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3.png" ContentType="image/png"/>
  <Override PartName="/word/media/rId21.png" ContentType="image/png"/>
  <Override PartName="/word/media/rId17.png" ContentType="image/png"/>
  <Override PartName="/word/media/rId41.png" ContentType="image/png"/>
  <Override PartName="/word/media/rId37.png" ContentType="image/png"/>
  <Override PartName="/word/media/rId33.png" ContentType="image/png"/>
  <Override PartName="/word/media/rId58.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highlight-analisis-performa-tim"/>
    <w:p>
      <w:pPr>
        <w:pStyle w:val="Heading1"/>
      </w:pPr>
      <w:r>
        <w:t xml:space="preserve">Highlight Analisis: Performa Tim</w:t>
      </w:r>
    </w:p>
    <w:bookmarkStart w:id="9" w:name="presentasi-ringkasan-eksekutif"/>
    <w:p>
      <w:pPr>
        <w:pStyle w:val="Heading2"/>
      </w:pPr>
      <w:r>
        <w:t xml:space="preserve">Presentasi Ringkasan Eksekutif</w:t>
      </w:r>
    </w:p>
    <w:p>
      <w:r>
        <w:pict>
          <v:rect style="width:0;height:1.5pt" o:hralign="center" o:hrstd="t" o:hr="t"/>
        </w:pict>
      </w:r>
    </w:p>
    <w:bookmarkEnd w:id="9"/>
    <w:bookmarkStart w:id="10" w:name="overview-singkat"/>
    <w:p>
      <w:pPr>
        <w:pStyle w:val="Heading2"/>
      </w:pPr>
      <w:r>
        <w:t xml:space="preserve">📊 Overview Singkat</w:t>
      </w:r>
    </w:p>
    <w:p>
      <w:pPr>
        <w:pStyle w:val="FirstParagraph"/>
      </w:pPr>
      <w:r>
        <w:rPr>
          <w:b/>
          <w:bCs/>
        </w:rPr>
        <w:t xml:space="preserve">Analisis Performa Tim</w:t>
      </w:r>
      <w:r>
        <w:t xml:space="preserve"> </w:t>
      </w:r>
      <w:r>
        <w:t xml:space="preserve">mengevaluasi kinerja</w:t>
      </w:r>
      <w:r>
        <w:t xml:space="preserve"> </w:t>
      </w:r>
      <w:r>
        <w:rPr>
          <w:b/>
          <w:bCs/>
        </w:rPr>
        <w:t xml:space="preserve">652 reporter</w:t>
      </w:r>
      <w:r>
        <w:t xml:space="preserve"> </w:t>
      </w:r>
      <w:r>
        <w:t xml:space="preserve">dari</w:t>
      </w:r>
      <w:r>
        <w:t xml:space="preserve"> </w:t>
      </w:r>
      <w:r>
        <w:rPr>
          <w:b/>
          <w:bCs/>
        </w:rPr>
        <w:t xml:space="preserve">15 perusahaan</w:t>
      </w:r>
      <w:r>
        <w:t xml:space="preserve">,</w:t>
      </w:r>
      <w:r>
        <w:t xml:space="preserve"> </w:t>
      </w:r>
      <w:r>
        <w:rPr>
          <w:b/>
          <w:bCs/>
        </w:rPr>
        <w:t xml:space="preserve">16 PIC</w:t>
      </w:r>
      <w:r>
        <w:t xml:space="preserve">, dan</w:t>
      </w:r>
      <w:r>
        <w:t xml:space="preserve"> </w:t>
      </w:r>
      <w:r>
        <w:rPr>
          <w:b/>
          <w:bCs/>
        </w:rPr>
        <w:t xml:space="preserve">9 vendor</w:t>
      </w:r>
      <w:r>
        <w:t xml:space="preserve"> </w:t>
      </w:r>
      <w:r>
        <w:t xml:space="preserve">dalam program IZAT K3 periode Januari 2023 - November 2024 di UP Indramayu.</w:t>
      </w:r>
    </w:p>
    <w:p>
      <w:pPr>
        <w:pStyle w:val="BodyText"/>
      </w:pPr>
      <w:r>
        <w:rPr>
          <w:b/>
          <w:bCs/>
        </w:rPr>
        <w:t xml:space="preserve">Tujuan:</w:t>
      </w:r>
      <w:r>
        <w:t xml:space="preserve"> </w:t>
      </w:r>
      <w:r>
        <w:t xml:space="preserve">Mengidentifikasi top performers, beban kerja yang tidak seimbang, dan peluang peningkatan partisipasi K3 untuk optimization resource dan recognition program.</w:t>
      </w:r>
    </w:p>
    <w:p>
      <w:r>
        <w:pict>
          <v:rect style="width:0;height:1.5pt" o:hralign="center" o:hrstd="t" o:hr="t"/>
        </w:pict>
      </w:r>
    </w:p>
    <w:bookmarkEnd w:id="10"/>
    <w:bookmarkStart w:id="11" w:name="key-metrics"/>
    <w:p>
      <w:pPr>
        <w:pStyle w:val="Heading2"/>
      </w:pPr>
      <w:r>
        <w:t xml:space="preserve">🔢 Key Metrics</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pPr>
            <w:r>
              <w:t xml:space="preserve">Metrik</w:t>
            </w:r>
          </w:p>
        </w:tc>
        <w:tc>
          <w:tcPr/>
          <w:p>
            <w:pPr>
              <w:pStyle w:val="Compact"/>
            </w:pPr>
            <w:r>
              <w:t xml:space="preserve">Nilai</w:t>
            </w:r>
          </w:p>
        </w:tc>
        <w:tc>
          <w:tcPr/>
          <w:p>
            <w:pPr>
              <w:pStyle w:val="Compact"/>
            </w:pPr>
            <w:r>
              <w:t xml:space="preserve">Insight</w:t>
            </w:r>
          </w:p>
        </w:tc>
      </w:tr>
      <w:tr>
        <w:tc>
          <w:tcPr/>
          <w:p>
            <w:pPr>
              <w:pStyle w:val="Compact"/>
            </w:pPr>
            <w:r>
              <w:rPr>
                <w:b/>
                <w:bCs/>
              </w:rPr>
              <w:t xml:space="preserve">Total Pelapor Aktif</w:t>
            </w:r>
          </w:p>
        </w:tc>
        <w:tc>
          <w:tcPr/>
          <w:p>
            <w:pPr>
              <w:pStyle w:val="Compact"/>
            </w:pPr>
            <w:r>
              <w:t xml:space="preserve">652 reporter</w:t>
            </w:r>
          </w:p>
        </w:tc>
        <w:tc>
          <w:tcPr/>
          <w:p>
            <w:pPr>
              <w:pStyle w:val="Compact"/>
            </w:pPr>
            <w:r>
              <w:t xml:space="preserve">Dari 15 perusahaan (PLN + vendor)</w:t>
            </w:r>
          </w:p>
        </w:tc>
      </w:tr>
      <w:tr>
        <w:tc>
          <w:tcPr/>
          <w:p>
            <w:pPr>
              <w:pStyle w:val="Compact"/>
            </w:pPr>
            <w:r>
              <w:rPr>
                <w:b/>
                <w:bCs/>
              </w:rPr>
              <w:t xml:space="preserve">Top Reporter</w:t>
            </w:r>
          </w:p>
        </w:tc>
        <w:tc>
          <w:tcPr/>
          <w:p>
            <w:pPr>
              <w:pStyle w:val="Compact"/>
            </w:pPr>
            <w:r>
              <w:t xml:space="preserve">Suparman</w:t>
            </w:r>
          </w:p>
        </w:tc>
        <w:tc>
          <w:tcPr/>
          <w:p>
            <w:pPr>
              <w:pStyle w:val="Compact"/>
            </w:pPr>
            <w:r>
              <w:t xml:space="preserve">34 laporan, Detection Rate 70,6%</w:t>
            </w:r>
          </w:p>
        </w:tc>
      </w:tr>
      <w:tr>
        <w:tc>
          <w:tcPr/>
          <w:p>
            <w:pPr>
              <w:pStyle w:val="Compact"/>
            </w:pPr>
            <w:r>
              <w:rPr>
                <w:b/>
                <w:bCs/>
              </w:rPr>
              <w:t xml:space="preserve">Reporter Kualitas Tertinggi</w:t>
            </w:r>
          </w:p>
        </w:tc>
        <w:tc>
          <w:tcPr/>
          <w:p>
            <w:pPr>
              <w:pStyle w:val="Compact"/>
            </w:pPr>
            <w:r>
              <w:t xml:space="preserve">Muhammad Safei</w:t>
            </w:r>
          </w:p>
        </w:tc>
        <w:tc>
          <w:tcPr/>
          <w:p>
            <w:pPr>
              <w:pStyle w:val="Compact"/>
            </w:pPr>
            <w:r>
              <w:t xml:space="preserve">Skor 4,4 (88% detection rate)</w:t>
            </w:r>
          </w:p>
        </w:tc>
      </w:tr>
      <w:tr>
        <w:tc>
          <w:tcPr/>
          <w:p>
            <w:pPr>
              <w:pStyle w:val="Compact"/>
            </w:pPr>
            <w:r>
              <w:rPr>
                <w:b/>
                <w:bCs/>
              </w:rPr>
              <w:t xml:space="preserve">PIC Overloaded</w:t>
            </w:r>
          </w:p>
        </w:tc>
        <w:tc>
          <w:tcPr/>
          <w:p>
            <w:pPr>
              <w:pStyle w:val="Compact"/>
            </w:pPr>
            <w:r>
              <w:t xml:space="preserve">Andrian Denofan</w:t>
            </w:r>
          </w:p>
        </w:tc>
        <w:tc>
          <w:tcPr/>
          <w:p>
            <w:pPr>
              <w:pStyle w:val="Compact"/>
            </w:pPr>
            <w:r>
              <w:t xml:space="preserve">2.613 temuan (47% dari total!)</w:t>
            </w:r>
          </w:p>
        </w:tc>
      </w:tr>
      <w:tr>
        <w:tc>
          <w:tcPr/>
          <w:p>
            <w:pPr>
              <w:pStyle w:val="Compact"/>
            </w:pPr>
            <w:r>
              <w:rPr>
                <w:b/>
                <w:bCs/>
              </w:rPr>
              <w:t xml:space="preserve">Close Rate PIC</w:t>
            </w:r>
          </w:p>
        </w:tc>
        <w:tc>
          <w:tcPr/>
          <w:p>
            <w:pPr>
              <w:pStyle w:val="Compact"/>
            </w:pPr>
            <w:r>
              <w:t xml:space="preserve">100%</w:t>
            </w:r>
          </w:p>
        </w:tc>
        <w:tc>
          <w:tcPr/>
          <w:p>
            <w:pPr>
              <w:pStyle w:val="Compact"/>
            </w:pPr>
            <w:r>
              <w:t xml:space="preserve">Semua PIC - tidak ada backlog</w:t>
            </w:r>
          </w:p>
        </w:tc>
      </w:tr>
      <w:tr>
        <w:tc>
          <w:tcPr/>
          <w:p>
            <w:pPr>
              <w:pStyle w:val="Compact"/>
            </w:pPr>
            <w:r>
              <w:rPr>
                <w:b/>
                <w:bCs/>
              </w:rPr>
              <w:t xml:space="preserve">Vendor Tier Gold</w:t>
            </w:r>
          </w:p>
        </w:tc>
        <w:tc>
          <w:tcPr/>
          <w:p>
            <w:pPr>
              <w:pStyle w:val="Compact"/>
            </w:pPr>
            <w:r>
              <w:t xml:space="preserve">2 vendor</w:t>
            </w:r>
          </w:p>
        </w:tc>
        <w:tc>
          <w:tcPr/>
          <w:p>
            <w:pPr>
              <w:pStyle w:val="Compact"/>
            </w:pPr>
            <w:r>
              <w:t xml:space="preserve">PLN NP Services &amp; Garda Bangsa</w:t>
            </w:r>
          </w:p>
        </w:tc>
      </w:tr>
      <w:tr>
        <w:tc>
          <w:tcPr/>
          <w:p>
            <w:pPr>
              <w:pStyle w:val="Compact"/>
            </w:pPr>
            <w:r>
              <w:rPr>
                <w:b/>
                <w:bCs/>
              </w:rPr>
              <w:t xml:space="preserve">Avg Resolution Time</w:t>
            </w:r>
          </w:p>
        </w:tc>
        <w:tc>
          <w:tcPr/>
          <w:p>
            <w:pPr>
              <w:pStyle w:val="Compact"/>
            </w:pPr>
            <w:r>
              <w:t xml:space="preserve">220 hari</w:t>
            </w:r>
          </w:p>
        </w:tc>
        <w:tc>
          <w:tcPr/>
          <w:p>
            <w:pPr>
              <w:pStyle w:val="Compact"/>
            </w:pPr>
            <w:r>
              <w:t xml:space="preserve">Target: &lt; 90 hari</w:t>
            </w:r>
          </w:p>
        </w:tc>
      </w:tr>
    </w:tbl>
    <w:p>
      <w:r>
        <w:pict>
          <v:rect style="width:0;height:1.5pt" o:hralign="center" o:hrstd="t" o:hr="t"/>
        </w:pict>
      </w:r>
    </w:p>
    <w:bookmarkEnd w:id="11"/>
    <w:bookmarkStart w:id="31" w:name="bagian-a-papan-peringkat-reporter"/>
    <w:p>
      <w:pPr>
        <w:pStyle w:val="Heading2"/>
      </w:pPr>
      <w:r>
        <w:t xml:space="preserve">🏆 BAGIAN A: Papan Peringkat Reporter</w:t>
      </w:r>
    </w:p>
    <w:bookmarkStart w:id="12" w:name="top-4-reporter-terbaik"/>
    <w:p>
      <w:pPr>
        <w:pStyle w:val="Heading3"/>
      </w:pPr>
      <w:r>
        <w:t xml:space="preserve">Top 4 Reporter Terbaik</w:t>
      </w:r>
    </w:p>
    <w:tbl>
      <w:tblPr>
        <w:tblStyle w:val="Table"/>
        <w:tblW w:type="pct" w:w="5000"/>
        <w:tblLayout w:type="fixed"/>
        <w:tblLook w:firstRow="1" w:lastRow="0" w:firstColumn="0" w:lastColumn="0" w:noHBand="0" w:noVBand="0" w:val="0020"/>
      </w:tblPr>
      <w:tblGrid>
        <w:gridCol w:w="720"/>
        <w:gridCol w:w="720"/>
        <w:gridCol w:w="1440"/>
        <w:gridCol w:w="1080"/>
        <w:gridCol w:w="1200"/>
        <w:gridCol w:w="1920"/>
        <w:gridCol w:w="840"/>
      </w:tblGrid>
      <w:tr>
        <w:trPr>
          <w:tblHeader w:val="on"/>
        </w:trPr>
        <w:tc>
          <w:tcPr/>
          <w:p>
            <w:pPr>
              <w:pStyle w:val="Compact"/>
            </w:pPr>
            <w:r>
              <w:t xml:space="preserve">Rank</w:t>
            </w:r>
          </w:p>
        </w:tc>
        <w:tc>
          <w:tcPr/>
          <w:p>
            <w:pPr>
              <w:pStyle w:val="Compact"/>
            </w:pPr>
            <w:r>
              <w:t xml:space="preserve">Nama</w:t>
            </w:r>
          </w:p>
        </w:tc>
        <w:tc>
          <w:tcPr/>
          <w:p>
            <w:pPr>
              <w:pStyle w:val="Compact"/>
            </w:pPr>
            <w:r>
              <w:t xml:space="preserve">Perusahaan</w:t>
            </w:r>
          </w:p>
        </w:tc>
        <w:tc>
          <w:tcPr/>
          <w:p>
            <w:pPr>
              <w:pStyle w:val="Compact"/>
            </w:pPr>
            <w:r>
              <w:t xml:space="preserve">Laporan</w:t>
            </w:r>
          </w:p>
        </w:tc>
        <w:tc>
          <w:tcPr/>
          <w:p>
            <w:pPr>
              <w:pStyle w:val="Compact"/>
            </w:pPr>
            <w:r>
              <w:t xml:space="preserve">Kualitas</w:t>
            </w:r>
          </w:p>
        </w:tc>
        <w:tc>
          <w:tcPr/>
          <w:p>
            <w:pPr>
              <w:pStyle w:val="Compact"/>
            </w:pPr>
            <w:r>
              <w:t xml:space="preserve">Detection Rate</w:t>
            </w:r>
          </w:p>
        </w:tc>
        <w:tc>
          <w:tcPr/>
          <w:p>
            <w:pPr>
              <w:pStyle w:val="Compact"/>
            </w:pPr>
            <w:r>
              <w:t xml:space="preserve">Badge</w:t>
            </w:r>
          </w:p>
        </w:tc>
      </w:tr>
      <w:tr>
        <w:tc>
          <w:tcPr/>
          <w:p>
            <w:pPr>
              <w:pStyle w:val="Compact"/>
            </w:pPr>
            <w:r>
              <w:t xml:space="preserve">🥇 #1</w:t>
            </w:r>
          </w:p>
        </w:tc>
        <w:tc>
          <w:tcPr/>
          <w:p>
            <w:pPr>
              <w:pStyle w:val="Compact"/>
            </w:pPr>
            <w:r>
              <w:rPr>
                <w:b/>
                <w:bCs/>
              </w:rPr>
              <w:t xml:space="preserve">Suparman</w:t>
            </w:r>
          </w:p>
        </w:tc>
        <w:tc>
          <w:tcPr/>
          <w:p>
            <w:pPr>
              <w:pStyle w:val="Compact"/>
            </w:pPr>
            <w:r>
              <w:t xml:space="preserve">PT Garda Bangsa Securindo</w:t>
            </w:r>
          </w:p>
        </w:tc>
        <w:tc>
          <w:tcPr/>
          <w:p>
            <w:pPr>
              <w:pStyle w:val="Compact"/>
            </w:pPr>
            <w:r>
              <w:rPr>
                <w:b/>
                <w:bCs/>
              </w:rPr>
              <w:t xml:space="preserve">34</w:t>
            </w:r>
          </w:p>
        </w:tc>
        <w:tc>
          <w:tcPr/>
          <w:p>
            <w:pPr>
              <w:pStyle w:val="Compact"/>
            </w:pPr>
            <w:r>
              <w:t xml:space="preserve">3,71</w:t>
            </w:r>
          </w:p>
        </w:tc>
        <w:tc>
          <w:tcPr/>
          <w:p>
            <w:pPr>
              <w:pStyle w:val="Compact"/>
            </w:pPr>
            <w:r>
              <w:rPr>
                <w:b/>
                <w:bCs/>
              </w:rPr>
              <w:t xml:space="preserve">70,6%</w:t>
            </w:r>
          </w:p>
        </w:tc>
        <w:tc>
          <w:tcPr/>
          <w:p>
            <w:pPr>
              <w:pStyle w:val="Compact"/>
            </w:pPr>
            <w:r>
              <w:t xml:space="preserve">GOLD</w:t>
            </w:r>
          </w:p>
        </w:tc>
      </w:tr>
      <w:tr>
        <w:tc>
          <w:tcPr/>
          <w:p>
            <w:pPr>
              <w:pStyle w:val="Compact"/>
            </w:pPr>
            <w:r>
              <w:t xml:space="preserve">🥈 #2</w:t>
            </w:r>
          </w:p>
        </w:tc>
        <w:tc>
          <w:tcPr/>
          <w:p>
            <w:pPr>
              <w:pStyle w:val="Compact"/>
            </w:pPr>
            <w:r>
              <w:rPr>
                <w:b/>
                <w:bCs/>
              </w:rPr>
              <w:t xml:space="preserve">Muhammad Safei</w:t>
            </w:r>
          </w:p>
        </w:tc>
        <w:tc>
          <w:tcPr/>
          <w:p>
            <w:pPr>
              <w:pStyle w:val="Compact"/>
            </w:pPr>
            <w:r>
              <w:t xml:space="preserve">PT DES</w:t>
            </w:r>
          </w:p>
        </w:tc>
        <w:tc>
          <w:tcPr/>
          <w:p>
            <w:pPr>
              <w:pStyle w:val="Compact"/>
            </w:pPr>
            <w:r>
              <w:rPr>
                <w:b/>
                <w:bCs/>
              </w:rPr>
              <w:t xml:space="preserve">25</w:t>
            </w:r>
          </w:p>
        </w:tc>
        <w:tc>
          <w:tcPr/>
          <w:p>
            <w:pPr>
              <w:pStyle w:val="Compact"/>
            </w:pPr>
            <w:r>
              <w:rPr>
                <w:b/>
                <w:bCs/>
              </w:rPr>
              <w:t xml:space="preserve">4,4</w:t>
            </w:r>
          </w:p>
        </w:tc>
        <w:tc>
          <w:tcPr/>
          <w:p>
            <w:pPr>
              <w:pStyle w:val="Compact"/>
            </w:pPr>
            <w:r>
              <w:rPr>
                <w:b/>
                <w:bCs/>
              </w:rPr>
              <w:t xml:space="preserve">88,0%</w:t>
            </w:r>
          </w:p>
        </w:tc>
        <w:tc>
          <w:tcPr/>
          <w:p>
            <w:pPr>
              <w:pStyle w:val="Compact"/>
            </w:pPr>
            <w:r>
              <w:t xml:space="preserve">GOLD</w:t>
            </w:r>
          </w:p>
        </w:tc>
      </w:tr>
      <w:tr>
        <w:tc>
          <w:tcPr/>
          <w:p>
            <w:pPr>
              <w:pStyle w:val="Compact"/>
            </w:pPr>
            <w:r>
              <w:t xml:space="preserve">🥉 #3</w:t>
            </w:r>
          </w:p>
        </w:tc>
        <w:tc>
          <w:tcPr/>
          <w:p>
            <w:pPr>
              <w:pStyle w:val="Compact"/>
            </w:pPr>
            <w:r>
              <w:rPr>
                <w:b/>
                <w:bCs/>
              </w:rPr>
              <w:t xml:space="preserve">Ade Rosikin</w:t>
            </w:r>
          </w:p>
        </w:tc>
        <w:tc>
          <w:tcPr/>
          <w:p>
            <w:pPr>
              <w:pStyle w:val="Compact"/>
            </w:pPr>
            <w:r>
              <w:t xml:space="preserve">PT PLN NP Services</w:t>
            </w:r>
          </w:p>
        </w:tc>
        <w:tc>
          <w:tcPr/>
          <w:p>
            <w:pPr>
              <w:pStyle w:val="Compact"/>
            </w:pPr>
            <w:r>
              <w:rPr>
                <w:b/>
                <w:bCs/>
              </w:rPr>
              <w:t xml:space="preserve">20</w:t>
            </w:r>
          </w:p>
        </w:tc>
        <w:tc>
          <w:tcPr/>
          <w:p>
            <w:pPr>
              <w:pStyle w:val="Compact"/>
            </w:pPr>
            <w:r>
              <w:rPr>
                <w:b/>
                <w:bCs/>
              </w:rPr>
              <w:t xml:space="preserve">4,4</w:t>
            </w:r>
          </w:p>
        </w:tc>
        <w:tc>
          <w:tcPr/>
          <w:p>
            <w:pPr>
              <w:pStyle w:val="Compact"/>
            </w:pPr>
            <w:r>
              <w:t xml:space="preserve">70,0%</w:t>
            </w:r>
          </w:p>
        </w:tc>
        <w:tc>
          <w:tcPr/>
          <w:p>
            <w:pPr>
              <w:pStyle w:val="Compact"/>
            </w:pPr>
            <w:r>
              <w:t xml:space="preserve">GOLD</w:t>
            </w:r>
          </w:p>
        </w:tc>
      </w:tr>
      <w:tr>
        <w:tc>
          <w:tcPr/>
          <w:p>
            <w:pPr>
              <w:pStyle w:val="Compact"/>
            </w:pPr>
            <w:r>
              <w:t xml:space="preserve">#4</w:t>
            </w:r>
          </w:p>
        </w:tc>
        <w:tc>
          <w:tcPr/>
          <w:p>
            <w:pPr>
              <w:pStyle w:val="Compact"/>
            </w:pPr>
            <w:r>
              <w:rPr>
                <w:b/>
                <w:bCs/>
              </w:rPr>
              <w:t xml:space="preserve">Rosda Lia Yanti</w:t>
            </w:r>
          </w:p>
        </w:tc>
        <w:tc>
          <w:tcPr/>
          <w:p>
            <w:pPr>
              <w:pStyle w:val="Compact"/>
            </w:pPr>
            <w:r>
              <w:t xml:space="preserve">PT PLN NP Services</w:t>
            </w:r>
          </w:p>
        </w:tc>
        <w:tc>
          <w:tcPr/>
          <w:p>
            <w:pPr>
              <w:pStyle w:val="Compact"/>
            </w:pPr>
            <w:r>
              <w:rPr>
                <w:b/>
                <w:bCs/>
              </w:rPr>
              <w:t xml:space="preserve">22</w:t>
            </w:r>
          </w:p>
        </w:tc>
        <w:tc>
          <w:tcPr/>
          <w:p>
            <w:pPr>
              <w:pStyle w:val="Compact"/>
            </w:pPr>
            <w:r>
              <w:t xml:space="preserve">3,73</w:t>
            </w:r>
          </w:p>
        </w:tc>
        <w:tc>
          <w:tcPr/>
          <w:p>
            <w:pPr>
              <w:pStyle w:val="Compact"/>
            </w:pPr>
            <w:r>
              <w:t xml:space="preserve">77,3%</w:t>
            </w:r>
          </w:p>
        </w:tc>
        <w:tc>
          <w:tcPr/>
          <w:p>
            <w:pPr>
              <w:pStyle w:val="Compact"/>
            </w:pPr>
            <w:r>
              <w:t xml:space="preserve">SILVER</w:t>
            </w:r>
          </w:p>
        </w:tc>
      </w:tr>
    </w:tbl>
    <w:bookmarkEnd w:id="12"/>
    <w:bookmarkStart w:id="29" w:name="chart-analysis"/>
    <w:p>
      <w:pPr>
        <w:pStyle w:val="Heading3"/>
      </w:pPr>
      <w:r>
        <w:t xml:space="preserve">Chart Analysis</w:t>
      </w:r>
    </w:p>
    <w:bookmarkStart w:id="16" w:name="X6c39165d06ec6196671cc0804b97254ba0ece0c"/>
    <w:p>
      <w:pPr>
        <w:pStyle w:val="Heading4"/>
      </w:pPr>
      <w:r>
        <w:t xml:space="preserve">Chart #1: Papan Peringkat Reporter Gabungan</w:t>
      </w:r>
    </w:p>
    <w:p>
      <w:pPr>
        <w:pStyle w:val="CaptionedFigure"/>
      </w:pPr>
      <w:r>
        <w:drawing>
          <wp:inline>
            <wp:extent cx="5930900" cy="4228222"/>
            <wp:effectExtent b="0" l="0" r="0" t="0"/>
            <wp:docPr descr="Gambar" title="" id="14" name="Picture"/>
            <a:graphic>
              <a:graphicData uri="http://schemas.openxmlformats.org/drawingml/2006/picture">
                <pic:pic>
                  <pic:nvPicPr>
                    <pic:cNvPr descr="/Users/guntar/Codes/Website/izat-indramayu/assets/images/II.2.1_reporter_leaderboard_combined.png" id="15" name="Picture"/>
                    <pic:cNvPicPr>
                      <a:picLocks noChangeArrowheads="1" noChangeAspect="1"/>
                    </pic:cNvPicPr>
                  </pic:nvPicPr>
                  <pic:blipFill>
                    <a:blip r:embed="rId13"/>
                    <a:stretch>
                      <a:fillRect/>
                    </a:stretch>
                  </pic:blipFill>
                  <pic:spPr bwMode="auto">
                    <a:xfrm>
                      <a:off x="0" y="0"/>
                      <a:ext cx="5930900" cy="4228222"/>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1"/>
        </w:numPr>
      </w:pPr>
      <w:r>
        <w:rPr>
          <w:b/>
          <w:bCs/>
        </w:rPr>
        <w:t xml:space="preserve">Suparman</w:t>
      </w:r>
      <w:r>
        <w:t xml:space="preserve"> </w:t>
      </w:r>
      <w:r>
        <w:t xml:space="preserve">unggul di volume (34 laporan) dengan consistency tinggi</w:t>
      </w:r>
    </w:p>
    <w:p>
      <w:pPr>
        <w:pStyle w:val="Compact"/>
        <w:numPr>
          <w:ilvl w:val="0"/>
          <w:numId w:val="1001"/>
        </w:numPr>
      </w:pPr>
      <w:r>
        <w:rPr>
          <w:b/>
          <w:bCs/>
        </w:rPr>
        <w:t xml:space="preserve">Muhammad Safei &amp; Ade Rosikin</w:t>
      </w:r>
      <w:r>
        <w:t xml:space="preserve"> </w:t>
      </w:r>
      <w:r>
        <w:t xml:space="preserve">memiliki kualitas sempurna (4,4)</w:t>
      </w:r>
    </w:p>
    <w:p>
      <w:pPr>
        <w:pStyle w:val="Compact"/>
        <w:numPr>
          <w:ilvl w:val="0"/>
          <w:numId w:val="1001"/>
        </w:numPr>
      </w:pPr>
      <w:r>
        <w:rPr>
          <w:b/>
          <w:bCs/>
        </w:rPr>
        <w:t xml:space="preserve">Detection rate</w:t>
      </w:r>
      <w:r>
        <w:t xml:space="preserve"> </w:t>
      </w:r>
      <w:r>
        <w:t xml:space="preserve">bervariasi 70-88%, menunjukkan akurasi pelaporan baik</w:t>
      </w:r>
    </w:p>
    <w:p>
      <w:pPr>
        <w:pStyle w:val="Compact"/>
        <w:numPr>
          <w:ilvl w:val="0"/>
          <w:numId w:val="1001"/>
        </w:numPr>
      </w:pPr>
      <w:r>
        <w:t xml:space="preserve">Top 10 reporter berkontribusi ~15% dari total laporan</w:t>
      </w:r>
    </w:p>
    <w:p>
      <w:pPr>
        <w:pStyle w:val="FirstParagraph"/>
      </w:pPr>
      <w:r>
        <w:rPr>
          <w:b/>
          <w:bCs/>
        </w:rPr>
        <w:t xml:space="preserve">Narasi:</w:t>
      </w:r>
      <w:r>
        <w:t xml:space="preserve"> </w:t>
      </w:r>
      <w:r>
        <w:t xml:space="preserve">&gt;</w:t>
      </w:r>
      <w:r>
        <w:t xml:space="preserve"> </w:t>
      </w:r>
      <w:r>
        <w:t xml:space="preserve">“Suparman dari tim security menunjukkan konsistensi luar biasa dengan 34 laporan selama periode analisis. Muhammad Safei mencatat skor kualitas perfect 4,4 dengan detection rate tertinggi 88% - setiap 9 dari 10 laporannya benar-benar memerlukan tindakan perbaikan.”</w:t>
      </w:r>
    </w:p>
    <w:p>
      <w:r>
        <w:pict>
          <v:rect style="width:0;height:1.5pt" o:hralign="center" o:hrstd="t" o:hr="t"/>
        </w:pict>
      </w:r>
    </w:p>
    <w:bookmarkEnd w:id="16"/>
    <w:bookmarkStart w:id="20" w:name="Xda21aaac59eedbe8f30297471648b9ae9fdbd2e"/>
    <w:p>
      <w:pPr>
        <w:pStyle w:val="Heading4"/>
      </w:pPr>
      <w:r>
        <w:t xml:space="preserve">Chart #2: Volume Laporan dari Top 10 Reporter</w:t>
      </w:r>
    </w:p>
    <w:p>
      <w:pPr>
        <w:pStyle w:val="CaptionedFigure"/>
      </w:pPr>
      <w:r>
        <w:drawing>
          <wp:inline>
            <wp:extent cx="5930900" cy="3931794"/>
            <wp:effectExtent b="0" l="0" r="0" t="0"/>
            <wp:docPr descr="Gambar" title="" id="18" name="Picture"/>
            <a:graphic>
              <a:graphicData uri="http://schemas.openxmlformats.org/drawingml/2006/picture">
                <pic:pic>
                  <pic:nvPicPr>
                    <pic:cNvPr descr="/Users/guntar/Codes/Website/izat-indramayu/assets/images/II.2.1_top_reporters_volume.png" id="19" name="Picture"/>
                    <pic:cNvPicPr>
                      <a:picLocks noChangeArrowheads="1" noChangeAspect="1"/>
                    </pic:cNvPicPr>
                  </pic:nvPicPr>
                  <pic:blipFill>
                    <a:blip r:embed="rId17"/>
                    <a:stretch>
                      <a:fillRect/>
                    </a:stretch>
                  </pic:blipFill>
                  <pic:spPr bwMode="auto">
                    <a:xfrm>
                      <a:off x="0" y="0"/>
                      <a:ext cx="5930900" cy="3931794"/>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2"/>
        </w:numPr>
      </w:pPr>
      <w:r>
        <w:rPr>
          <w:b/>
          <w:bCs/>
        </w:rPr>
        <w:t xml:space="preserve">Distribusi relatif merata</w:t>
      </w:r>
      <w:r>
        <w:t xml:space="preserve"> </w:t>
      </w:r>
      <w:r>
        <w:t xml:space="preserve">di top 10 (20-34 laporan)</w:t>
      </w:r>
    </w:p>
    <w:p>
      <w:pPr>
        <w:pStyle w:val="Compact"/>
        <w:numPr>
          <w:ilvl w:val="0"/>
          <w:numId w:val="1002"/>
        </w:numPr>
      </w:pPr>
      <w:r>
        <w:t xml:space="preserve">Tidak ada dominasi ekstrem satu reporter</w:t>
      </w:r>
    </w:p>
    <w:p>
      <w:pPr>
        <w:pStyle w:val="Compact"/>
        <w:numPr>
          <w:ilvl w:val="0"/>
          <w:numId w:val="1002"/>
        </w:numPr>
      </w:pPr>
      <w:r>
        <w:rPr>
          <w:b/>
          <w:bCs/>
        </w:rPr>
        <w:t xml:space="preserve">Konsistensi tinggi</w:t>
      </w:r>
      <w:r>
        <w:t xml:space="preserve"> </w:t>
      </w:r>
      <w:r>
        <w:t xml:space="preserve">- semua top 10 di atas 15 laporan</w:t>
      </w:r>
    </w:p>
    <w:p>
      <w:pPr>
        <w:pStyle w:val="Compact"/>
        <w:numPr>
          <w:ilvl w:val="0"/>
          <w:numId w:val="1002"/>
        </w:numPr>
      </w:pPr>
      <w:r>
        <w:t xml:space="preserve">Gap tidak signifikan antara rank #1 dan #10</w:t>
      </w:r>
    </w:p>
    <w:p>
      <w:pPr>
        <w:pStyle w:val="FirstParagraph"/>
      </w:pPr>
      <w:r>
        <w:rPr>
          <w:b/>
          <w:bCs/>
        </w:rPr>
        <w:t xml:space="preserve">Narasi:</w:t>
      </w:r>
      <w:r>
        <w:t xml:space="preserve"> </w:t>
      </w:r>
      <w:r>
        <w:t xml:space="preserve">&gt;</w:t>
      </w:r>
      <w:r>
        <w:t xml:space="preserve"> </w:t>
      </w:r>
      <w:r>
        <w:t xml:space="preserve">“Distribusi volume yang merata di top 10 reporter menunjukkan tidak ada dependency pada satu individu. Ini indikasi positif dari sustainability program K3.”</w:t>
      </w:r>
    </w:p>
    <w:p>
      <w:r>
        <w:pict>
          <v:rect style="width:0;height:1.5pt" o:hralign="center" o:hrstd="t" o:hr="t"/>
        </w:pict>
      </w:r>
    </w:p>
    <w:bookmarkEnd w:id="20"/>
    <w:bookmarkStart w:id="24" w:name="Xf08095d693859ca62d39123dadafdb128978dd3"/>
    <w:p>
      <w:pPr>
        <w:pStyle w:val="Heading4"/>
      </w:pPr>
      <w:r>
        <w:t xml:space="preserve">Chart #3: Kualitas Laporan dari Top Reporter</w:t>
      </w:r>
    </w:p>
    <w:p>
      <w:pPr>
        <w:pStyle w:val="CaptionedFigure"/>
      </w:pPr>
      <w:r>
        <w:drawing>
          <wp:inline>
            <wp:extent cx="5930900" cy="3933997"/>
            <wp:effectExtent b="0" l="0" r="0" t="0"/>
            <wp:docPr descr="Gambar" title="" id="22" name="Picture"/>
            <a:graphic>
              <a:graphicData uri="http://schemas.openxmlformats.org/drawingml/2006/picture">
                <pic:pic>
                  <pic:nvPicPr>
                    <pic:cNvPr descr="/Users/guntar/Codes/Website/izat-indramayu/assets/images/II.2.1_top_reporters_quality.png" id="23" name="Picture"/>
                    <pic:cNvPicPr>
                      <a:picLocks noChangeArrowheads="1" noChangeAspect="1"/>
                    </pic:cNvPicPr>
                  </pic:nvPicPr>
                  <pic:blipFill>
                    <a:blip r:embed="rId21"/>
                    <a:stretch>
                      <a:fillRect/>
                    </a:stretch>
                  </pic:blipFill>
                  <pic:spPr bwMode="auto">
                    <a:xfrm>
                      <a:off x="0" y="0"/>
                      <a:ext cx="5930900" cy="3933997"/>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3"/>
        </w:numPr>
      </w:pPr>
      <w:r>
        <w:rPr>
          <w:b/>
          <w:bCs/>
        </w:rPr>
        <w:t xml:space="preserve">Quality score</w:t>
      </w:r>
      <w:r>
        <w:t xml:space="preserve"> </w:t>
      </w:r>
      <w:r>
        <w:t xml:space="preserve">top reporters berada di range 3,7-4,4</w:t>
      </w:r>
    </w:p>
    <w:p>
      <w:pPr>
        <w:pStyle w:val="Compact"/>
        <w:numPr>
          <w:ilvl w:val="0"/>
          <w:numId w:val="1003"/>
        </w:numPr>
      </w:pPr>
      <w:r>
        <w:rPr>
          <w:b/>
          <w:bCs/>
        </w:rPr>
        <w:t xml:space="preserve">Muhammad Safei dan Ade Rosikin</w:t>
      </w:r>
      <w:r>
        <w:t xml:space="preserve"> </w:t>
      </w:r>
      <w:r>
        <w:t xml:space="preserve">mencatatkan skor maksimal 4,4</w:t>
      </w:r>
    </w:p>
    <w:p>
      <w:pPr>
        <w:pStyle w:val="Compact"/>
        <w:numPr>
          <w:ilvl w:val="0"/>
          <w:numId w:val="1003"/>
        </w:numPr>
      </w:pPr>
      <w:r>
        <w:t xml:space="preserve">Rata-rata kualitas top performers jauh di atas general average (2,5)</w:t>
      </w:r>
    </w:p>
    <w:p>
      <w:pPr>
        <w:pStyle w:val="Compact"/>
        <w:numPr>
          <w:ilvl w:val="0"/>
          <w:numId w:val="1003"/>
        </w:numPr>
      </w:pPr>
      <w:r>
        <w:t xml:space="preserve">Quality gap antara top performers dan average reporter cukup signifikan</w:t>
      </w:r>
    </w:p>
    <w:p>
      <w:pPr>
        <w:pStyle w:val="FirstParagraph"/>
      </w:pPr>
      <w:r>
        <w:rPr>
          <w:b/>
          <w:bCs/>
        </w:rPr>
        <w:t xml:space="preserve">Narasi:</w:t>
      </w:r>
      <w:r>
        <w:t xml:space="preserve"> </w:t>
      </w:r>
      <w:r>
        <w:t xml:space="preserve">&gt;</w:t>
      </w:r>
      <w:r>
        <w:t xml:space="preserve"> </w:t>
      </w:r>
      <w:r>
        <w:t xml:space="preserve">“Top performers tidak hanya produktif dalam kuantitas, tapi juga menjaga kualitas laporan. Skor 4,4 menunjukkan kelengkapan informasi (judul, kondisi, rekomendasi) yang excellent.”</w:t>
      </w:r>
    </w:p>
    <w:p>
      <w:r>
        <w:pict>
          <v:rect style="width:0;height:1.5pt" o:hralign="center" o:hrstd="t" o:hr="t"/>
        </w:pict>
      </w:r>
    </w:p>
    <w:bookmarkEnd w:id="24"/>
    <w:bookmarkStart w:id="28" w:name="X108659d929975c2bb0d0b1cdcc811a500702202"/>
    <w:p>
      <w:pPr>
        <w:pStyle w:val="Heading4"/>
      </w:pPr>
      <w:r>
        <w:t xml:space="preserve">Chart #4: Distribusi Reporter Berdasarkan Perusahaan</w:t>
      </w:r>
    </w:p>
    <w:p>
      <w:pPr>
        <w:pStyle w:val="CaptionedFigure"/>
      </w:pPr>
      <w:r>
        <w:drawing>
          <wp:inline>
            <wp:extent cx="5930900" cy="2619836"/>
            <wp:effectExtent b="0" l="0" r="0" t="0"/>
            <wp:docPr descr="Gambar" title="" id="26" name="Picture"/>
            <a:graphic>
              <a:graphicData uri="http://schemas.openxmlformats.org/drawingml/2006/picture">
                <pic:pic>
                  <pic:nvPicPr>
                    <pic:cNvPr descr="/Users/guntar/Codes/Website/izat-indramayu/assets/images/II.2.1_reporter_by_company.png" id="27" name="Picture"/>
                    <pic:cNvPicPr>
                      <a:picLocks noChangeArrowheads="1" noChangeAspect="1"/>
                    </pic:cNvPicPr>
                  </pic:nvPicPr>
                  <pic:blipFill>
                    <a:blip r:embed="rId25"/>
                    <a:stretch>
                      <a:fillRect/>
                    </a:stretch>
                  </pic:blipFill>
                  <pic:spPr bwMode="auto">
                    <a:xfrm>
                      <a:off x="0" y="0"/>
                      <a:ext cx="5930900" cy="2619836"/>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4"/>
        </w:numPr>
      </w:pPr>
      <w:r>
        <w:rPr>
          <w:b/>
          <w:bCs/>
        </w:rPr>
        <w:t xml:space="preserve">PT PLN NP Services</w:t>
      </w:r>
      <w:r>
        <w:t xml:space="preserve"> </w:t>
      </w:r>
      <w:r>
        <w:t xml:space="preserve">mendominasi dengan 278 reporter aktif</w:t>
      </w:r>
    </w:p>
    <w:p>
      <w:pPr>
        <w:pStyle w:val="Compact"/>
        <w:numPr>
          <w:ilvl w:val="0"/>
          <w:numId w:val="1004"/>
        </w:numPr>
      </w:pPr>
      <w:r>
        <w:rPr>
          <w:b/>
          <w:bCs/>
        </w:rPr>
        <w:t xml:space="preserve">PT Garda Bangsa</w:t>
      </w:r>
      <w:r>
        <w:t xml:space="preserve"> </w:t>
      </w:r>
      <w:r>
        <w:t xml:space="preserve">(security) memiliki engagement rate tinggi meski jumlah personel lebih sedikit</w:t>
      </w:r>
    </w:p>
    <w:p>
      <w:pPr>
        <w:pStyle w:val="Compact"/>
        <w:numPr>
          <w:ilvl w:val="0"/>
          <w:numId w:val="1004"/>
        </w:numPr>
      </w:pPr>
      <w:r>
        <w:rPr>
          <w:b/>
          <w:bCs/>
        </w:rPr>
        <w:t xml:space="preserve">PT RBU</w:t>
      </w:r>
      <w:r>
        <w:t xml:space="preserve"> </w:t>
      </w:r>
      <w:r>
        <w:t xml:space="preserve">dengan 152 reporter, namun detection rate rendah (9,8%)</w:t>
      </w:r>
    </w:p>
    <w:p>
      <w:pPr>
        <w:pStyle w:val="Compact"/>
        <w:numPr>
          <w:ilvl w:val="0"/>
          <w:numId w:val="1004"/>
        </w:numPr>
      </w:pPr>
      <w:r>
        <w:t xml:space="preserve">Distribusi menunjukkan vendor besar ≠ performa terbaik</w:t>
      </w:r>
    </w:p>
    <w:p>
      <w:pPr>
        <w:pStyle w:val="FirstParagraph"/>
      </w:pPr>
      <w:r>
        <w:rPr>
          <w:b/>
          <w:bCs/>
        </w:rPr>
        <w:t xml:space="preserve">Narasi:</w:t>
      </w:r>
      <w:r>
        <w:t xml:space="preserve"> </w:t>
      </w:r>
      <w:r>
        <w:t xml:space="preserve">&gt;</w:t>
      </w:r>
      <w:r>
        <w:t xml:space="preserve"> </w:t>
      </w:r>
      <w:r>
        <w:t xml:space="preserve">“Volume reporter tidak selalu berbanding lurus dengan kualitas. PT Garda Bangsa dengan 84 reporter mencatat detection rate 38,7%, jauh lebih baik dari PT RBU dengan 152 reporter (9,8% detection rate).”</w:t>
      </w:r>
    </w:p>
    <w:p>
      <w:r>
        <w:pict>
          <v:rect style="width:0;height:1.5pt" o:hralign="center" o:hrstd="t" o:hr="t"/>
        </w:pict>
      </w:r>
    </w:p>
    <w:bookmarkEnd w:id="28"/>
    <w:bookmarkEnd w:id="29"/>
    <w:bookmarkStart w:id="30" w:name="insight-reporter-takeaways"/>
    <w:p>
      <w:pPr>
        <w:pStyle w:val="Heading3"/>
      </w:pPr>
      <w:r>
        <w:t xml:space="preserve">🔍 Insight Reporter (Takeaways)</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Kategori</w:t>
            </w:r>
          </w:p>
        </w:tc>
        <w:tc>
          <w:tcPr/>
          <w:p>
            <w:pPr>
              <w:pStyle w:val="Compact"/>
            </w:pPr>
            <w:r>
              <w:t xml:space="preserve">Insight</w:t>
            </w:r>
          </w:p>
        </w:tc>
        <w:tc>
          <w:tcPr/>
          <w:p>
            <w:pPr>
              <w:pStyle w:val="Compact"/>
            </w:pPr>
            <w:r>
              <w:t xml:space="preserve">Tindakan</w:t>
            </w:r>
          </w:p>
        </w:tc>
      </w:tr>
      <w:tr>
        <w:tc>
          <w:tcPr/>
          <w:p>
            <w:pPr>
              <w:pStyle w:val="Compact"/>
            </w:pPr>
            <w:r>
              <w:rPr>
                <w:b/>
                <w:bCs/>
              </w:rPr>
              <w:t xml:space="preserve">Top Talent</w:t>
            </w:r>
          </w:p>
        </w:tc>
        <w:tc>
          <w:tcPr/>
          <w:p>
            <w:pPr>
              <w:pStyle w:val="Compact"/>
            </w:pPr>
            <w:r>
              <w:t xml:space="preserve">Suparman (34 lap) &amp; Muhammad Safei (kualitas 4,4)</w:t>
            </w:r>
          </w:p>
        </w:tc>
        <w:tc>
          <w:tcPr/>
          <w:p>
            <w:pPr>
              <w:pStyle w:val="Compact"/>
            </w:pPr>
            <w:r>
              <w:t xml:space="preserve">Recognition &amp; reward program</w:t>
            </w:r>
          </w:p>
        </w:tc>
      </w:tr>
      <w:tr>
        <w:tc>
          <w:tcPr/>
          <w:p>
            <w:pPr>
              <w:pStyle w:val="Compact"/>
            </w:pPr>
            <w:r>
              <w:rPr>
                <w:b/>
                <w:bCs/>
              </w:rPr>
              <w:t xml:space="preserve">Consistency</w:t>
            </w:r>
          </w:p>
        </w:tc>
        <w:tc>
          <w:tcPr/>
          <w:p>
            <w:pPr>
              <w:pStyle w:val="Compact"/>
            </w:pPr>
            <w:r>
              <w:t xml:space="preserve">Top 4 reporter semua dari vendor (bukan PLN internal)</w:t>
            </w:r>
          </w:p>
        </w:tc>
        <w:tc>
          <w:tcPr/>
          <w:p>
            <w:pPr>
              <w:pStyle w:val="Compact"/>
            </w:pPr>
            <w:r>
              <w:t xml:space="preserve">Benchmark vendor excellence</w:t>
            </w:r>
          </w:p>
        </w:tc>
      </w:tr>
      <w:tr>
        <w:tc>
          <w:tcPr/>
          <w:p>
            <w:pPr>
              <w:pStyle w:val="Compact"/>
            </w:pPr>
            <w:r>
              <w:rPr>
                <w:b/>
                <w:bCs/>
              </w:rPr>
              <w:t xml:space="preserve">Security Excellence</w:t>
            </w:r>
          </w:p>
        </w:tc>
        <w:tc>
          <w:tcPr/>
          <w:p>
            <w:pPr>
              <w:pStyle w:val="Compact"/>
            </w:pPr>
            <w:r>
              <w:t xml:space="preserve">Tim Garda Bangsa dominasi leaderboard</w:t>
            </w:r>
          </w:p>
        </w:tc>
        <w:tc>
          <w:tcPr/>
          <w:p>
            <w:pPr>
              <w:pStyle w:val="Compact"/>
            </w:pPr>
            <w:r>
              <w:t xml:space="preserve">Replikasi model patrol security</w:t>
            </w:r>
          </w:p>
        </w:tc>
      </w:tr>
      <w:tr>
        <w:tc>
          <w:tcPr/>
          <w:p>
            <w:pPr>
              <w:pStyle w:val="Compact"/>
            </w:pPr>
            <w:r>
              <w:rPr>
                <w:b/>
                <w:bCs/>
              </w:rPr>
              <w:t xml:space="preserve">Quality Leader</w:t>
            </w:r>
          </w:p>
        </w:tc>
        <w:tc>
          <w:tcPr/>
          <w:p>
            <w:pPr>
              <w:pStyle w:val="Compact"/>
            </w:pPr>
            <w:r>
              <w:t xml:space="preserve">Detection rate 70-88% di top performers</w:t>
            </w:r>
          </w:p>
        </w:tc>
        <w:tc>
          <w:tcPr/>
          <w:p>
            <w:pPr>
              <w:pStyle w:val="Compact"/>
            </w:pPr>
            <w:r>
              <w:t xml:space="preserve">Share best practices ke all reporters</w:t>
            </w:r>
          </w:p>
        </w:tc>
      </w:tr>
    </w:tbl>
    <w:p>
      <w:r>
        <w:pict>
          <v:rect style="width:0;height:1.5pt" o:hralign="center" o:hrstd="t" o:hr="t"/>
        </w:pict>
      </w:r>
    </w:p>
    <w:bookmarkEnd w:id="30"/>
    <w:bookmarkEnd w:id="31"/>
    <w:bookmarkStart w:id="48" w:name="bagian-b-kinerja-pic-person-in-charge"/>
    <w:p>
      <w:pPr>
        <w:pStyle w:val="Heading2"/>
      </w:pPr>
      <w:r>
        <w:t xml:space="preserve">👥 BAGIAN B: Kinerja PIC (Person In Charge)</w:t>
      </w:r>
    </w:p>
    <w:bookmarkStart w:id="32" w:name="top-4-pic-berdasarkan-beban-kerja"/>
    <w:p>
      <w:pPr>
        <w:pStyle w:val="Heading3"/>
      </w:pPr>
      <w:r>
        <w:t xml:space="preserve">Top 4 PIC Berdasarkan Beban Kerja</w:t>
      </w:r>
    </w:p>
    <w:tbl>
      <w:tblPr>
        <w:tblStyle w:val="Table"/>
        <w:tblW w:type="pct" w:w="5000"/>
        <w:tblLayout w:type="fixed"/>
        <w:tblLook w:firstRow="1" w:lastRow="0" w:firstColumn="0" w:lastColumn="0" w:noHBand="0" w:noVBand="0" w:val="0020"/>
      </w:tblPr>
      <w:tblGrid>
        <w:gridCol w:w="618"/>
        <w:gridCol w:w="1732"/>
        <w:gridCol w:w="1485"/>
        <w:gridCol w:w="1980"/>
        <w:gridCol w:w="2103"/>
      </w:tblGrid>
      <w:tr>
        <w:trPr>
          <w:tblHeader w:val="on"/>
        </w:trPr>
        <w:tc>
          <w:tcPr/>
          <w:p>
            <w:pPr>
              <w:pStyle w:val="Compact"/>
            </w:pPr>
            <w:r>
              <w:t xml:space="preserve">PIC</w:t>
            </w:r>
          </w:p>
        </w:tc>
        <w:tc>
          <w:tcPr/>
          <w:p>
            <w:pPr>
              <w:pStyle w:val="Compact"/>
            </w:pPr>
            <w:r>
              <w:t xml:space="preserve">Total Temuan</w:t>
            </w:r>
          </w:p>
        </w:tc>
        <w:tc>
          <w:tcPr/>
          <w:p>
            <w:pPr>
              <w:pStyle w:val="Compact"/>
            </w:pPr>
            <w:r>
              <w:t xml:space="preserve">Close Rate</w:t>
            </w:r>
          </w:p>
        </w:tc>
        <w:tc>
          <w:tcPr/>
          <w:p>
            <w:pPr>
              <w:pStyle w:val="Compact"/>
            </w:pPr>
            <w:r>
              <w:t xml:space="preserve">Avg Resolution</w:t>
            </w:r>
          </w:p>
        </w:tc>
        <w:tc>
          <w:tcPr/>
          <w:p>
            <w:pPr>
              <w:pStyle w:val="Compact"/>
            </w:pPr>
            <w:r>
              <w:t xml:space="preserve">Workload Status</w:t>
            </w:r>
          </w:p>
        </w:tc>
      </w:tr>
      <w:tr>
        <w:tc>
          <w:tcPr/>
          <w:p>
            <w:pPr>
              <w:pStyle w:val="Compact"/>
            </w:pPr>
            <w:r>
              <w:rPr>
                <w:b/>
                <w:bCs/>
              </w:rPr>
              <w:t xml:space="preserve">Andrian Denofan</w:t>
            </w:r>
          </w:p>
        </w:tc>
        <w:tc>
          <w:tcPr/>
          <w:p>
            <w:pPr>
              <w:pStyle w:val="Compact"/>
            </w:pPr>
            <w:r>
              <w:rPr>
                <w:b/>
                <w:bCs/>
              </w:rPr>
              <w:t xml:space="preserve">2.613</w:t>
            </w:r>
            <w:r>
              <w:t xml:space="preserve"> </w:t>
            </w:r>
            <w:r>
              <w:t xml:space="preserve">(47%!)</w:t>
            </w:r>
          </w:p>
        </w:tc>
        <w:tc>
          <w:tcPr/>
          <w:p>
            <w:pPr>
              <w:pStyle w:val="Compact"/>
            </w:pPr>
            <w:r>
              <w:t xml:space="preserve">100%</w:t>
            </w:r>
          </w:p>
        </w:tc>
        <w:tc>
          <w:tcPr/>
          <w:p>
            <w:pPr>
              <w:pStyle w:val="Compact"/>
            </w:pPr>
            <w:r>
              <w:t xml:space="preserve">110 hari</w:t>
            </w:r>
          </w:p>
        </w:tc>
        <w:tc>
          <w:tcPr/>
          <w:p>
            <w:pPr>
              <w:pStyle w:val="Compact"/>
            </w:pPr>
            <w:r>
              <w:t xml:space="preserve">🔴 OVERLOADED</w:t>
            </w:r>
          </w:p>
        </w:tc>
      </w:tr>
      <w:tr>
        <w:tc>
          <w:tcPr/>
          <w:p>
            <w:pPr>
              <w:pStyle w:val="Compact"/>
            </w:pPr>
            <w:r>
              <w:rPr>
                <w:b/>
                <w:bCs/>
              </w:rPr>
              <w:t xml:space="preserve">Taufiq Ismail</w:t>
            </w:r>
          </w:p>
        </w:tc>
        <w:tc>
          <w:tcPr/>
          <w:p>
            <w:pPr>
              <w:pStyle w:val="Compact"/>
            </w:pPr>
            <w:r>
              <w:t xml:space="preserve">951</w:t>
            </w:r>
          </w:p>
        </w:tc>
        <w:tc>
          <w:tcPr/>
          <w:p>
            <w:pPr>
              <w:pStyle w:val="Compact"/>
            </w:pPr>
            <w:r>
              <w:t xml:space="preserve">100%</w:t>
            </w:r>
          </w:p>
        </w:tc>
        <w:tc>
          <w:tcPr/>
          <w:p>
            <w:pPr>
              <w:pStyle w:val="Compact"/>
            </w:pPr>
            <w:r>
              <w:t xml:space="preserve">188 hari</w:t>
            </w:r>
          </w:p>
        </w:tc>
        <w:tc>
          <w:tcPr/>
          <w:p>
            <w:pPr>
              <w:pStyle w:val="Compact"/>
            </w:pPr>
            <w:r>
              <w:t xml:space="preserve">🟡 HIGH</w:t>
            </w:r>
          </w:p>
        </w:tc>
      </w:tr>
      <w:tr>
        <w:tc>
          <w:tcPr/>
          <w:p>
            <w:pPr>
              <w:pStyle w:val="Compact"/>
            </w:pPr>
            <w:r>
              <w:rPr>
                <w:b/>
                <w:bCs/>
              </w:rPr>
              <w:t xml:space="preserve">Asep Setyawan</w:t>
            </w:r>
          </w:p>
        </w:tc>
        <w:tc>
          <w:tcPr/>
          <w:p>
            <w:pPr>
              <w:pStyle w:val="Compact"/>
            </w:pPr>
            <w:r>
              <w:t xml:space="preserve">696</w:t>
            </w:r>
          </w:p>
        </w:tc>
        <w:tc>
          <w:tcPr/>
          <w:p>
            <w:pPr>
              <w:pStyle w:val="Compact"/>
            </w:pPr>
            <w:r>
              <w:t xml:space="preserve">100%</w:t>
            </w:r>
          </w:p>
        </w:tc>
        <w:tc>
          <w:tcPr/>
          <w:p>
            <w:pPr>
              <w:pStyle w:val="Compact"/>
            </w:pPr>
            <w:r>
              <w:t xml:space="preserve">348 hari</w:t>
            </w:r>
          </w:p>
        </w:tc>
        <w:tc>
          <w:tcPr/>
          <w:p>
            <w:pPr>
              <w:pStyle w:val="Compact"/>
            </w:pPr>
            <w:r>
              <w:t xml:space="preserve">🟡 HIGH</w:t>
            </w:r>
          </w:p>
        </w:tc>
      </w:tr>
      <w:tr>
        <w:tc>
          <w:tcPr/>
          <w:p>
            <w:pPr>
              <w:pStyle w:val="Compact"/>
            </w:pPr>
            <w:r>
              <w:rPr>
                <w:b/>
                <w:bCs/>
              </w:rPr>
              <w:t xml:space="preserve">Dovan Pahalatua</w:t>
            </w:r>
          </w:p>
        </w:tc>
        <w:tc>
          <w:tcPr/>
          <w:p>
            <w:pPr>
              <w:pStyle w:val="Compact"/>
            </w:pPr>
            <w:r>
              <w:t xml:space="preserve">553</w:t>
            </w:r>
          </w:p>
        </w:tc>
        <w:tc>
          <w:tcPr/>
          <w:p>
            <w:pPr>
              <w:pStyle w:val="Compact"/>
            </w:pPr>
            <w:r>
              <w:t xml:space="preserve">100%</w:t>
            </w:r>
          </w:p>
        </w:tc>
        <w:tc>
          <w:tcPr/>
          <w:p>
            <w:pPr>
              <w:pStyle w:val="Compact"/>
            </w:pPr>
            <w:r>
              <w:t xml:space="preserve">234 hari</w:t>
            </w:r>
          </w:p>
        </w:tc>
        <w:tc>
          <w:tcPr/>
          <w:p>
            <w:pPr>
              <w:pStyle w:val="Compact"/>
            </w:pPr>
            <w:r>
              <w:t xml:space="preserve">🟡 HIGH</w:t>
            </w:r>
          </w:p>
        </w:tc>
      </w:tr>
    </w:tbl>
    <w:bookmarkEnd w:id="32"/>
    <w:bookmarkStart w:id="45" w:name="chart-analysis-1"/>
    <w:p>
      <w:pPr>
        <w:pStyle w:val="Heading3"/>
      </w:pPr>
      <w:r>
        <w:t xml:space="preserve">Chart Analysis</w:t>
      </w:r>
    </w:p>
    <w:bookmarkStart w:id="36" w:name="chart-5-overview-beban-kerja-pic"/>
    <w:p>
      <w:pPr>
        <w:pStyle w:val="Heading4"/>
      </w:pPr>
      <w:r>
        <w:t xml:space="preserve">Chart #5: Overview Beban Kerja PIC</w:t>
      </w:r>
    </w:p>
    <w:p>
      <w:pPr>
        <w:pStyle w:val="CaptionedFigure"/>
      </w:pPr>
      <w:r>
        <w:drawing>
          <wp:inline>
            <wp:extent cx="5930900" cy="2673695"/>
            <wp:effectExtent b="0" l="0" r="0" t="0"/>
            <wp:docPr descr="Gambar" title="" id="34" name="Picture"/>
            <a:graphic>
              <a:graphicData uri="http://schemas.openxmlformats.org/drawingml/2006/picture">
                <pic:pic>
                  <pic:nvPicPr>
                    <pic:cNvPr descr="/Users/guntar/Codes/Website/izat-indramayu/assets/images/II.2.2_pic_workload_overview.png" id="35" name="Picture"/>
                    <pic:cNvPicPr>
                      <a:picLocks noChangeArrowheads="1" noChangeAspect="1"/>
                    </pic:cNvPicPr>
                  </pic:nvPicPr>
                  <pic:blipFill>
                    <a:blip r:embed="rId33"/>
                    <a:stretch>
                      <a:fillRect/>
                    </a:stretch>
                  </pic:blipFill>
                  <pic:spPr bwMode="auto">
                    <a:xfrm>
                      <a:off x="0" y="0"/>
                      <a:ext cx="5930900" cy="2673695"/>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5"/>
        </w:numPr>
      </w:pPr>
      <w:r>
        <w:rPr>
          <w:b/>
          <w:bCs/>
        </w:rPr>
        <w:t xml:space="preserve">Andrian Denofan</w:t>
      </w:r>
      <w:r>
        <w:t xml:space="preserve"> </w:t>
      </w:r>
      <w:r>
        <w:t xml:space="preserve">mendominasi</w:t>
      </w:r>
      <w:r>
        <w:t xml:space="preserve"> </w:t>
      </w:r>
      <w:r>
        <w:rPr>
          <w:b/>
          <w:bCs/>
        </w:rPr>
        <w:t xml:space="preserve">47% dari total temuan</w:t>
      </w:r>
      <w:r>
        <w:t xml:space="preserve"> </w:t>
      </w:r>
      <w:r>
        <w:t xml:space="preserve">(2.613)</w:t>
      </w:r>
    </w:p>
    <w:p>
      <w:pPr>
        <w:pStyle w:val="Compact"/>
        <w:numPr>
          <w:ilvl w:val="0"/>
          <w:numId w:val="1005"/>
        </w:numPr>
      </w:pPr>
      <w:r>
        <w:rPr>
          <w:b/>
          <w:bCs/>
        </w:rPr>
        <w:t xml:space="preserve">Distribusi sangat tidak seimbang</w:t>
      </w:r>
      <w:r>
        <w:t xml:space="preserve"> </w:t>
      </w:r>
      <w:r>
        <w:t xml:space="preserve">- 1 PIC handle hampir setengah total workload</w:t>
      </w:r>
    </w:p>
    <w:p>
      <w:pPr>
        <w:pStyle w:val="Compact"/>
        <w:numPr>
          <w:ilvl w:val="0"/>
          <w:numId w:val="1005"/>
        </w:numPr>
      </w:pPr>
      <w:r>
        <w:rPr>
          <w:b/>
          <w:bCs/>
        </w:rPr>
        <w:t xml:space="preserve">3 PIC berikutnya</w:t>
      </w:r>
      <w:r>
        <w:t xml:space="preserve"> </w:t>
      </w:r>
      <w:r>
        <w:t xml:space="preserve">handle 17%, 12%, dan 10%</w:t>
      </w:r>
    </w:p>
    <w:p>
      <w:pPr>
        <w:pStyle w:val="Compact"/>
        <w:numPr>
          <w:ilvl w:val="0"/>
          <w:numId w:val="1005"/>
        </w:numPr>
      </w:pPr>
      <w:r>
        <w:rPr>
          <w:b/>
          <w:bCs/>
        </w:rPr>
        <w:t xml:space="preserve">12 PIC lainnya</w:t>
      </w:r>
      <w:r>
        <w:t xml:space="preserve"> </w:t>
      </w:r>
      <w:r>
        <w:t xml:space="preserve">hanya handle total 14% - underutilized</w:t>
      </w:r>
    </w:p>
    <w:p>
      <w:pPr>
        <w:pStyle w:val="FirstParagraph"/>
      </w:pPr>
      <w:r>
        <w:rPr>
          <w:b/>
          <w:bCs/>
        </w:rPr>
        <w:t xml:space="preserve">Narasi:</w:t>
      </w:r>
      <w:r>
        <w:t xml:space="preserve"> </w:t>
      </w:r>
      <w:r>
        <w:t xml:space="preserve">&gt;</w:t>
      </w:r>
      <w:r>
        <w:t xml:space="preserve"> </w:t>
      </w:r>
      <w:r>
        <w:t xml:space="preserve">“Distribusi beban kerja PIC menunjukkan ketidakseimbangan ekstrem. Andrian Denofan menangani beban kerja 2,7x lebih tinggi dari PIC rata-rata. Ini risiko burnout yang sangat tinggi dan perlu segera redistribusi.”</w:t>
      </w:r>
    </w:p>
    <w:p>
      <w:r>
        <w:pict>
          <v:rect style="width:0;height:1.5pt" o:hralign="center" o:hrstd="t" o:hr="t"/>
        </w:pict>
      </w:r>
    </w:p>
    <w:bookmarkEnd w:id="36"/>
    <w:bookmarkStart w:id="40" w:name="chart-6-waktu-resolusi-rata-rata-per-pic"/>
    <w:p>
      <w:pPr>
        <w:pStyle w:val="Heading4"/>
      </w:pPr>
      <w:r>
        <w:t xml:space="preserve">Chart #6: Waktu Resolusi Rata-rata per PIC</w:t>
      </w:r>
    </w:p>
    <w:p>
      <w:pPr>
        <w:pStyle w:val="CaptionedFigure"/>
      </w:pPr>
      <w:r>
        <w:drawing>
          <wp:inline>
            <wp:extent cx="5930900" cy="2937207"/>
            <wp:effectExtent b="0" l="0" r="0" t="0"/>
            <wp:docPr descr="Gambar" title="" id="38" name="Picture"/>
            <a:graphic>
              <a:graphicData uri="http://schemas.openxmlformats.org/drawingml/2006/picture">
                <pic:pic>
                  <pic:nvPicPr>
                    <pic:cNvPr descr="/Users/guntar/Codes/Website/izat-indramayu/assets/images/II.2.2_pic_resolution_time.png" id="39" name="Picture"/>
                    <pic:cNvPicPr>
                      <a:picLocks noChangeArrowheads="1" noChangeAspect="1"/>
                    </pic:cNvPicPr>
                  </pic:nvPicPr>
                  <pic:blipFill>
                    <a:blip r:embed="rId37"/>
                    <a:stretch>
                      <a:fillRect/>
                    </a:stretch>
                  </pic:blipFill>
                  <pic:spPr bwMode="auto">
                    <a:xfrm>
                      <a:off x="0" y="0"/>
                      <a:ext cx="5930900" cy="2937207"/>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6"/>
        </w:numPr>
      </w:pPr>
      <w:r>
        <w:rPr>
          <w:b/>
          <w:bCs/>
        </w:rPr>
        <w:t xml:space="preserve">Variasi signifikan</w:t>
      </w:r>
      <w:r>
        <w:t xml:space="preserve">: 110 hari (Andrian) hingga 348 hari (Asep)</w:t>
      </w:r>
    </w:p>
    <w:p>
      <w:pPr>
        <w:pStyle w:val="Compact"/>
        <w:numPr>
          <w:ilvl w:val="0"/>
          <w:numId w:val="1006"/>
        </w:numPr>
      </w:pPr>
      <w:r>
        <w:rPr>
          <w:b/>
          <w:bCs/>
        </w:rPr>
        <w:t xml:space="preserve">Andrian paling efisien</w:t>
      </w:r>
      <w:r>
        <w:t xml:space="preserve"> </w:t>
      </w:r>
      <w:r>
        <w:t xml:space="preserve">meski workload tertinggi - anomali positif</w:t>
      </w:r>
    </w:p>
    <w:p>
      <w:pPr>
        <w:pStyle w:val="Compact"/>
        <w:numPr>
          <w:ilvl w:val="0"/>
          <w:numId w:val="1006"/>
        </w:numPr>
      </w:pPr>
      <w:r>
        <w:rPr>
          <w:b/>
          <w:bCs/>
        </w:rPr>
        <w:t xml:space="preserve">Asep Setyawan</w:t>
      </w:r>
      <w:r>
        <w:t xml:space="preserve"> </w:t>
      </w:r>
      <w:r>
        <w:t xml:space="preserve">memerlukan 3x waktu lebih lama dari Andrian</w:t>
      </w:r>
    </w:p>
    <w:p>
      <w:pPr>
        <w:pStyle w:val="Compact"/>
        <w:numPr>
          <w:ilvl w:val="0"/>
          <w:numId w:val="1006"/>
        </w:numPr>
      </w:pPr>
      <w:r>
        <w:t xml:space="preserve">Tidak ada korelasi langsung antara workload dan resolution time</w:t>
      </w:r>
    </w:p>
    <w:p>
      <w:pPr>
        <w:pStyle w:val="FirstParagraph"/>
      </w:pPr>
      <w:r>
        <w:rPr>
          <w:b/>
          <w:bCs/>
        </w:rPr>
        <w:t xml:space="preserve">Narasi:</w:t>
      </w:r>
      <w:r>
        <w:t xml:space="preserve"> </w:t>
      </w:r>
      <w:r>
        <w:t xml:space="preserve">&gt;</w:t>
      </w:r>
      <w:r>
        <w:t xml:space="preserve"> </w:t>
      </w:r>
      <w:r>
        <w:t xml:space="preserve">“Paradoks menarik: Andrian dengan beban tertinggi justru paling efisien (110 hari), sementara Asep dengan beban lebih rendah memerlukan 348 hari. Ini mengindikasikan perbedaan area complexity atau skill level.”</w:t>
      </w:r>
    </w:p>
    <w:p>
      <w:r>
        <w:pict>
          <v:rect style="width:0;height:1.5pt" o:hralign="center" o:hrstd="t" o:hr="t"/>
        </w:pict>
      </w:r>
    </w:p>
    <w:bookmarkEnd w:id="40"/>
    <w:bookmarkStart w:id="44" w:name="chart-7-skor-performa-pic-gabungan"/>
    <w:p>
      <w:pPr>
        <w:pStyle w:val="Heading4"/>
      </w:pPr>
      <w:r>
        <w:t xml:space="preserve">Chart #7: Skor Performa PIC (Gabungan)</w:t>
      </w:r>
    </w:p>
    <w:p>
      <w:pPr>
        <w:pStyle w:val="CaptionedFigure"/>
      </w:pPr>
      <w:r>
        <w:drawing>
          <wp:inline>
            <wp:extent cx="5930900" cy="3933997"/>
            <wp:effectExtent b="0" l="0" r="0" t="0"/>
            <wp:docPr descr="Gambar" title="" id="42" name="Picture"/>
            <a:graphic>
              <a:graphicData uri="http://schemas.openxmlformats.org/drawingml/2006/picture">
                <pic:pic>
                  <pic:nvPicPr>
                    <pic:cNvPr descr="/Users/guntar/Codes/Website/izat-indramayu/assets/images/II.2.2_pic_performance_score.png" id="43" name="Picture"/>
                    <pic:cNvPicPr>
                      <a:picLocks noChangeArrowheads="1" noChangeAspect="1"/>
                    </pic:cNvPicPr>
                  </pic:nvPicPr>
                  <pic:blipFill>
                    <a:blip r:embed="rId41"/>
                    <a:stretch>
                      <a:fillRect/>
                    </a:stretch>
                  </pic:blipFill>
                  <pic:spPr bwMode="auto">
                    <a:xfrm>
                      <a:off x="0" y="0"/>
                      <a:ext cx="5930900" cy="3933997"/>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7"/>
        </w:numPr>
      </w:pPr>
      <w:r>
        <w:rPr>
          <w:b/>
          <w:bCs/>
        </w:rPr>
        <w:t xml:space="preserve">100% close rate untuk semua PIC</w:t>
      </w:r>
      <w:r>
        <w:t xml:space="preserve"> </w:t>
      </w:r>
      <w:r>
        <w:t xml:space="preserve">- tidak ada yang mengabaikan temuan</w:t>
      </w:r>
    </w:p>
    <w:p>
      <w:pPr>
        <w:pStyle w:val="Compact"/>
        <w:numPr>
          <w:ilvl w:val="0"/>
          <w:numId w:val="1007"/>
        </w:numPr>
      </w:pPr>
      <w:r>
        <w:t xml:space="preserve">Performance score memperhitungkan: close rate, resolution speed, workload</w:t>
      </w:r>
    </w:p>
    <w:p>
      <w:pPr>
        <w:pStyle w:val="Compact"/>
        <w:numPr>
          <w:ilvl w:val="0"/>
          <w:numId w:val="1007"/>
        </w:numPr>
      </w:pPr>
      <w:r>
        <w:rPr>
          <w:b/>
          <w:bCs/>
        </w:rPr>
        <w:t xml:space="preserve">Andrian</w:t>
      </w:r>
      <w:r>
        <w:t xml:space="preserve"> </w:t>
      </w:r>
      <w:r>
        <w:t xml:space="preserve">tetap top performer meski overloaded - efisiensi luar biasa</w:t>
      </w:r>
    </w:p>
    <w:p>
      <w:pPr>
        <w:pStyle w:val="Compact"/>
        <w:numPr>
          <w:ilvl w:val="0"/>
          <w:numId w:val="1007"/>
        </w:numPr>
      </w:pPr>
      <w:r>
        <w:t xml:space="preserve">Opportunity untuk meningkatkan PIC lain ke level Andrian</w:t>
      </w:r>
    </w:p>
    <w:p>
      <w:pPr>
        <w:pStyle w:val="FirstParagraph"/>
      </w:pPr>
      <w:r>
        <w:rPr>
          <w:b/>
          <w:bCs/>
        </w:rPr>
        <w:t xml:space="preserve">Narasi:</w:t>
      </w:r>
      <w:r>
        <w:t xml:space="preserve"> </w:t>
      </w:r>
      <w:r>
        <w:t xml:space="preserve">&gt;</w:t>
      </w:r>
      <w:r>
        <w:t xml:space="preserve"> </w:t>
      </w:r>
      <w:r>
        <w:t xml:space="preserve">“Close rate 100% universal menunjukkan komitmen tinggi semua PIC. Namun, efisiensi resolution perlu standardisasi - transfer knowledge dari Andrian ke PIC lain.”</w:t>
      </w:r>
    </w:p>
    <w:p>
      <w:r>
        <w:pict>
          <v:rect style="width:0;height:1.5pt" o:hralign="center" o:hrstd="t" o:hr="t"/>
        </w:pict>
      </w:r>
    </w:p>
    <w:bookmarkEnd w:id="44"/>
    <w:bookmarkEnd w:id="45"/>
    <w:bookmarkStart w:id="46" w:name="insight-pic-takeaways"/>
    <w:p>
      <w:pPr>
        <w:pStyle w:val="Heading3"/>
      </w:pPr>
      <w:r>
        <w:t xml:space="preserve">🔍 Insight PIC (Takeaways)</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Kategori</w:t>
            </w:r>
          </w:p>
        </w:tc>
        <w:tc>
          <w:tcPr/>
          <w:p>
            <w:pPr>
              <w:pStyle w:val="Compact"/>
            </w:pPr>
            <w:r>
              <w:t xml:space="preserve">Insight</w:t>
            </w:r>
          </w:p>
        </w:tc>
        <w:tc>
          <w:tcPr/>
          <w:p>
            <w:pPr>
              <w:pStyle w:val="Compact"/>
            </w:pPr>
            <w:r>
              <w:t xml:space="preserve">Tindakan</w:t>
            </w:r>
          </w:p>
        </w:tc>
      </w:tr>
      <w:tr>
        <w:tc>
          <w:tcPr/>
          <w:p>
            <w:pPr>
              <w:pStyle w:val="Compact"/>
            </w:pPr>
            <w:r>
              <w:rPr>
                <w:b/>
                <w:bCs/>
              </w:rPr>
              <w:t xml:space="preserve">Risiko Burnout</w:t>
            </w:r>
          </w:p>
        </w:tc>
        <w:tc>
          <w:tcPr/>
          <w:p>
            <w:pPr>
              <w:pStyle w:val="Compact"/>
            </w:pPr>
            <w:r>
              <w:t xml:space="preserve">Andrian handle 47% workload sendirian</w:t>
            </w:r>
          </w:p>
        </w:tc>
        <w:tc>
          <w:tcPr/>
          <w:p>
            <w:pPr>
              <w:pStyle w:val="Compact"/>
            </w:pPr>
            <w:r>
              <w:rPr>
                <w:b/>
                <w:bCs/>
              </w:rPr>
              <w:t xml:space="preserve">URGENT:</w:t>
            </w:r>
            <w:r>
              <w:t xml:space="preserve"> </w:t>
            </w:r>
            <w:r>
              <w:t xml:space="preserve">Redistribusi beban kerja</w:t>
            </w:r>
          </w:p>
        </w:tc>
      </w:tr>
      <w:tr>
        <w:tc>
          <w:tcPr/>
          <w:p>
            <w:pPr>
              <w:pStyle w:val="Compact"/>
            </w:pPr>
            <w:r>
              <w:rPr>
                <w:b/>
                <w:bCs/>
              </w:rPr>
              <w:t xml:space="preserve">100% Close Rate</w:t>
            </w:r>
          </w:p>
        </w:tc>
        <w:tc>
          <w:tcPr/>
          <w:p>
            <w:pPr>
              <w:pStyle w:val="Compact"/>
            </w:pPr>
            <w:r>
              <w:t xml:space="preserve">Tidak ada backlog di semua PIC</w:t>
            </w:r>
          </w:p>
        </w:tc>
        <w:tc>
          <w:tcPr/>
          <w:p>
            <w:pPr>
              <w:pStyle w:val="Compact"/>
            </w:pPr>
            <w:r>
              <w:t xml:space="preserve">Maintain commitment, recognition</w:t>
            </w:r>
          </w:p>
        </w:tc>
      </w:tr>
      <w:tr>
        <w:tc>
          <w:tcPr/>
          <w:p>
            <w:pPr>
              <w:pStyle w:val="Compact"/>
            </w:pPr>
            <w:r>
              <w:rPr>
                <w:b/>
                <w:bCs/>
              </w:rPr>
              <w:t xml:space="preserve">Efficiency Gap</w:t>
            </w:r>
          </w:p>
        </w:tc>
        <w:tc>
          <w:tcPr/>
          <w:p>
            <w:pPr>
              <w:pStyle w:val="Compact"/>
            </w:pPr>
            <w:r>
              <w:t xml:space="preserve">Resolution time 110-348 hari (3x gap)</w:t>
            </w:r>
          </w:p>
        </w:tc>
        <w:tc>
          <w:tcPr/>
          <w:p>
            <w:pPr>
              <w:pStyle w:val="Compact"/>
            </w:pPr>
            <w:r>
              <w:t xml:space="preserve">Standardisasi SLA, training</w:t>
            </w:r>
          </w:p>
        </w:tc>
      </w:tr>
      <w:tr>
        <w:tc>
          <w:tcPr/>
          <w:p>
            <w:pPr>
              <w:pStyle w:val="Compact"/>
            </w:pPr>
            <w:r>
              <w:rPr>
                <w:b/>
                <w:bCs/>
              </w:rPr>
              <w:t xml:space="preserve">Underutilization</w:t>
            </w:r>
          </w:p>
        </w:tc>
        <w:tc>
          <w:tcPr/>
          <w:p>
            <w:pPr>
              <w:pStyle w:val="Compact"/>
            </w:pPr>
            <w:r>
              <w:t xml:space="preserve">12 PIC hanya handle 14% total</w:t>
            </w:r>
          </w:p>
        </w:tc>
        <w:tc>
          <w:tcPr/>
          <w:p>
            <w:pPr>
              <w:pStyle w:val="Compact"/>
            </w:pPr>
            <w:r>
              <w:t xml:space="preserve">Realokasi untuk balance workload</w:t>
            </w:r>
          </w:p>
        </w:tc>
      </w:tr>
    </w:tbl>
    <w:bookmarkEnd w:id="46"/>
    <w:bookmarkStart w:id="47" w:name="alert-kritis-pic"/>
    <w:p>
      <w:pPr>
        <w:pStyle w:val="Heading3"/>
      </w:pPr>
      <w:r>
        <w:t xml:space="preserve">⚠️ Alert Kritis PIC</w:t>
      </w:r>
    </w:p>
    <w:tbl>
      <w:tblPr>
        <w:tblStyle w:val="Table"/>
        <w:tblW w:type="pct" w:w="5000"/>
        <w:tblLayout w:type="fixed"/>
        <w:tblLook w:firstRow="1" w:lastRow="0" w:firstColumn="0" w:lastColumn="0" w:noHBand="0" w:noVBand="0" w:val="0020"/>
      </w:tblPr>
      <w:tblGrid>
        <w:gridCol w:w="1680"/>
        <w:gridCol w:w="1920"/>
        <w:gridCol w:w="1920"/>
        <w:gridCol w:w="2400"/>
      </w:tblGrid>
      <w:tr>
        <w:trPr>
          <w:tblHeader w:val="on"/>
        </w:trPr>
        <w:tc>
          <w:tcPr/>
          <w:p>
            <w:pPr>
              <w:pStyle w:val="Compact"/>
            </w:pPr>
            <w:r>
              <w:t xml:space="preserve">Alert</w:t>
            </w:r>
          </w:p>
        </w:tc>
        <w:tc>
          <w:tcPr/>
          <w:p>
            <w:pPr>
              <w:pStyle w:val="Compact"/>
            </w:pPr>
            <w:r>
              <w:t xml:space="preserve">Detail</w:t>
            </w:r>
          </w:p>
        </w:tc>
        <w:tc>
          <w:tcPr/>
          <w:p>
            <w:pPr>
              <w:pStyle w:val="Compact"/>
            </w:pPr>
            <w:r>
              <w:t xml:space="preserve">Impact</w:t>
            </w:r>
          </w:p>
        </w:tc>
        <w:tc>
          <w:tcPr/>
          <w:p>
            <w:pPr>
              <w:pStyle w:val="Compact"/>
            </w:pPr>
            <w:r>
              <w:t xml:space="preserve">Priority</w:t>
            </w:r>
          </w:p>
        </w:tc>
      </w:tr>
      <w:tr>
        <w:tc>
          <w:tcPr/>
          <w:p>
            <w:pPr>
              <w:pStyle w:val="Compact"/>
            </w:pPr>
            <w:r>
              <w:rPr>
                <w:b/>
                <w:bCs/>
              </w:rPr>
              <w:t xml:space="preserve">🔴 Burnout Risk</w:t>
            </w:r>
          </w:p>
        </w:tc>
        <w:tc>
          <w:tcPr/>
          <w:p>
            <w:pPr>
              <w:pStyle w:val="Compact"/>
            </w:pPr>
            <w:r>
              <w:t xml:space="preserve">Andrian 2,7x beban rata-rata</w:t>
            </w:r>
          </w:p>
        </w:tc>
        <w:tc>
          <w:tcPr/>
          <w:p>
            <w:pPr>
              <w:pStyle w:val="Compact"/>
            </w:pPr>
            <w:r>
              <w:t xml:space="preserve">Quality degradation, turnover risk</w:t>
            </w:r>
          </w:p>
        </w:tc>
        <w:tc>
          <w:tcPr/>
          <w:p>
            <w:pPr>
              <w:pStyle w:val="Compact"/>
            </w:pPr>
            <w:r>
              <w:t xml:space="preserve">CRITICAL</w:t>
            </w:r>
          </w:p>
        </w:tc>
      </w:tr>
      <w:tr>
        <w:tc>
          <w:tcPr/>
          <w:p>
            <w:pPr>
              <w:pStyle w:val="Compact"/>
            </w:pPr>
            <w:r>
              <w:rPr>
                <w:b/>
                <w:bCs/>
              </w:rPr>
              <w:t xml:space="preserve">🟡 Slow Resolution</w:t>
            </w:r>
          </w:p>
        </w:tc>
        <w:tc>
          <w:tcPr/>
          <w:p>
            <w:pPr>
              <w:pStyle w:val="Compact"/>
            </w:pPr>
            <w:r>
              <w:t xml:space="preserve">Avg 220 hari vs target 90 hari</w:t>
            </w:r>
          </w:p>
        </w:tc>
        <w:tc>
          <w:tcPr/>
          <w:p>
            <w:pPr>
              <w:pStyle w:val="Compact"/>
            </w:pPr>
            <w:r>
              <w:t xml:space="preserve">SLA breach, compliance issue</w:t>
            </w:r>
          </w:p>
        </w:tc>
        <w:tc>
          <w:tcPr/>
          <w:p>
            <w:pPr>
              <w:pStyle w:val="Compact"/>
            </w:pPr>
            <w:r>
              <w:t xml:space="preserve">HIGH</w:t>
            </w:r>
          </w:p>
        </w:tc>
      </w:tr>
      <w:tr>
        <w:tc>
          <w:tcPr/>
          <w:p>
            <w:pPr>
              <w:pStyle w:val="Compact"/>
            </w:pPr>
            <w:r>
              <w:rPr>
                <w:b/>
                <w:bCs/>
              </w:rPr>
              <w:t xml:space="preserve">🟢 Perfect Closure</w:t>
            </w:r>
          </w:p>
        </w:tc>
        <w:tc>
          <w:tcPr/>
          <w:p>
            <w:pPr>
              <w:pStyle w:val="Compact"/>
            </w:pPr>
            <w:r>
              <w:t xml:space="preserve">100% close rate all PIC</w:t>
            </w:r>
          </w:p>
        </w:tc>
        <w:tc>
          <w:tcPr/>
          <w:p>
            <w:pPr>
              <w:pStyle w:val="Compact"/>
            </w:pPr>
            <w:r>
              <w:t xml:space="preserve">No findings abandoned</w:t>
            </w:r>
          </w:p>
        </w:tc>
        <w:tc>
          <w:tcPr/>
          <w:p>
            <w:pPr>
              <w:pStyle w:val="Compact"/>
            </w:pPr>
            <w:r>
              <w:t xml:space="preserve">MAINTAIN</w:t>
            </w:r>
          </w:p>
        </w:tc>
      </w:tr>
    </w:tbl>
    <w:p>
      <w:r>
        <w:pict>
          <v:rect style="width:0;height:1.5pt" o:hralign="center" o:hrstd="t" o:hr="t"/>
        </w:pict>
      </w:r>
    </w:p>
    <w:bookmarkEnd w:id="47"/>
    <w:bookmarkEnd w:id="48"/>
    <w:bookmarkStart w:id="64" w:name="bagian-c-scorecard-kinerja-vendor"/>
    <w:p>
      <w:pPr>
        <w:pStyle w:val="Heading2"/>
      </w:pPr>
      <w:r>
        <w:t xml:space="preserve">🏢 BAGIAN C: Scorecard Kinerja Vendor</w:t>
      </w:r>
    </w:p>
    <w:bookmarkStart w:id="49" w:name="top-5-vendor"/>
    <w:p>
      <w:pPr>
        <w:pStyle w:val="Heading3"/>
      </w:pPr>
      <w:r>
        <w:t xml:space="preserve">Top 5 Vendor</w:t>
      </w:r>
    </w:p>
    <w:tbl>
      <w:tblPr>
        <w:tblStyle w:val="Table"/>
        <w:tblW w:type="pct" w:w="5000"/>
        <w:tblLayout w:type="fixed"/>
        <w:tblLook w:firstRow="1" w:lastRow="0" w:firstColumn="0" w:lastColumn="0" w:noHBand="0" w:noVBand="0" w:val="0020"/>
      </w:tblPr>
      <w:tblGrid>
        <w:gridCol w:w="731"/>
        <w:gridCol w:w="974"/>
        <w:gridCol w:w="1096"/>
        <w:gridCol w:w="1218"/>
        <w:gridCol w:w="1218"/>
        <w:gridCol w:w="1949"/>
        <w:gridCol w:w="731"/>
      </w:tblGrid>
      <w:tr>
        <w:trPr>
          <w:tblHeader w:val="on"/>
        </w:trPr>
        <w:tc>
          <w:tcPr/>
          <w:p>
            <w:pPr>
              <w:pStyle w:val="Compact"/>
            </w:pPr>
            <w:r>
              <w:t xml:space="preserve">Rank</w:t>
            </w:r>
          </w:p>
        </w:tc>
        <w:tc>
          <w:tcPr/>
          <w:p>
            <w:pPr>
              <w:pStyle w:val="Compact"/>
            </w:pPr>
            <w:r>
              <w:t xml:space="preserve">Vendor</w:t>
            </w:r>
          </w:p>
        </w:tc>
        <w:tc>
          <w:tcPr/>
          <w:p>
            <w:pPr>
              <w:pStyle w:val="Compact"/>
            </w:pPr>
            <w:r>
              <w:t xml:space="preserve">Laporan</w:t>
            </w:r>
          </w:p>
        </w:tc>
        <w:tc>
          <w:tcPr/>
          <w:p>
            <w:pPr>
              <w:pStyle w:val="Compact"/>
            </w:pPr>
            <w:r>
              <w:t xml:space="preserve">Reporter</w:t>
            </w:r>
          </w:p>
        </w:tc>
        <w:tc>
          <w:tcPr/>
          <w:p>
            <w:pPr>
              <w:pStyle w:val="Compact"/>
            </w:pPr>
            <w:r>
              <w:t xml:space="preserve">Kualitas</w:t>
            </w:r>
          </w:p>
        </w:tc>
        <w:tc>
          <w:tcPr/>
          <w:p>
            <w:pPr>
              <w:pStyle w:val="Compact"/>
            </w:pPr>
            <w:r>
              <w:t xml:space="preserve">Detection Rate</w:t>
            </w:r>
          </w:p>
        </w:tc>
        <w:tc>
          <w:tcPr/>
          <w:p>
            <w:pPr>
              <w:pStyle w:val="Compact"/>
            </w:pPr>
            <w:r>
              <w:t xml:space="preserve">Tier</w:t>
            </w:r>
          </w:p>
        </w:tc>
      </w:tr>
      <w:tr>
        <w:tc>
          <w:tcPr/>
          <w:p>
            <w:pPr>
              <w:pStyle w:val="Compact"/>
            </w:pPr>
            <w:r>
              <w:t xml:space="preserve">🥇 #1</w:t>
            </w:r>
          </w:p>
        </w:tc>
        <w:tc>
          <w:tcPr/>
          <w:p>
            <w:pPr>
              <w:pStyle w:val="Compact"/>
            </w:pPr>
            <w:r>
              <w:rPr>
                <w:b/>
                <w:bCs/>
              </w:rPr>
              <w:t xml:space="preserve">PT PLN NP Services</w:t>
            </w:r>
          </w:p>
        </w:tc>
        <w:tc>
          <w:tcPr/>
          <w:p>
            <w:pPr>
              <w:pStyle w:val="Compact"/>
            </w:pPr>
            <w:r>
              <w:rPr>
                <w:b/>
                <w:bCs/>
              </w:rPr>
              <w:t xml:space="preserve">1.836</w:t>
            </w:r>
          </w:p>
        </w:tc>
        <w:tc>
          <w:tcPr/>
          <w:p>
            <w:pPr>
              <w:pStyle w:val="Compact"/>
            </w:pPr>
            <w:r>
              <w:t xml:space="preserve">278</w:t>
            </w:r>
          </w:p>
        </w:tc>
        <w:tc>
          <w:tcPr/>
          <w:p>
            <w:pPr>
              <w:pStyle w:val="Compact"/>
            </w:pPr>
            <w:r>
              <w:t xml:space="preserve">2,28</w:t>
            </w:r>
          </w:p>
        </w:tc>
        <w:tc>
          <w:tcPr/>
          <w:p>
            <w:pPr>
              <w:pStyle w:val="Compact"/>
            </w:pPr>
            <w:r>
              <w:t xml:space="preserve">21,9%</w:t>
            </w:r>
          </w:p>
        </w:tc>
        <w:tc>
          <w:tcPr/>
          <w:p>
            <w:pPr>
              <w:pStyle w:val="Compact"/>
            </w:pPr>
            <w:r>
              <w:t xml:space="preserve">GOLD</w:t>
            </w:r>
          </w:p>
        </w:tc>
      </w:tr>
      <w:tr>
        <w:tc>
          <w:tcPr/>
          <w:p>
            <w:pPr>
              <w:pStyle w:val="Compact"/>
            </w:pPr>
            <w:r>
              <w:t xml:space="preserve">🥈 #2</w:t>
            </w:r>
          </w:p>
        </w:tc>
        <w:tc>
          <w:tcPr/>
          <w:p>
            <w:pPr>
              <w:pStyle w:val="Compact"/>
            </w:pPr>
            <w:r>
              <w:rPr>
                <w:b/>
                <w:bCs/>
              </w:rPr>
              <w:t xml:space="preserve">PT Garda Bangsa</w:t>
            </w:r>
          </w:p>
        </w:tc>
        <w:tc>
          <w:tcPr/>
          <w:p>
            <w:pPr>
              <w:pStyle w:val="Compact"/>
            </w:pPr>
            <w:r>
              <w:t xml:space="preserve">809</w:t>
            </w:r>
          </w:p>
        </w:tc>
        <w:tc>
          <w:tcPr/>
          <w:p>
            <w:pPr>
              <w:pStyle w:val="Compact"/>
            </w:pPr>
            <w:r>
              <w:t xml:space="preserve">84</w:t>
            </w:r>
          </w:p>
        </w:tc>
        <w:tc>
          <w:tcPr/>
          <w:p>
            <w:pPr>
              <w:pStyle w:val="Compact"/>
            </w:pPr>
            <w:r>
              <w:t xml:space="preserve">2,68</w:t>
            </w:r>
          </w:p>
        </w:tc>
        <w:tc>
          <w:tcPr/>
          <w:p>
            <w:pPr>
              <w:pStyle w:val="Compact"/>
            </w:pPr>
            <w:r>
              <w:rPr>
                <w:b/>
                <w:bCs/>
              </w:rPr>
              <w:t xml:space="preserve">38,7%</w:t>
            </w:r>
          </w:p>
        </w:tc>
        <w:tc>
          <w:tcPr/>
          <w:p>
            <w:pPr>
              <w:pStyle w:val="Compact"/>
            </w:pPr>
            <w:r>
              <w:t xml:space="preserve">GOLD</w:t>
            </w:r>
          </w:p>
        </w:tc>
      </w:tr>
      <w:tr>
        <w:tc>
          <w:tcPr/>
          <w:p>
            <w:pPr>
              <w:pStyle w:val="Compact"/>
            </w:pPr>
            <w:r>
              <w:t xml:space="preserve">🥉 #3</w:t>
            </w:r>
          </w:p>
        </w:tc>
        <w:tc>
          <w:tcPr/>
          <w:p>
            <w:pPr>
              <w:pStyle w:val="Compact"/>
            </w:pPr>
            <w:r>
              <w:rPr>
                <w:b/>
                <w:bCs/>
              </w:rPr>
              <w:t xml:space="preserve">PT RBU</w:t>
            </w:r>
          </w:p>
        </w:tc>
        <w:tc>
          <w:tcPr/>
          <w:p>
            <w:pPr>
              <w:pStyle w:val="Compact"/>
            </w:pPr>
            <w:r>
              <w:t xml:space="preserve">1.000</w:t>
            </w:r>
          </w:p>
        </w:tc>
        <w:tc>
          <w:tcPr/>
          <w:p>
            <w:pPr>
              <w:pStyle w:val="Compact"/>
            </w:pPr>
            <w:r>
              <w:t xml:space="preserve">152</w:t>
            </w:r>
          </w:p>
        </w:tc>
        <w:tc>
          <w:tcPr/>
          <w:p>
            <w:pPr>
              <w:pStyle w:val="Compact"/>
            </w:pPr>
            <w:r>
              <w:t xml:space="preserve">2,08</w:t>
            </w:r>
          </w:p>
        </w:tc>
        <w:tc>
          <w:tcPr/>
          <w:p>
            <w:pPr>
              <w:pStyle w:val="Compact"/>
            </w:pPr>
            <w:r>
              <w:rPr>
                <w:b/>
                <w:bCs/>
              </w:rPr>
              <w:t xml:space="preserve">9,8%</w:t>
            </w:r>
            <w:r>
              <w:t xml:space="preserve"> </w:t>
            </w:r>
            <w:r>
              <w:t xml:space="preserve">⚠️</w:t>
            </w:r>
          </w:p>
        </w:tc>
        <w:tc>
          <w:tcPr/>
          <w:p>
            <w:pPr>
              <w:pStyle w:val="Compact"/>
            </w:pPr>
            <w:r>
              <w:t xml:space="preserve">SILVER</w:t>
            </w:r>
          </w:p>
        </w:tc>
      </w:tr>
      <w:tr>
        <w:tc>
          <w:tcPr/>
          <w:p>
            <w:pPr>
              <w:pStyle w:val="Compact"/>
            </w:pPr>
            <w:r>
              <w:t xml:space="preserve">#4</w:t>
            </w:r>
          </w:p>
        </w:tc>
        <w:tc>
          <w:tcPr/>
          <w:p>
            <w:pPr>
              <w:pStyle w:val="Compact"/>
            </w:pPr>
            <w:r>
              <w:rPr>
                <w:b/>
                <w:bCs/>
              </w:rPr>
              <w:t xml:space="preserve">PT MKP</w:t>
            </w:r>
          </w:p>
        </w:tc>
        <w:tc>
          <w:tcPr/>
          <w:p>
            <w:pPr>
              <w:pStyle w:val="Compact"/>
            </w:pPr>
            <w:r>
              <w:t xml:space="preserve">725</w:t>
            </w:r>
          </w:p>
        </w:tc>
        <w:tc>
          <w:tcPr/>
          <w:p>
            <w:pPr>
              <w:pStyle w:val="Compact"/>
            </w:pPr>
            <w:r>
              <w:t xml:space="preserve">105</w:t>
            </w:r>
          </w:p>
        </w:tc>
        <w:tc>
          <w:tcPr/>
          <w:p>
            <w:pPr>
              <w:pStyle w:val="Compact"/>
            </w:pPr>
            <w:r>
              <w:t xml:space="preserve">2,03</w:t>
            </w:r>
          </w:p>
        </w:tc>
        <w:tc>
          <w:tcPr/>
          <w:p>
            <w:pPr>
              <w:pStyle w:val="Compact"/>
            </w:pPr>
            <w:r>
              <w:t xml:space="preserve">21,1%</w:t>
            </w:r>
          </w:p>
        </w:tc>
        <w:tc>
          <w:tcPr/>
          <w:p>
            <w:pPr>
              <w:pStyle w:val="Compact"/>
            </w:pPr>
            <w:r>
              <w:t xml:space="preserve">SILVER</w:t>
            </w:r>
          </w:p>
        </w:tc>
      </w:tr>
      <w:tr>
        <w:tc>
          <w:tcPr/>
          <w:p>
            <w:pPr>
              <w:pStyle w:val="Compact"/>
            </w:pPr>
            <w:r>
              <w:t xml:space="preserve">#5</w:t>
            </w:r>
          </w:p>
        </w:tc>
        <w:tc>
          <w:tcPr/>
          <w:p>
            <w:pPr>
              <w:pStyle w:val="Compact"/>
            </w:pPr>
            <w:r>
              <w:rPr>
                <w:b/>
                <w:bCs/>
              </w:rPr>
              <w:t xml:space="preserve">PT PLN NP</w:t>
            </w:r>
            <w:r>
              <w:t xml:space="preserve"> </w:t>
            </w:r>
            <w:r>
              <w:t xml:space="preserve">(internal)</w:t>
            </w:r>
          </w:p>
        </w:tc>
        <w:tc>
          <w:tcPr/>
          <w:p>
            <w:pPr>
              <w:pStyle w:val="Compact"/>
            </w:pPr>
            <w:r>
              <w:t xml:space="preserve">165</w:t>
            </w:r>
          </w:p>
        </w:tc>
        <w:tc>
          <w:tcPr/>
          <w:p>
            <w:pPr>
              <w:pStyle w:val="Compact"/>
            </w:pPr>
            <w:r>
              <w:t xml:space="preserve">33</w:t>
            </w:r>
          </w:p>
        </w:tc>
        <w:tc>
          <w:tcPr/>
          <w:p>
            <w:pPr>
              <w:pStyle w:val="Compact"/>
            </w:pPr>
            <w:r>
              <w:rPr>
                <w:b/>
                <w:bCs/>
              </w:rPr>
              <w:t xml:space="preserve">3,61</w:t>
            </w:r>
          </w:p>
        </w:tc>
        <w:tc>
          <w:tcPr/>
          <w:p>
            <w:pPr>
              <w:pStyle w:val="Compact"/>
            </w:pPr>
            <w:r>
              <w:t xml:space="preserve">37,0%</w:t>
            </w:r>
          </w:p>
        </w:tc>
        <w:tc>
          <w:tcPr/>
          <w:p>
            <w:pPr>
              <w:pStyle w:val="Compact"/>
            </w:pPr>
            <w:r>
              <w:t xml:space="preserve">BRONZE</w:t>
            </w:r>
          </w:p>
        </w:tc>
      </w:tr>
    </w:tbl>
    <w:bookmarkEnd w:id="49"/>
    <w:bookmarkStart w:id="62" w:name="chart-analysis-2"/>
    <w:p>
      <w:pPr>
        <w:pStyle w:val="Heading3"/>
      </w:pPr>
      <w:r>
        <w:t xml:space="preserve">Chart Analysis</w:t>
      </w:r>
    </w:p>
    <w:bookmarkStart w:id="53" w:name="X9a6e370759deaae749de117e69f5d90b6188b0c"/>
    <w:p>
      <w:pPr>
        <w:pStyle w:val="Heading4"/>
      </w:pPr>
      <w:r>
        <w:t xml:space="preserve">Chart #8: Distribusi Kontribusi Laporan per Vendor</w:t>
      </w:r>
    </w:p>
    <w:p>
      <w:pPr>
        <w:pStyle w:val="CaptionedFigure"/>
      </w:pPr>
      <w:r>
        <w:drawing>
          <wp:inline>
            <wp:extent cx="5930900" cy="3931794"/>
            <wp:effectExtent b="0" l="0" r="0" t="0"/>
            <wp:docPr descr="Gambar" title="" id="51" name="Picture"/>
            <a:graphic>
              <a:graphicData uri="http://schemas.openxmlformats.org/drawingml/2006/picture">
                <pic:pic>
                  <pic:nvPicPr>
                    <pic:cNvPr descr="/Users/guntar/Codes/Website/izat-indramayu/assets/images/II.2.3_vendor_distribution.png" id="52" name="Picture"/>
                    <pic:cNvPicPr>
                      <a:picLocks noChangeArrowheads="1" noChangeAspect="1"/>
                    </pic:cNvPicPr>
                  </pic:nvPicPr>
                  <pic:blipFill>
                    <a:blip r:embed="rId50"/>
                    <a:stretch>
                      <a:fillRect/>
                    </a:stretch>
                  </pic:blipFill>
                  <pic:spPr bwMode="auto">
                    <a:xfrm>
                      <a:off x="0" y="0"/>
                      <a:ext cx="5930900" cy="3931794"/>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8"/>
        </w:numPr>
      </w:pPr>
      <w:r>
        <w:rPr>
          <w:b/>
          <w:bCs/>
        </w:rPr>
        <w:t xml:space="preserve">PT PLN NP Services</w:t>
      </w:r>
      <w:r>
        <w:t xml:space="preserve"> </w:t>
      </w:r>
      <w:r>
        <w:t xml:space="preserve">kontribusi terbesar: 1.836 laporan (33%)</w:t>
      </w:r>
    </w:p>
    <w:p>
      <w:pPr>
        <w:pStyle w:val="Compact"/>
        <w:numPr>
          <w:ilvl w:val="0"/>
          <w:numId w:val="1008"/>
        </w:numPr>
      </w:pPr>
      <w:r>
        <w:rPr>
          <w:b/>
          <w:bCs/>
        </w:rPr>
        <w:t xml:space="preserve">Top 3 vendor</w:t>
      </w:r>
      <w:r>
        <w:t xml:space="preserve"> </w:t>
      </w:r>
      <w:r>
        <w:t xml:space="preserve">(PLN NP Services, RBU, Garda Bangsa) = 65% total laporan</w:t>
      </w:r>
    </w:p>
    <w:p>
      <w:pPr>
        <w:pStyle w:val="Compact"/>
        <w:numPr>
          <w:ilvl w:val="0"/>
          <w:numId w:val="1008"/>
        </w:numPr>
      </w:pPr>
      <w:r>
        <w:rPr>
          <w:b/>
          <w:bCs/>
        </w:rPr>
        <w:t xml:space="preserve">6 vendor sisanya</w:t>
      </w:r>
      <w:r>
        <w:t xml:space="preserve"> </w:t>
      </w:r>
      <w:r>
        <w:t xml:space="preserve">hanya 35%</w:t>
      </w:r>
    </w:p>
    <w:p>
      <w:pPr>
        <w:pStyle w:val="Compact"/>
        <w:numPr>
          <w:ilvl w:val="0"/>
          <w:numId w:val="1008"/>
        </w:numPr>
      </w:pPr>
      <w:r>
        <w:t xml:space="preserve">Dominasi vendor besar, tapi perlu evaluasi value</w:t>
      </w:r>
    </w:p>
    <w:p>
      <w:pPr>
        <w:pStyle w:val="FirstParagraph"/>
      </w:pPr>
      <w:r>
        <w:rPr>
          <w:b/>
          <w:bCs/>
        </w:rPr>
        <w:t xml:space="preserve">Narasi:</w:t>
      </w:r>
      <w:r>
        <w:t xml:space="preserve"> </w:t>
      </w:r>
      <w:r>
        <w:t xml:space="preserve">&gt;</w:t>
      </w:r>
      <w:r>
        <w:t xml:space="preserve"> </w:t>
      </w:r>
      <w:r>
        <w:t xml:space="preserve">“PLN NP Services mendominasi volume dengan 33% kontribusi. Namun, volume tinggi bukan jaminan kualitas - perlu evaluasi detection rate untuk memastikan ROI vendor.”</w:t>
      </w:r>
    </w:p>
    <w:p>
      <w:r>
        <w:pict>
          <v:rect style="width:0;height:1.5pt" o:hralign="center" o:hrstd="t" o:hr="t"/>
        </w:pict>
      </w:r>
    </w:p>
    <w:bookmarkEnd w:id="53"/>
    <w:bookmarkStart w:id="57" w:name="Xdc4e80a7276516f482bef0890047c4b9f51d442"/>
    <w:p>
      <w:pPr>
        <w:pStyle w:val="Heading4"/>
      </w:pPr>
      <w:r>
        <w:t xml:space="preserve">Chart #9: Scorecard Vendor (Kualitas vs Detection Rate)</w:t>
      </w:r>
    </w:p>
    <w:p>
      <w:pPr>
        <w:pStyle w:val="CaptionedFigure"/>
      </w:pPr>
      <w:r>
        <w:drawing>
          <wp:inline>
            <wp:extent cx="5930900" cy="3937320"/>
            <wp:effectExtent b="0" l="0" r="0" t="0"/>
            <wp:docPr descr="Gambar" title="" id="55" name="Picture"/>
            <a:graphic>
              <a:graphicData uri="http://schemas.openxmlformats.org/drawingml/2006/picture">
                <pic:pic>
                  <pic:nvPicPr>
                    <pic:cNvPr descr="/Users/guntar/Codes/Website/izat-indramayu/assets/images/II.2.3_vendor_scorecard.png" id="56" name="Picture"/>
                    <pic:cNvPicPr>
                      <a:picLocks noChangeArrowheads="1" noChangeAspect="1"/>
                    </pic:cNvPicPr>
                  </pic:nvPicPr>
                  <pic:blipFill>
                    <a:blip r:embed="rId54"/>
                    <a:stretch>
                      <a:fillRect/>
                    </a:stretch>
                  </pic:blipFill>
                  <pic:spPr bwMode="auto">
                    <a:xfrm>
                      <a:off x="0" y="0"/>
                      <a:ext cx="5930900" cy="3937320"/>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09"/>
        </w:numPr>
      </w:pPr>
      <w:r>
        <w:rPr>
          <w:b/>
          <w:bCs/>
        </w:rPr>
        <w:t xml:space="preserve">PT PLN NP (internal)</w:t>
      </w:r>
      <w:r>
        <w:t xml:space="preserve"> </w:t>
      </w:r>
      <w:r>
        <w:t xml:space="preserve">berada di kuadran ideal: Kualitas tinggi (3,61) + Detection rate baik (37%)</w:t>
      </w:r>
    </w:p>
    <w:p>
      <w:pPr>
        <w:pStyle w:val="Compact"/>
        <w:numPr>
          <w:ilvl w:val="0"/>
          <w:numId w:val="1009"/>
        </w:numPr>
      </w:pPr>
      <w:r>
        <w:rPr>
          <w:b/>
          <w:bCs/>
        </w:rPr>
        <w:t xml:space="preserve">PT Garda Bangsa</w:t>
      </w:r>
      <w:r>
        <w:t xml:space="preserve"> </w:t>
      </w:r>
      <w:r>
        <w:t xml:space="preserve">leader di detection rate (38,7%)</w:t>
      </w:r>
    </w:p>
    <w:p>
      <w:pPr>
        <w:pStyle w:val="Compact"/>
        <w:numPr>
          <w:ilvl w:val="0"/>
          <w:numId w:val="1009"/>
        </w:numPr>
      </w:pPr>
      <w:r>
        <w:rPr>
          <w:b/>
          <w:bCs/>
        </w:rPr>
        <w:t xml:space="preserve">PT RBU</w:t>
      </w:r>
      <w:r>
        <w:t xml:space="preserve"> </w:t>
      </w:r>
      <w:r>
        <w:t xml:space="preserve">di kuadran concern: Volume tinggi tapi detection rate sangat rendah (9,8%)</w:t>
      </w:r>
    </w:p>
    <w:p>
      <w:pPr>
        <w:pStyle w:val="Compact"/>
        <w:numPr>
          <w:ilvl w:val="0"/>
          <w:numId w:val="1009"/>
        </w:numPr>
      </w:pPr>
      <w:r>
        <w:t xml:space="preserve">Trade-off antara volume dan quality terlihat jelas</w:t>
      </w:r>
    </w:p>
    <w:p>
      <w:pPr>
        <w:pStyle w:val="FirstParagraph"/>
      </w:pPr>
      <w:r>
        <w:rPr>
          <w:b/>
          <w:bCs/>
        </w:rPr>
        <w:t xml:space="preserve">Narasi:</w:t>
      </w:r>
      <w:r>
        <w:t xml:space="preserve"> </w:t>
      </w:r>
      <w:r>
        <w:t xml:space="preserve">&gt;</w:t>
      </w:r>
      <w:r>
        <w:t xml:space="preserve"> </w:t>
      </w:r>
      <w:r>
        <w:t xml:space="preserve">“Scatter plot menunjukkan clear winner: PT Garda Bangsa kombinasi detection rate tertinggi dengan volume substansial. PT RBU perlu improvement mendesak - 90% laporannya false positive atau tidak actionable.”</w:t>
      </w:r>
    </w:p>
    <w:p>
      <w:r>
        <w:pict>
          <v:rect style="width:0;height:1.5pt" o:hralign="center" o:hrstd="t" o:hr="t"/>
        </w:pict>
      </w:r>
    </w:p>
    <w:bookmarkEnd w:id="57"/>
    <w:bookmarkStart w:id="61" w:name="Xc1fa8cfe62cb9917fa6eeea30745bfa51e5c5ce"/>
    <w:p>
      <w:pPr>
        <w:pStyle w:val="Heading4"/>
      </w:pPr>
      <w:r>
        <w:t xml:space="preserve">Chart #10: Perbandingan PLN vs Vendor Eksternal</w:t>
      </w:r>
    </w:p>
    <w:p>
      <w:pPr>
        <w:pStyle w:val="CaptionedFigure"/>
      </w:pPr>
      <w:r>
        <w:drawing>
          <wp:inline>
            <wp:extent cx="5930900" cy="2198744"/>
            <wp:effectExtent b="0" l="0" r="0" t="0"/>
            <wp:docPr descr="Gambar" title="" id="59" name="Picture"/>
            <a:graphic>
              <a:graphicData uri="http://schemas.openxmlformats.org/drawingml/2006/picture">
                <pic:pic>
                  <pic:nvPicPr>
                    <pic:cNvPr descr="/Users/guntar/Codes/Website/izat-indramayu/assets/images/II.2.3_pln_vs_vendor_comparison.png" id="60" name="Picture"/>
                    <pic:cNvPicPr>
                      <a:picLocks noChangeArrowheads="1" noChangeAspect="1"/>
                    </pic:cNvPicPr>
                  </pic:nvPicPr>
                  <pic:blipFill>
                    <a:blip r:embed="rId58"/>
                    <a:stretch>
                      <a:fillRect/>
                    </a:stretch>
                  </pic:blipFill>
                  <pic:spPr bwMode="auto">
                    <a:xfrm>
                      <a:off x="0" y="0"/>
                      <a:ext cx="5930900" cy="2198744"/>
                    </a:xfrm>
                    <a:prstGeom prst="rect">
                      <a:avLst/>
                    </a:prstGeom>
                    <a:noFill/>
                    <a:ln w="9525">
                      <a:noFill/>
                      <a:headEnd/>
                      <a:tailEnd/>
                    </a:ln>
                  </pic:spPr>
                </pic:pic>
              </a:graphicData>
            </a:graphic>
          </wp:inline>
        </w:drawing>
      </w:r>
    </w:p>
    <w:p>
      <w:pPr>
        <w:pStyle w:val="ImageCaption"/>
      </w:pPr>
      <w:r>
        <w:t xml:space="preserve">Gambar</w:t>
      </w:r>
    </w:p>
    <w:p>
      <w:pPr>
        <w:pStyle w:val="BodyText"/>
      </w:pPr>
      <w:r>
        <w:rPr>
          <w:b/>
          <w:bCs/>
        </w:rPr>
        <w:t xml:space="preserve">Temuan Utama:</w:t>
      </w:r>
    </w:p>
    <w:p>
      <w:pPr>
        <w:pStyle w:val="Compact"/>
        <w:numPr>
          <w:ilvl w:val="0"/>
          <w:numId w:val="1010"/>
        </w:numPr>
      </w:pPr>
      <w:r>
        <w:rPr>
          <w:b/>
          <w:bCs/>
        </w:rPr>
        <w:t xml:space="preserve">PLN internal</w:t>
      </w:r>
      <w:r>
        <w:t xml:space="preserve"> </w:t>
      </w:r>
      <w:r>
        <w:t xml:space="preserve">unggul signifikan di kualitas (3,61 vs 2,3 vendor avg)</w:t>
      </w:r>
    </w:p>
    <w:p>
      <w:pPr>
        <w:pStyle w:val="Compact"/>
        <w:numPr>
          <w:ilvl w:val="0"/>
          <w:numId w:val="1010"/>
        </w:numPr>
      </w:pPr>
      <w:r>
        <w:rPr>
          <w:b/>
          <w:bCs/>
        </w:rPr>
        <w:t xml:space="preserve">Vendor</w:t>
      </w:r>
      <w:r>
        <w:t xml:space="preserve"> </w:t>
      </w:r>
      <w:r>
        <w:t xml:space="preserve">dominan di volume (vendor 85%, PLN internal 15%)</w:t>
      </w:r>
    </w:p>
    <w:p>
      <w:pPr>
        <w:pStyle w:val="Compact"/>
        <w:numPr>
          <w:ilvl w:val="0"/>
          <w:numId w:val="1010"/>
        </w:numPr>
      </w:pPr>
      <w:r>
        <w:rPr>
          <w:b/>
          <w:bCs/>
        </w:rPr>
        <w:t xml:space="preserve">Detection rate</w:t>
      </w:r>
      <w:r>
        <w:t xml:space="preserve"> </w:t>
      </w:r>
      <w:r>
        <w:t xml:space="preserve">PLN internal lebih tinggi (37% vs 22% vendor avg)</w:t>
      </w:r>
    </w:p>
    <w:p>
      <w:pPr>
        <w:pStyle w:val="Compact"/>
        <w:numPr>
          <w:ilvl w:val="0"/>
          <w:numId w:val="1010"/>
        </w:numPr>
      </w:pPr>
      <w:r>
        <w:t xml:space="preserve">Trade-off: Vendor quantity, PLN internal quality</w:t>
      </w:r>
    </w:p>
    <w:p>
      <w:pPr>
        <w:pStyle w:val="FirstParagraph"/>
      </w:pPr>
      <w:r>
        <w:rPr>
          <w:b/>
          <w:bCs/>
        </w:rPr>
        <w:t xml:space="preserve">Narasi:</w:t>
      </w:r>
      <w:r>
        <w:t xml:space="preserve"> </w:t>
      </w:r>
      <w:r>
        <w:t xml:space="preserve">&gt;</w:t>
      </w:r>
      <w:r>
        <w:t xml:space="preserve"> </w:t>
      </w:r>
      <w:r>
        <w:t xml:space="preserve">“PLN internal (33 reporter) menghasilkan laporan berkualitas lebih tinggi dibanding vendor. Ini bisa jadi benchmark untuk vendor training - replikasi mindset dan standards PLN ke vendor partner.”</w:t>
      </w:r>
    </w:p>
    <w:p>
      <w:r>
        <w:pict>
          <v:rect style="width:0;height:1.5pt" o:hralign="center" o:hrstd="t" o:hr="t"/>
        </w:pict>
      </w:r>
    </w:p>
    <w:bookmarkEnd w:id="61"/>
    <w:bookmarkEnd w:id="62"/>
    <w:bookmarkStart w:id="63" w:name="insight-vendor-takeaways"/>
    <w:p>
      <w:pPr>
        <w:pStyle w:val="Heading3"/>
      </w:pPr>
      <w:r>
        <w:t xml:space="preserve">🔍 Insight Vendor (Takeaways)</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Kategori</w:t>
            </w:r>
          </w:p>
        </w:tc>
        <w:tc>
          <w:tcPr/>
          <w:p>
            <w:pPr>
              <w:pStyle w:val="Compact"/>
            </w:pPr>
            <w:r>
              <w:t xml:space="preserve">Insight</w:t>
            </w:r>
          </w:p>
        </w:tc>
        <w:tc>
          <w:tcPr/>
          <w:p>
            <w:pPr>
              <w:pStyle w:val="Compact"/>
            </w:pPr>
            <w:r>
              <w:t xml:space="preserve">Tindakan</w:t>
            </w:r>
          </w:p>
        </w:tc>
      </w:tr>
      <w:tr>
        <w:tc>
          <w:tcPr/>
          <w:p>
            <w:pPr>
              <w:pStyle w:val="Compact"/>
            </w:pPr>
            <w:r>
              <w:rPr>
                <w:b/>
                <w:bCs/>
              </w:rPr>
              <w:t xml:space="preserve">Best Overall</w:t>
            </w:r>
          </w:p>
        </w:tc>
        <w:tc>
          <w:tcPr/>
          <w:p>
            <w:pPr>
              <w:pStyle w:val="Compact"/>
            </w:pPr>
            <w:r>
              <w:t xml:space="preserve">PT Garda Bangsa: detection rate 38,7%</w:t>
            </w:r>
          </w:p>
        </w:tc>
        <w:tc>
          <w:tcPr/>
          <w:p>
            <w:pPr>
              <w:pStyle w:val="Compact"/>
            </w:pPr>
            <w:r>
              <w:t xml:space="preserve">Kontrak renewal, expansion scope</w:t>
            </w:r>
          </w:p>
        </w:tc>
      </w:tr>
      <w:tr>
        <w:tc>
          <w:tcPr/>
          <w:p>
            <w:pPr>
              <w:pStyle w:val="Compact"/>
            </w:pPr>
            <w:r>
              <w:rPr>
                <w:b/>
                <w:bCs/>
              </w:rPr>
              <w:t xml:space="preserve">Volume Leader</w:t>
            </w:r>
          </w:p>
        </w:tc>
        <w:tc>
          <w:tcPr/>
          <w:p>
            <w:pPr>
              <w:pStyle w:val="Compact"/>
            </w:pPr>
            <w:r>
              <w:t xml:space="preserve">PT PLN NP Services: 1.836 laporan, 278 reporter</w:t>
            </w:r>
          </w:p>
        </w:tc>
        <w:tc>
          <w:tcPr/>
          <w:p>
            <w:pPr>
              <w:pStyle w:val="Compact"/>
            </w:pPr>
            <w:r>
              <w:t xml:space="preserve">Training untuk improve detection rate</w:t>
            </w:r>
          </w:p>
        </w:tc>
      </w:tr>
      <w:tr>
        <w:tc>
          <w:tcPr/>
          <w:p>
            <w:pPr>
              <w:pStyle w:val="Compact"/>
            </w:pPr>
            <w:r>
              <w:rPr>
                <w:b/>
                <w:bCs/>
              </w:rPr>
              <w:t xml:space="preserve">Urgent Training</w:t>
            </w:r>
          </w:p>
        </w:tc>
        <w:tc>
          <w:tcPr/>
          <w:p>
            <w:pPr>
              <w:pStyle w:val="Compact"/>
            </w:pPr>
            <w:r>
              <w:t xml:space="preserve">PT RBU: detection rate 9,8% saja</w:t>
            </w:r>
          </w:p>
        </w:tc>
        <w:tc>
          <w:tcPr/>
          <w:p>
            <w:pPr>
              <w:pStyle w:val="Compact"/>
            </w:pPr>
            <w:r>
              <w:t xml:space="preserve">Mandatory training, performance improvement plan</w:t>
            </w:r>
          </w:p>
        </w:tc>
      </w:tr>
      <w:tr>
        <w:tc>
          <w:tcPr/>
          <w:p>
            <w:pPr>
              <w:pStyle w:val="Compact"/>
            </w:pPr>
            <w:r>
              <w:rPr>
                <w:b/>
                <w:bCs/>
              </w:rPr>
              <w:t xml:space="preserve">Quality Benchmark</w:t>
            </w:r>
          </w:p>
        </w:tc>
        <w:tc>
          <w:tcPr/>
          <w:p>
            <w:pPr>
              <w:pStyle w:val="Compact"/>
            </w:pPr>
            <w:r>
              <w:t xml:space="preserve">PT PLN NP internal: kualitas 3,61</w:t>
            </w:r>
          </w:p>
        </w:tc>
        <w:tc>
          <w:tcPr/>
          <w:p>
            <w:pPr>
              <w:pStyle w:val="Compact"/>
            </w:pPr>
            <w:r>
              <w:t xml:space="preserve">Share best practices ke vendor</w:t>
            </w:r>
          </w:p>
        </w:tc>
      </w:tr>
    </w:tbl>
    <w:p>
      <w:r>
        <w:pict>
          <v:rect style="width:0;height:1.5pt" o:hralign="center" o:hrstd="t" o:hr="t"/>
        </w:pict>
      </w:r>
    </w:p>
    <w:bookmarkEnd w:id="63"/>
    <w:bookmarkEnd w:id="64"/>
    <w:bookmarkStart w:id="72" w:name="key-takeaways"/>
    <w:p>
      <w:pPr>
        <w:pStyle w:val="Heading2"/>
      </w:pPr>
      <w:r>
        <w:t xml:space="preserve">💡 KEY TAKEAWAYS</w:t>
      </w:r>
    </w:p>
    <w:bookmarkStart w:id="65" w:name="vendor-security-paling-efektif"/>
    <w:p>
      <w:pPr>
        <w:pStyle w:val="Heading3"/>
      </w:pPr>
      <w:r>
        <w:t xml:space="preserve">1️⃣</w:t>
      </w:r>
      <w:r>
        <w:t xml:space="preserve"> </w:t>
      </w:r>
      <w:r>
        <w:rPr>
          <w:b/>
          <w:bCs/>
        </w:rPr>
        <w:t xml:space="preserve">Vendor Security Paling Efektif</w:t>
      </w:r>
    </w:p>
    <w:p>
      <w:pPr>
        <w:pStyle w:val="FirstParagraph"/>
      </w:pPr>
      <w:r>
        <w:t xml:space="preserve">PT Garda Bangsa (security) dominasi leaderboard reporter dengan detection rate tertinggi 38,7%. Model patrol dan awareness security sangat efektif - bisa direplikasi ke fungsi lain.</w:t>
      </w:r>
    </w:p>
    <w:bookmarkEnd w:id="65"/>
    <w:bookmarkStart w:id="66" w:name="pic-andrian-severely-overloaded"/>
    <w:p>
      <w:pPr>
        <w:pStyle w:val="Heading3"/>
      </w:pPr>
      <w:r>
        <w:t xml:space="preserve">2️⃣</w:t>
      </w:r>
      <w:r>
        <w:t xml:space="preserve"> </w:t>
      </w:r>
      <w:r>
        <w:rPr>
          <w:b/>
          <w:bCs/>
        </w:rPr>
        <w:t xml:space="preserve">PIC Andrian Severely Overloaded</w:t>
      </w:r>
    </w:p>
    <w:p>
      <w:pPr>
        <w:pStyle w:val="FirstParagraph"/>
      </w:pPr>
      <w:r>
        <w:t xml:space="preserve">Menangani 47% workload sendirian (2.613 temuan) - risiko burnout sangat tinggi. Meski efisien (110 hari resolution), beban tidak sustainable jangka panjang.</w:t>
      </w:r>
      <w:r>
        <w:t xml:space="preserve"> </w:t>
      </w:r>
      <w:r>
        <w:rPr>
          <w:b/>
          <w:bCs/>
        </w:rPr>
        <w:t xml:space="preserve">URGENT redistribusi.</w:t>
      </w:r>
    </w:p>
    <w:bookmarkEnd w:id="66"/>
    <w:bookmarkStart w:id="67" w:name="close-rate-excellent-commitment"/>
    <w:p>
      <w:pPr>
        <w:pStyle w:val="Heading3"/>
      </w:pPr>
      <w:r>
        <w:t xml:space="preserve">3️⃣</w:t>
      </w:r>
      <w:r>
        <w:t xml:space="preserve"> </w:t>
      </w:r>
      <w:r>
        <w:rPr>
          <w:b/>
          <w:bCs/>
        </w:rPr>
        <w:t xml:space="preserve">100% Close Rate = Excellent Commitment</w:t>
      </w:r>
    </w:p>
    <w:p>
      <w:pPr>
        <w:pStyle w:val="FirstParagraph"/>
      </w:pPr>
      <w:r>
        <w:t xml:space="preserve">Semua PIC mencatat close rate 100% - tidak ada temuan yang diabaikan. Ini achievement luar biasa yang perlu dipertahankan dan diakui.</w:t>
      </w:r>
    </w:p>
    <w:bookmarkEnd w:id="67"/>
    <w:bookmarkStart w:id="68" w:name="pt-rbu-needs-immediate-intervention"/>
    <w:p>
      <w:pPr>
        <w:pStyle w:val="Heading3"/>
      </w:pPr>
      <w:r>
        <w:t xml:space="preserve">4️⃣</w:t>
      </w:r>
      <w:r>
        <w:t xml:space="preserve"> </w:t>
      </w:r>
      <w:r>
        <w:rPr>
          <w:b/>
          <w:bCs/>
        </w:rPr>
        <w:t xml:space="preserve">PT RBU Needs Immediate Intervention</w:t>
      </w:r>
    </w:p>
    <w:p>
      <w:pPr>
        <w:pStyle w:val="FirstParagraph"/>
      </w:pPr>
      <w:r>
        <w:t xml:space="preserve">Detection rate 9,8% berarti 90% laporan tidak actionable. Dengan 1.000 laporan, ini waste resource signifikan. Perlu mandatory training dalam 1-2 bulan ke depan.</w:t>
      </w:r>
    </w:p>
    <w:bookmarkEnd w:id="68"/>
    <w:bookmarkStart w:id="69" w:name="quality-quantity"/>
    <w:p>
      <w:pPr>
        <w:pStyle w:val="Heading3"/>
      </w:pPr>
      <w:r>
        <w:t xml:space="preserve">5️⃣</w:t>
      </w:r>
      <w:r>
        <w:t xml:space="preserve"> </w:t>
      </w:r>
      <w:r>
        <w:rPr>
          <w:b/>
          <w:bCs/>
        </w:rPr>
        <w:t xml:space="preserve">Quality &gt; Quantity</w:t>
      </w:r>
    </w:p>
    <w:p>
      <w:pPr>
        <w:pStyle w:val="FirstParagraph"/>
      </w:pPr>
      <w:r>
        <w:t xml:space="preserve">PLN internal (165 laporan) mengalahkan vendor besar (1.000+ laporan) dalam kualitas. Benchmark ini harus menjadi standard minimum untuk semua vendor.</w:t>
      </w:r>
    </w:p>
    <w:bookmarkEnd w:id="69"/>
    <w:bookmarkStart w:id="70" w:name="top-performers-deserve-recognition"/>
    <w:p>
      <w:pPr>
        <w:pStyle w:val="Heading3"/>
      </w:pPr>
      <w:r>
        <w:t xml:space="preserve">6️⃣</w:t>
      </w:r>
      <w:r>
        <w:t xml:space="preserve"> </w:t>
      </w:r>
      <w:r>
        <w:rPr>
          <w:b/>
          <w:bCs/>
        </w:rPr>
        <w:t xml:space="preserve">Top Performers Deserve Recognition</w:t>
      </w:r>
    </w:p>
    <w:p>
      <w:pPr>
        <w:pStyle w:val="FirstParagraph"/>
      </w:pPr>
      <w:r>
        <w:t xml:space="preserve">Suparman, Muhammad Safei, Ade Rosikin - konsisten dan berkualitas. Recognition program akan boost morale dan inspire others.</w:t>
      </w:r>
    </w:p>
    <w:bookmarkEnd w:id="70"/>
    <w:bookmarkStart w:id="71" w:name="efficiency-gap-harus-ditutup"/>
    <w:p>
      <w:pPr>
        <w:pStyle w:val="Heading3"/>
      </w:pPr>
      <w:r>
        <w:t xml:space="preserve">7️⃣</w:t>
      </w:r>
      <w:r>
        <w:t xml:space="preserve"> </w:t>
      </w:r>
      <w:r>
        <w:rPr>
          <w:b/>
          <w:bCs/>
        </w:rPr>
        <w:t xml:space="preserve">Efficiency Gap Harus Ditutup</w:t>
      </w:r>
    </w:p>
    <w:p>
      <w:pPr>
        <w:pStyle w:val="FirstParagraph"/>
      </w:pPr>
      <w:r>
        <w:t xml:space="preserve">Resolution time 110-348 hari (3x variance) mengindikasikan lack of standardization. Perlu SLA yang jelas dan training untuk PIC yang slow.</w:t>
      </w:r>
    </w:p>
    <w:p>
      <w:r>
        <w:pict>
          <v:rect style="width:0;height:1.5pt" o:hralign="center" o:hrstd="t" o:hr="t"/>
        </w:pict>
      </w:r>
    </w:p>
    <w:bookmarkEnd w:id="71"/>
    <w:bookmarkEnd w:id="72"/>
    <w:bookmarkStart w:id="76" w:name="rekomendasi-strategis"/>
    <w:p>
      <w:pPr>
        <w:pStyle w:val="Heading2"/>
      </w:pPr>
      <w:r>
        <w:t xml:space="preserve">🎯 REKOMENDASI STRATEGIS</w:t>
      </w:r>
    </w:p>
    <w:bookmarkStart w:id="73" w:name="immediate-actions-0-1-bulan"/>
    <w:p>
      <w:pPr>
        <w:pStyle w:val="Heading3"/>
      </w:pPr>
      <w:r>
        <w:t xml:space="preserve">Immediate Actions (0-1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CRITICAL</w:t>
            </w:r>
          </w:p>
        </w:tc>
        <w:tc>
          <w:tcPr/>
          <w:p>
            <w:pPr>
              <w:pStyle w:val="Compact"/>
            </w:pPr>
            <w:r>
              <w:t xml:space="preserve">Redistribusi beban Andrian Denofan</w:t>
            </w:r>
          </w:p>
        </w:tc>
        <w:tc>
          <w:tcPr/>
          <w:p>
            <w:pPr>
              <w:pStyle w:val="Compact"/>
            </w:pPr>
            <w:r>
              <w:t xml:space="preserve">Dari 47% → max 25%</w:t>
            </w:r>
          </w:p>
        </w:tc>
        <w:tc>
          <w:tcPr/>
          <w:p>
            <w:pPr>
              <w:pStyle w:val="Compact"/>
            </w:pPr>
            <w:r>
              <w:t xml:space="preserve">Prevent burnout, sustainable workload</w:t>
            </w:r>
          </w:p>
        </w:tc>
      </w:tr>
      <w:tr>
        <w:tc>
          <w:tcPr/>
          <w:p>
            <w:pPr>
              <w:pStyle w:val="Compact"/>
            </w:pPr>
            <w:r>
              <w:rPr>
                <w:b/>
                <w:bCs/>
              </w:rPr>
              <w:t xml:space="preserve">🔴 CRITICAL</w:t>
            </w:r>
          </w:p>
        </w:tc>
        <w:tc>
          <w:tcPr/>
          <w:p>
            <w:pPr>
              <w:pStyle w:val="Compact"/>
            </w:pPr>
            <w:r>
              <w:t xml:space="preserve">Training intensif PT RBU</w:t>
            </w:r>
          </w:p>
        </w:tc>
        <w:tc>
          <w:tcPr/>
          <w:p>
            <w:pPr>
              <w:pStyle w:val="Compact"/>
            </w:pPr>
            <w:r>
              <w:t xml:space="preserve">Detection rate dari 9,8% → min 20%</w:t>
            </w:r>
          </w:p>
        </w:tc>
        <w:tc>
          <w:tcPr/>
          <w:p>
            <w:pPr>
              <w:pStyle w:val="Compact"/>
            </w:pPr>
            <w:r>
              <w:t xml:space="preserve">Reduce false positive, improve ROI</w:t>
            </w:r>
          </w:p>
        </w:tc>
      </w:tr>
      <w:tr>
        <w:tc>
          <w:tcPr/>
          <w:p>
            <w:pPr>
              <w:pStyle w:val="Compact"/>
            </w:pPr>
            <w:r>
              <w:rPr>
                <w:b/>
                <w:bCs/>
              </w:rPr>
              <w:t xml:space="preserve">🟡 HIGH</w:t>
            </w:r>
          </w:p>
        </w:tc>
        <w:tc>
          <w:tcPr/>
          <w:p>
            <w:pPr>
              <w:pStyle w:val="Compact"/>
            </w:pPr>
            <w:r>
              <w:t xml:space="preserve">Recognition program top 10 reporters</w:t>
            </w:r>
          </w:p>
        </w:tc>
        <w:tc>
          <w:tcPr/>
          <w:p>
            <w:pPr>
              <w:pStyle w:val="Compact"/>
            </w:pPr>
            <w:r>
              <w:t xml:space="preserve">Sertifikat + award ceremony</w:t>
            </w:r>
          </w:p>
        </w:tc>
        <w:tc>
          <w:tcPr/>
          <w:p>
            <w:pPr>
              <w:pStyle w:val="Compact"/>
            </w:pPr>
            <w:r>
              <w:t xml:space="preserve">Boost morale, inspire others</w:t>
            </w:r>
          </w:p>
        </w:tc>
      </w:tr>
    </w:tbl>
    <w:bookmarkEnd w:id="73"/>
    <w:bookmarkStart w:id="74" w:name="short-term-actions-1-3-bulan"/>
    <w:p>
      <w:pPr>
        <w:pStyle w:val="Heading3"/>
      </w:pPr>
      <w:r>
        <w:t xml:space="preserve">Short-term Actions (1-3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HIGH</w:t>
            </w:r>
          </w:p>
        </w:tc>
        <w:tc>
          <w:tcPr/>
          <w:p>
            <w:pPr>
              <w:pStyle w:val="Compact"/>
            </w:pPr>
            <w:r>
              <w:t xml:space="preserve">Standardisasi SLA resolution</w:t>
            </w:r>
          </w:p>
        </w:tc>
        <w:tc>
          <w:tcPr/>
          <w:p>
            <w:pPr>
              <w:pStyle w:val="Compact"/>
            </w:pPr>
            <w:r>
              <w:t xml:space="preserve">Max 90 hari untuk critical findings</w:t>
            </w:r>
          </w:p>
        </w:tc>
        <w:tc>
          <w:tcPr/>
          <w:p>
            <w:pPr>
              <w:pStyle w:val="Compact"/>
            </w:pPr>
            <w:r>
              <w:t xml:space="preserve">Faster response, compliance</w:t>
            </w:r>
          </w:p>
        </w:tc>
      </w:tr>
      <w:tr>
        <w:tc>
          <w:tcPr/>
          <w:p>
            <w:pPr>
              <w:pStyle w:val="Compact"/>
            </w:pPr>
            <w:r>
              <w:rPr>
                <w:b/>
                <w:bCs/>
              </w:rPr>
              <w:t xml:space="preserve">🟡 HIGH</w:t>
            </w:r>
          </w:p>
        </w:tc>
        <w:tc>
          <w:tcPr/>
          <w:p>
            <w:pPr>
              <w:pStyle w:val="Compact"/>
            </w:pPr>
            <w:r>
              <w:t xml:space="preserve">Benchmark session dengan Garda Bangsa</w:t>
            </w:r>
          </w:p>
        </w:tc>
        <w:tc>
          <w:tcPr/>
          <w:p>
            <w:pPr>
              <w:pStyle w:val="Compact"/>
            </w:pPr>
            <w:r>
              <w:t xml:space="preserve">Share patrol best practices</w:t>
            </w:r>
          </w:p>
        </w:tc>
        <w:tc>
          <w:tcPr/>
          <w:p>
            <w:pPr>
              <w:pStyle w:val="Compact"/>
            </w:pPr>
            <w:r>
              <w:t xml:space="preserve">Improve other vendors’ detection rate</w:t>
            </w:r>
          </w:p>
        </w:tc>
      </w:tr>
      <w:tr>
        <w:tc>
          <w:tcPr/>
          <w:p>
            <w:pPr>
              <w:pStyle w:val="Compact"/>
            </w:pPr>
            <w:r>
              <w:rPr>
                <w:b/>
                <w:bCs/>
              </w:rPr>
              <w:t xml:space="preserve">🟢 MEDIUM</w:t>
            </w:r>
          </w:p>
        </w:tc>
        <w:tc>
          <w:tcPr/>
          <w:p>
            <w:pPr>
              <w:pStyle w:val="Compact"/>
            </w:pPr>
            <w:r>
              <w:t xml:space="preserve">Expansion PLN internal reporters</w:t>
            </w:r>
          </w:p>
        </w:tc>
        <w:tc>
          <w:tcPr/>
          <w:p>
            <w:pPr>
              <w:pStyle w:val="Compact"/>
            </w:pPr>
            <w:r>
              <w:t xml:space="preserve">Dari 33 → 50+ reporter</w:t>
            </w:r>
          </w:p>
        </w:tc>
        <w:tc>
          <w:tcPr/>
          <w:p>
            <w:pPr>
              <w:pStyle w:val="Compact"/>
            </w:pPr>
            <w:r>
              <w:t xml:space="preserve">Increase quality reporting volume</w:t>
            </w:r>
          </w:p>
        </w:tc>
      </w:tr>
    </w:tbl>
    <w:bookmarkEnd w:id="74"/>
    <w:bookmarkStart w:id="75" w:name="long-term-actions-3-6-bulan"/>
    <w:p>
      <w:pPr>
        <w:pStyle w:val="Heading3"/>
      </w:pPr>
      <w:r>
        <w:t xml:space="preserve">Long-term Actions (3-6 Bulan)</w:t>
      </w:r>
    </w:p>
    <w:tbl>
      <w:tblPr>
        <w:tblStyle w:val="Table"/>
        <w:tblW w:type="pct" w:w="5000"/>
        <w:tblLayout w:type="fixed"/>
        <w:tblLook w:firstRow="1" w:lastRow="0" w:firstColumn="0" w:lastColumn="0" w:noHBand="0" w:noVBand="0" w:val="0020"/>
      </w:tblPr>
      <w:tblGrid>
        <w:gridCol w:w="1936"/>
        <w:gridCol w:w="1760"/>
        <w:gridCol w:w="1408"/>
        <w:gridCol w:w="2816"/>
      </w:tblGrid>
      <w:tr>
        <w:trPr>
          <w:tblHeader w:val="on"/>
        </w:trPr>
        <w:tc>
          <w:tcPr/>
          <w:p>
            <w:pPr>
              <w:pStyle w:val="Compact"/>
            </w:pPr>
            <w:r>
              <w:t xml:space="preserve">Prioritas</w:t>
            </w:r>
          </w:p>
        </w:tc>
        <w:tc>
          <w:tcPr/>
          <w:p>
            <w:pPr>
              <w:pStyle w:val="Compact"/>
            </w:pPr>
            <w:r>
              <w:t xml:space="preserve">Tindakan</w:t>
            </w:r>
          </w:p>
        </w:tc>
        <w:tc>
          <w:tcPr/>
          <w:p>
            <w:pPr>
              <w:pStyle w:val="Compact"/>
            </w:pPr>
            <w:r>
              <w:t xml:space="preserve">Target</w:t>
            </w:r>
          </w:p>
        </w:tc>
        <w:tc>
          <w:tcPr/>
          <w:p>
            <w:pPr>
              <w:pStyle w:val="Compact"/>
            </w:pPr>
            <w:r>
              <w:t xml:space="preserve">Expected Impact</w:t>
            </w:r>
          </w:p>
        </w:tc>
      </w:tr>
      <w:tr>
        <w:tc>
          <w:tcPr/>
          <w:p>
            <w:pPr>
              <w:pStyle w:val="Compact"/>
            </w:pPr>
            <w:r>
              <w:rPr>
                <w:b/>
                <w:bCs/>
              </w:rPr>
              <w:t xml:space="preserve">🟢 MEDIUM</w:t>
            </w:r>
          </w:p>
        </w:tc>
        <w:tc>
          <w:tcPr/>
          <w:p>
            <w:pPr>
              <w:pStyle w:val="Compact"/>
            </w:pPr>
            <w:r>
              <w:t xml:space="preserve">Quarterly vendor scorecard review</w:t>
            </w:r>
          </w:p>
        </w:tc>
        <w:tc>
          <w:tcPr/>
          <w:p>
            <w:pPr>
              <w:pStyle w:val="Compact"/>
            </w:pPr>
            <w:r>
              <w:t xml:space="preserve">Include dalam contract KPI</w:t>
            </w:r>
          </w:p>
        </w:tc>
        <w:tc>
          <w:tcPr/>
          <w:p>
            <w:pPr>
              <w:pStyle w:val="Compact"/>
            </w:pPr>
            <w:r>
              <w:t xml:space="preserve">Continuous improvement culture</w:t>
            </w:r>
          </w:p>
        </w:tc>
      </w:tr>
      <w:tr>
        <w:tc>
          <w:tcPr/>
          <w:p>
            <w:pPr>
              <w:pStyle w:val="Compact"/>
            </w:pPr>
            <w:r>
              <w:rPr>
                <w:b/>
                <w:bCs/>
              </w:rPr>
              <w:t xml:space="preserve">🟢 MEDIUM</w:t>
            </w:r>
          </w:p>
        </w:tc>
        <w:tc>
          <w:tcPr/>
          <w:p>
            <w:pPr>
              <w:pStyle w:val="Compact"/>
            </w:pPr>
            <w:r>
              <w:t xml:space="preserve">PIC efficiency training</w:t>
            </w:r>
          </w:p>
        </w:tc>
        <w:tc>
          <w:tcPr/>
          <w:p>
            <w:pPr>
              <w:pStyle w:val="Compact"/>
            </w:pPr>
            <w:r>
              <w:t xml:space="preserve">Transfer Andrian’s best practices</w:t>
            </w:r>
          </w:p>
        </w:tc>
        <w:tc>
          <w:tcPr/>
          <w:p>
            <w:pPr>
              <w:pStyle w:val="Compact"/>
            </w:pPr>
            <w:r>
              <w:t xml:space="preserve">Close 110-348 hari gap</w:t>
            </w:r>
          </w:p>
        </w:tc>
      </w:tr>
      <w:tr>
        <w:tc>
          <w:tcPr/>
          <w:p>
            <w:pPr>
              <w:pStyle w:val="Compact"/>
            </w:pPr>
            <w:r>
              <w:rPr>
                <w:b/>
                <w:bCs/>
              </w:rPr>
              <w:t xml:space="preserve">🟢 LOW</w:t>
            </w:r>
          </w:p>
        </w:tc>
        <w:tc>
          <w:tcPr/>
          <w:p>
            <w:pPr>
              <w:pStyle w:val="Compact"/>
            </w:pPr>
            <w:r>
              <w:t xml:space="preserve">Automated dashboard untuk monitoring</w:t>
            </w:r>
          </w:p>
        </w:tc>
        <w:tc>
          <w:tcPr/>
          <w:p>
            <w:pPr>
              <w:pStyle w:val="Compact"/>
            </w:pPr>
            <w:r>
              <w:t xml:space="preserve">Real-time workload tracking</w:t>
            </w:r>
          </w:p>
        </w:tc>
        <w:tc>
          <w:tcPr/>
          <w:p>
            <w:pPr>
              <w:pStyle w:val="Compact"/>
            </w:pPr>
            <w:r>
              <w:t xml:space="preserve">Proactive resource management</w:t>
            </w:r>
          </w:p>
        </w:tc>
      </w:tr>
    </w:tbl>
    <w:p>
      <w:r>
        <w:pict>
          <v:rect style="width:0;height:1.5pt" o:hralign="center" o:hrstd="t" o:hr="t"/>
        </w:pict>
      </w:r>
    </w:p>
    <w:bookmarkEnd w:id="75"/>
    <w:bookmarkEnd w:id="76"/>
    <w:bookmarkStart w:id="80" w:name="success-metrics-kpi---6-bulan"/>
    <w:p>
      <w:pPr>
        <w:pStyle w:val="Heading2"/>
      </w:pPr>
      <w:r>
        <w:t xml:space="preserve">📈 Success Metrics (KPI) - 6 Bulan</w:t>
      </w:r>
    </w:p>
    <w:bookmarkStart w:id="77" w:name="reporter-kpis"/>
    <w:p>
      <w:pPr>
        <w:pStyle w:val="Heading3"/>
      </w:pPr>
      <w:r>
        <w:t xml:space="preserve">Reporter KPIs</w:t>
      </w:r>
    </w:p>
    <w:tbl>
      <w:tblPr>
        <w:tblStyle w:val="Table"/>
        <w:tblW w:type="pct" w:w="5000"/>
        <w:tblLayout w:type="fixed"/>
        <w:tblLook w:firstRow="1" w:lastRow="0" w:firstColumn="0" w:lastColumn="0" w:noHBand="0" w:noVBand="0" w:val="0020"/>
      </w:tblPr>
      <w:tblGrid>
        <w:gridCol w:w="707"/>
        <w:gridCol w:w="2687"/>
        <w:gridCol w:w="2262"/>
        <w:gridCol w:w="2262"/>
      </w:tblGrid>
      <w:tr>
        <w:trPr>
          <w:tblHeader w:val="on"/>
        </w:trPr>
        <w:tc>
          <w:tcPr/>
          <w:p>
            <w:pPr>
              <w:pStyle w:val="Compact"/>
            </w:pPr>
            <w:r>
              <w:t xml:space="preserve">KPI</w:t>
            </w:r>
          </w:p>
        </w:tc>
        <w:tc>
          <w:tcPr/>
          <w:p>
            <w:pPr>
              <w:pStyle w:val="Compact"/>
            </w:pPr>
            <w:r>
              <w:t xml:space="preserve">Baseline (Current)</w:t>
            </w:r>
          </w:p>
        </w:tc>
        <w:tc>
          <w:tcPr/>
          <w:p>
            <w:pPr>
              <w:pStyle w:val="Compact"/>
            </w:pPr>
            <w:r>
              <w:t xml:space="preserve">Target 3 Bulan</w:t>
            </w:r>
          </w:p>
        </w:tc>
        <w:tc>
          <w:tcPr/>
          <w:p>
            <w:pPr>
              <w:pStyle w:val="Compact"/>
            </w:pPr>
            <w:r>
              <w:t xml:space="preserve">Target 6 Bulan</w:t>
            </w:r>
          </w:p>
        </w:tc>
      </w:tr>
      <w:tr>
        <w:tc>
          <w:tcPr/>
          <w:p>
            <w:pPr>
              <w:pStyle w:val="Compact"/>
            </w:pPr>
            <w:r>
              <w:t xml:space="preserve">Active Reporters</w:t>
            </w:r>
          </w:p>
        </w:tc>
        <w:tc>
          <w:tcPr/>
          <w:p>
            <w:pPr>
              <w:pStyle w:val="Compact"/>
            </w:pPr>
            <w:r>
              <w:t xml:space="preserve">652</w:t>
            </w:r>
          </w:p>
        </w:tc>
        <w:tc>
          <w:tcPr/>
          <w:p>
            <w:pPr>
              <w:pStyle w:val="Compact"/>
            </w:pPr>
            <w:r>
              <w:t xml:space="preserve">700+</w:t>
            </w:r>
          </w:p>
        </w:tc>
        <w:tc>
          <w:tcPr/>
          <w:p>
            <w:pPr>
              <w:pStyle w:val="Compact"/>
            </w:pPr>
            <w:r>
              <w:t xml:space="preserve">750+</w:t>
            </w:r>
          </w:p>
        </w:tc>
      </w:tr>
      <w:tr>
        <w:tc>
          <w:tcPr/>
          <w:p>
            <w:pPr>
              <w:pStyle w:val="Compact"/>
            </w:pPr>
            <w:r>
              <w:t xml:space="preserve">Avg Detection Rate</w:t>
            </w:r>
          </w:p>
        </w:tc>
        <w:tc>
          <w:tcPr/>
          <w:p>
            <w:pPr>
              <w:pStyle w:val="Compact"/>
            </w:pPr>
            <w:r>
              <w:t xml:space="preserve">50%</w:t>
            </w:r>
          </w:p>
        </w:tc>
        <w:tc>
          <w:tcPr/>
          <w:p>
            <w:pPr>
              <w:pStyle w:val="Compact"/>
            </w:pPr>
            <w:r>
              <w:t xml:space="preserve">55%</w:t>
            </w:r>
          </w:p>
        </w:tc>
        <w:tc>
          <w:tcPr/>
          <w:p>
            <w:pPr>
              <w:pStyle w:val="Compact"/>
            </w:pPr>
            <w:r>
              <w:t xml:space="preserve">60%</w:t>
            </w:r>
          </w:p>
        </w:tc>
      </w:tr>
      <w:tr>
        <w:tc>
          <w:tcPr/>
          <w:p>
            <w:pPr>
              <w:pStyle w:val="Compact"/>
            </w:pPr>
            <w:r>
              <w:t xml:space="preserve">Avg Quality Score</w:t>
            </w:r>
          </w:p>
        </w:tc>
        <w:tc>
          <w:tcPr/>
          <w:p>
            <w:pPr>
              <w:pStyle w:val="Compact"/>
            </w:pPr>
            <w:r>
              <w:t xml:space="preserve">2,5</w:t>
            </w:r>
          </w:p>
        </w:tc>
        <w:tc>
          <w:tcPr/>
          <w:p>
            <w:pPr>
              <w:pStyle w:val="Compact"/>
            </w:pPr>
            <w:r>
              <w:t xml:space="preserve">2,8</w:t>
            </w:r>
          </w:p>
        </w:tc>
        <w:tc>
          <w:tcPr/>
          <w:p>
            <w:pPr>
              <w:pStyle w:val="Compact"/>
            </w:pPr>
            <w:r>
              <w:t xml:space="preserve">3,0</w:t>
            </w:r>
          </w:p>
        </w:tc>
      </w:tr>
      <w:tr>
        <w:tc>
          <w:tcPr/>
          <w:p>
            <w:pPr>
              <w:pStyle w:val="Compact"/>
            </w:pPr>
            <w:r>
              <w:t xml:space="preserve">Top 10 Consistency</w:t>
            </w:r>
          </w:p>
        </w:tc>
        <w:tc>
          <w:tcPr/>
          <w:p>
            <w:pPr>
              <w:pStyle w:val="Compact"/>
            </w:pPr>
            <w:r>
              <w:t xml:space="preserve">20-34 laporan/periode</w:t>
            </w:r>
          </w:p>
        </w:tc>
        <w:tc>
          <w:tcPr/>
          <w:p>
            <w:pPr>
              <w:pStyle w:val="Compact"/>
            </w:pPr>
            <w:r>
              <w:t xml:space="preserve">Maintain</w:t>
            </w:r>
          </w:p>
        </w:tc>
        <w:tc>
          <w:tcPr/>
          <w:p>
            <w:pPr>
              <w:pStyle w:val="Compact"/>
            </w:pPr>
            <w:r>
              <w:t xml:space="preserve">Maintain + 10%</w:t>
            </w:r>
          </w:p>
        </w:tc>
      </w:tr>
    </w:tbl>
    <w:bookmarkEnd w:id="77"/>
    <w:bookmarkStart w:id="78" w:name="pic-kpis"/>
    <w:p>
      <w:pPr>
        <w:pStyle w:val="Heading3"/>
      </w:pPr>
      <w:r>
        <w:t xml:space="preserve">PIC KPIs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Baseline (Current)</w:t>
            </w:r>
          </w:p>
        </w:tc>
        <w:tc>
          <w:tcPr/>
          <w:p>
            <w:pPr>
              <w:pStyle w:val="Compact"/>
            </w:pPr>
            <w:r>
              <w:t xml:space="preserve">Target 3 Bulan</w:t>
            </w:r>
          </w:p>
        </w:tc>
        <w:tc>
          <w:tcPr/>
          <w:p>
            <w:pPr>
              <w:pStyle w:val="Compact"/>
            </w:pPr>
            <w:r>
              <w:t xml:space="preserve">Target 6 Bulan</w:t>
            </w:r>
          </w:p>
        </w:tc>
      </w:tr>
      <w:tr>
        <w:tc>
          <w:tcPr/>
          <w:p>
            <w:pPr>
              <w:pStyle w:val="Compact"/>
            </w:pPr>
            <w:r>
              <w:t xml:space="preserve">Max Workload per PIC</w:t>
            </w:r>
          </w:p>
        </w:tc>
        <w:tc>
          <w:tcPr/>
          <w:p>
            <w:pPr>
              <w:pStyle w:val="Compact"/>
            </w:pPr>
            <w:r>
              <w:t xml:space="preserve">47% (Andrian)</w:t>
            </w:r>
          </w:p>
        </w:tc>
        <w:tc>
          <w:tcPr/>
          <w:p>
            <w:pPr>
              <w:pStyle w:val="Compact"/>
            </w:pPr>
            <w:r>
              <w:t xml:space="preserve">&lt; 30%</w:t>
            </w:r>
          </w:p>
        </w:tc>
        <w:tc>
          <w:tcPr/>
          <w:p>
            <w:pPr>
              <w:pStyle w:val="Compact"/>
            </w:pPr>
            <w:r>
              <w:t xml:space="preserve">&lt; 25%</w:t>
            </w:r>
          </w:p>
        </w:tc>
      </w:tr>
      <w:tr>
        <w:tc>
          <w:tcPr/>
          <w:p>
            <w:pPr>
              <w:pStyle w:val="Compact"/>
            </w:pPr>
            <w:r>
              <w:t xml:space="preserve">Avg Resolution Time</w:t>
            </w:r>
          </w:p>
        </w:tc>
        <w:tc>
          <w:tcPr/>
          <w:p>
            <w:pPr>
              <w:pStyle w:val="Compact"/>
            </w:pPr>
            <w:r>
              <w:t xml:space="preserve">220 hari</w:t>
            </w:r>
          </w:p>
        </w:tc>
        <w:tc>
          <w:tcPr/>
          <w:p>
            <w:pPr>
              <w:pStyle w:val="Compact"/>
            </w:pPr>
            <w:r>
              <w:t xml:space="preserve">150 hari</w:t>
            </w:r>
          </w:p>
        </w:tc>
        <w:tc>
          <w:tcPr/>
          <w:p>
            <w:pPr>
              <w:pStyle w:val="Compact"/>
            </w:pPr>
            <w:r>
              <w:t xml:space="preserve">120 hari</w:t>
            </w:r>
          </w:p>
        </w:tc>
      </w:tr>
      <w:tr>
        <w:tc>
          <w:tcPr/>
          <w:p>
            <w:pPr>
              <w:pStyle w:val="Compact"/>
            </w:pPr>
            <w:r>
              <w:t xml:space="preserve">Close Rate</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PIC with HIGH/OVERLOADED</w:t>
            </w:r>
          </w:p>
        </w:tc>
        <w:tc>
          <w:tcPr/>
          <w:p>
            <w:pPr>
              <w:pStyle w:val="Compact"/>
            </w:pPr>
            <w:r>
              <w:t xml:space="preserve">4 PIC</w:t>
            </w:r>
          </w:p>
        </w:tc>
        <w:tc>
          <w:tcPr/>
          <w:p>
            <w:pPr>
              <w:pStyle w:val="Compact"/>
            </w:pPr>
            <w:r>
              <w:t xml:space="preserve">2 PIC</w:t>
            </w:r>
          </w:p>
        </w:tc>
        <w:tc>
          <w:tcPr/>
          <w:p>
            <w:pPr>
              <w:pStyle w:val="Compact"/>
            </w:pPr>
            <w:r>
              <w:t xml:space="preserve">0 PIC</w:t>
            </w:r>
          </w:p>
        </w:tc>
      </w:tr>
    </w:tbl>
    <w:bookmarkEnd w:id="78"/>
    <w:bookmarkStart w:id="79" w:name="vendor-kpis"/>
    <w:p>
      <w:pPr>
        <w:pStyle w:val="Heading3"/>
      </w:pPr>
      <w:r>
        <w:t xml:space="preserve">Vendor KPIs</w:t>
      </w:r>
    </w:p>
    <w:tbl>
      <w:tblPr>
        <w:tblStyle w:val="Table"/>
        <w:tblW w:type="pct" w:w="5000"/>
        <w:tblLayout w:type="fixed"/>
        <w:tblLook w:firstRow="1" w:lastRow="0" w:firstColumn="0" w:lastColumn="0" w:noHBand="0" w:noVBand="0" w:val="0020"/>
      </w:tblPr>
      <w:tblGrid>
        <w:gridCol w:w="707"/>
        <w:gridCol w:w="2687"/>
        <w:gridCol w:w="2262"/>
        <w:gridCol w:w="2262"/>
      </w:tblGrid>
      <w:tr>
        <w:trPr>
          <w:tblHeader w:val="on"/>
        </w:trPr>
        <w:tc>
          <w:tcPr/>
          <w:p>
            <w:pPr>
              <w:pStyle w:val="Compact"/>
            </w:pPr>
            <w:r>
              <w:t xml:space="preserve">KPI</w:t>
            </w:r>
          </w:p>
        </w:tc>
        <w:tc>
          <w:tcPr/>
          <w:p>
            <w:pPr>
              <w:pStyle w:val="Compact"/>
            </w:pPr>
            <w:r>
              <w:t xml:space="preserve">Baseline (Current)</w:t>
            </w:r>
          </w:p>
        </w:tc>
        <w:tc>
          <w:tcPr/>
          <w:p>
            <w:pPr>
              <w:pStyle w:val="Compact"/>
            </w:pPr>
            <w:r>
              <w:t xml:space="preserve">Target 3 Bulan</w:t>
            </w:r>
          </w:p>
        </w:tc>
        <w:tc>
          <w:tcPr/>
          <w:p>
            <w:pPr>
              <w:pStyle w:val="Compact"/>
            </w:pPr>
            <w:r>
              <w:t xml:space="preserve">Target 6 Bulan</w:t>
            </w:r>
          </w:p>
        </w:tc>
      </w:tr>
      <w:tr>
        <w:tc>
          <w:tcPr/>
          <w:p>
            <w:pPr>
              <w:pStyle w:val="Compact"/>
            </w:pPr>
            <w:r>
              <w:t xml:space="preserve">Min Detection Rate</w:t>
            </w:r>
          </w:p>
        </w:tc>
        <w:tc>
          <w:tcPr/>
          <w:p>
            <w:pPr>
              <w:pStyle w:val="Compact"/>
            </w:pPr>
            <w:r>
              <w:t xml:space="preserve">9,8% (PT RBU)</w:t>
            </w:r>
          </w:p>
        </w:tc>
        <w:tc>
          <w:tcPr/>
          <w:p>
            <w:pPr>
              <w:pStyle w:val="Compact"/>
            </w:pPr>
            <w:r>
              <w:t xml:space="preserve">&gt; 15% all vendors</w:t>
            </w:r>
          </w:p>
        </w:tc>
        <w:tc>
          <w:tcPr/>
          <w:p>
            <w:pPr>
              <w:pStyle w:val="Compact"/>
            </w:pPr>
            <w:r>
              <w:t xml:space="preserve">&gt; 20% all vendors</w:t>
            </w:r>
          </w:p>
        </w:tc>
      </w:tr>
      <w:tr>
        <w:tc>
          <w:tcPr/>
          <w:p>
            <w:pPr>
              <w:pStyle w:val="Compact"/>
            </w:pPr>
            <w:r>
              <w:t xml:space="preserve">GOLD Tier Vendors</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Avg Vendor Quality</w:t>
            </w:r>
          </w:p>
        </w:tc>
        <w:tc>
          <w:tcPr/>
          <w:p>
            <w:pPr>
              <w:pStyle w:val="Compact"/>
            </w:pPr>
            <w:r>
              <w:t xml:space="preserve">2,3</w:t>
            </w:r>
          </w:p>
        </w:tc>
        <w:tc>
          <w:tcPr/>
          <w:p>
            <w:pPr>
              <w:pStyle w:val="Compact"/>
            </w:pPr>
            <w:r>
              <w:t xml:space="preserve">2,5</w:t>
            </w:r>
          </w:p>
        </w:tc>
        <w:tc>
          <w:tcPr/>
          <w:p>
            <w:pPr>
              <w:pStyle w:val="Compact"/>
            </w:pPr>
            <w:r>
              <w:t xml:space="preserve">2,8</w:t>
            </w:r>
          </w:p>
        </w:tc>
      </w:tr>
      <w:tr>
        <w:tc>
          <w:tcPr/>
          <w:p>
            <w:pPr>
              <w:pStyle w:val="Compact"/>
            </w:pPr>
            <w:r>
              <w:t xml:space="preserve">Vendors needing PIP</w:t>
            </w:r>
          </w:p>
        </w:tc>
        <w:tc>
          <w:tcPr/>
          <w:p>
            <w:pPr>
              <w:pStyle w:val="Compact"/>
            </w:pPr>
            <w:r>
              <w:t xml:space="preserve">1 (PT RBU)</w:t>
            </w:r>
          </w:p>
        </w:tc>
        <w:tc>
          <w:tcPr/>
          <w:p>
            <w:pPr>
              <w:pStyle w:val="Compact"/>
            </w:pPr>
            <w:r>
              <w:t xml:space="preserve">0</w:t>
            </w:r>
          </w:p>
        </w:tc>
        <w:tc>
          <w:tcPr/>
          <w:p>
            <w:pPr>
              <w:pStyle w:val="Compact"/>
            </w:pPr>
            <w:r>
              <w:t xml:space="preserve">0</w:t>
            </w:r>
          </w:p>
        </w:tc>
      </w:tr>
    </w:tbl>
    <w:p>
      <w:r>
        <w:pict>
          <v:rect style="width:0;height:1.5pt" o:hralign="center" o:hrstd="t" o:hr="t"/>
        </w:pict>
      </w:r>
    </w:p>
    <w:bookmarkEnd w:id="79"/>
    <w:bookmarkEnd w:id="80"/>
    <w:bookmarkStart w:id="89" w:name="narasi-presentasi-speaking-points"/>
    <w:p>
      <w:pPr>
        <w:pStyle w:val="Heading2"/>
      </w:pPr>
      <w:r>
        <w:t xml:space="preserve">🗣️ Narasi Presentasi (Speaking Points)</w:t>
      </w:r>
    </w:p>
    <w:bookmarkStart w:id="81" w:name="slide-1-opening"/>
    <w:p>
      <w:pPr>
        <w:pStyle w:val="Heading3"/>
      </w:pPr>
      <w:r>
        <w:t xml:space="preserve">Slide 1: Opening</w:t>
      </w:r>
    </w:p>
    <w:p>
      <w:pPr>
        <w:pStyle w:val="BlockText"/>
      </w:pPr>
      <w:r>
        <w:t xml:space="preserve">“Pagi/siang ini saya akan menyampaikan analisis performa tim IZAT K3. Kita akan melihat siapa top performers kita, di mana ada ketidakseimbangan resource, dan bagaimana kita bisa optimize program K3 melalui people excellence.”</w:t>
      </w:r>
    </w:p>
    <w:bookmarkEnd w:id="81"/>
    <w:bookmarkStart w:id="82" w:name="slide-2-key-metrics"/>
    <w:p>
      <w:pPr>
        <w:pStyle w:val="Heading3"/>
      </w:pPr>
      <w:r>
        <w:t xml:space="preserve">Slide 2: Key Metrics</w:t>
      </w:r>
    </w:p>
    <w:p>
      <w:pPr>
        <w:pStyle w:val="BlockText"/>
      </w:pPr>
      <w:r>
        <w:t xml:space="preserve">“652 reporter aktif dari 15 perusahaan menunjukkan engagement yang baik. Namun, ada concern besar: 1 PIC menangani 47% workload sendirian - ini tidak sustainable.”</w:t>
      </w:r>
    </w:p>
    <w:bookmarkEnd w:id="82"/>
    <w:bookmarkStart w:id="83" w:name="slide-3-reporter-excellence"/>
    <w:p>
      <w:pPr>
        <w:pStyle w:val="Heading3"/>
      </w:pPr>
      <w:r>
        <w:t xml:space="preserve">Slide 3: Reporter Excellence</w:t>
      </w:r>
    </w:p>
    <w:p>
      <w:pPr>
        <w:pStyle w:val="BlockText"/>
      </w:pPr>
      <w:r>
        <w:t xml:space="preserve">“Suparman dari tim security mencatat 34 laporan dengan detection rate 70,6%. Muhammad Safei bahkan lebih impressive dengan kualitas perfect 4,4 dan detection rate 88%. Ini adalah benchmark yang harus kita replikasi.”</w:t>
      </w:r>
    </w:p>
    <w:bookmarkEnd w:id="83"/>
    <w:bookmarkStart w:id="84" w:name="slide-4-pic-concern"/>
    <w:p>
      <w:pPr>
        <w:pStyle w:val="Heading3"/>
      </w:pPr>
      <w:r>
        <w:t xml:space="preserve">Slide 4: PIC Concern</w:t>
      </w:r>
    </w:p>
    <w:p>
      <w:pPr>
        <w:pStyle w:val="BlockText"/>
      </w:pPr>
      <w:r>
        <w:t xml:space="preserve">“Andrian Denofan adalah super-PIC kita - 100% close rate dengan resolution time tercepat 110 hari, meski handle 2.613 temuan. Tapi ini double-edged sword - risk burnout sangat tinggi. Kita perlu redistribusi segera.”</w:t>
      </w:r>
    </w:p>
    <w:bookmarkEnd w:id="84"/>
    <w:bookmarkStart w:id="85" w:name="slide-5-vendor-performance"/>
    <w:p>
      <w:pPr>
        <w:pStyle w:val="Heading3"/>
      </w:pPr>
      <w:r>
        <w:t xml:space="preserve">Slide 5: Vendor Performance</w:t>
      </w:r>
    </w:p>
    <w:p>
      <w:pPr>
        <w:pStyle w:val="BlockText"/>
      </w:pPr>
      <w:r>
        <w:t xml:space="preserve">“PT Garda Bangsa menunjukkan excellence dengan detection rate 38,7%. Di sisi lain, PT RBU dengan 1.000 laporan hanya 9,8% yang actionable - 90% nya false positive. Ini waste resource yang harus segera diatasi.”</w:t>
      </w:r>
    </w:p>
    <w:bookmarkEnd w:id="85"/>
    <w:bookmarkStart w:id="86" w:name="slide-6-quality-vs-quantity"/>
    <w:p>
      <w:pPr>
        <w:pStyle w:val="Heading3"/>
      </w:pPr>
      <w:r>
        <w:t xml:space="preserve">Slide 6: Quality vs Quantity</w:t>
      </w:r>
    </w:p>
    <w:p>
      <w:pPr>
        <w:pStyle w:val="BlockText"/>
      </w:pPr>
      <w:r>
        <w:t xml:space="preserve">“Chart ini menunjukkan truth yang powerful: PLN internal dengan hanya 33 reporter menghasilkan kualitas 3,61 - jauh lebih tinggi dari vendor dengan ratusan reporter. Quality matters more than quantity.”</w:t>
      </w:r>
    </w:p>
    <w:bookmarkEnd w:id="86"/>
    <w:bookmarkStart w:id="87" w:name="slide-7-recommendations"/>
    <w:p>
      <w:pPr>
        <w:pStyle w:val="Heading3"/>
      </w:pPr>
      <w:r>
        <w:t xml:space="preserve">Slide 7: Recommendations</w:t>
      </w:r>
    </w:p>
    <w:p>
      <w:pPr>
        <w:pStyle w:val="BlockText"/>
      </w:pPr>
      <w:r>
        <w:t xml:space="preserve">“3 Immediate actions: (1) Redistribusi beban Andrian dari 47% ke max 25%, (2) Training intensif PT RBU dalam 1 bulan, (3) Recognition program untuk top 10 reporters. These are non-negotiable untuk sustainability program.”</w:t>
      </w:r>
    </w:p>
    <w:bookmarkEnd w:id="87"/>
    <w:bookmarkStart w:id="88" w:name="slide-8-closing"/>
    <w:p>
      <w:pPr>
        <w:pStyle w:val="Heading3"/>
      </w:pPr>
      <w:r>
        <w:t xml:space="preserve">Slide 8: Closing</w:t>
      </w:r>
    </w:p>
    <w:p>
      <w:pPr>
        <w:pStyle w:val="BlockText"/>
      </w:pPr>
      <w:r>
        <w:t xml:space="preserve">“Tim kita punya talent luar biasa seperti Suparman, Andrian, dan Garda Bangsa team. Yang kita butuhkan adalah: redistribute workload, standardize quality, dan recognize excellence. Dengan itu, program IZAT K3 akan lebih sustainable dan impactful. Terima kasih.”</w:t>
      </w:r>
    </w:p>
    <w:p>
      <w:r>
        <w:pict>
          <v:rect style="width:0;height:1.5pt" o:hralign="center" o:hrstd="t" o:hr="t"/>
        </w:pict>
      </w:r>
    </w:p>
    <w:bookmarkEnd w:id="88"/>
    <w:bookmarkEnd w:id="89"/>
    <w:bookmarkStart w:id="92" w:name="lampiran-visual-assets"/>
    <w:p>
      <w:pPr>
        <w:pStyle w:val="Heading2"/>
      </w:pPr>
      <w:r>
        <w:t xml:space="preserve">📎 Lampiran: Visual Assets</w:t>
      </w:r>
    </w:p>
    <w:bookmarkStart w:id="90" w:name="file-grafik-yang-tersedia"/>
    <w:p>
      <w:pPr>
        <w:pStyle w:val="Heading3"/>
      </w:pPr>
      <w:r>
        <w:t xml:space="preserve">File Grafik yang Tersedia</w:t>
      </w:r>
    </w:p>
    <w:p>
      <w:pPr>
        <w:pStyle w:val="Compact"/>
        <w:numPr>
          <w:ilvl w:val="0"/>
          <w:numId w:val="1011"/>
        </w:numPr>
      </w:pPr>
      <w:r>
        <w:rPr>
          <w:rStyle w:val="VerbatimChar"/>
        </w:rPr>
        <w:t xml:space="preserve">II.2.1_reporter_leaderboard_combined.png</w:t>
      </w:r>
      <w:r>
        <w:t xml:space="preserve"> </w:t>
      </w:r>
      <w:r>
        <w:t xml:space="preserve">- Composite leaderboard</w:t>
      </w:r>
    </w:p>
    <w:p>
      <w:pPr>
        <w:pStyle w:val="Compact"/>
        <w:numPr>
          <w:ilvl w:val="0"/>
          <w:numId w:val="1011"/>
        </w:numPr>
      </w:pPr>
      <w:r>
        <w:rPr>
          <w:rStyle w:val="VerbatimChar"/>
        </w:rPr>
        <w:t xml:space="preserve">II.2.1_top_reporters_volume.png</w:t>
      </w:r>
      <w:r>
        <w:t xml:space="preserve"> </w:t>
      </w:r>
      <w:r>
        <w:t xml:space="preserve">- Top 10 volume chart</w:t>
      </w:r>
    </w:p>
    <w:p>
      <w:pPr>
        <w:pStyle w:val="Compact"/>
        <w:numPr>
          <w:ilvl w:val="0"/>
          <w:numId w:val="1011"/>
        </w:numPr>
      </w:pPr>
      <w:r>
        <w:rPr>
          <w:rStyle w:val="VerbatimChar"/>
        </w:rPr>
        <w:t xml:space="preserve">II.2.1_top_reporters_quality.png</w:t>
      </w:r>
      <w:r>
        <w:t xml:space="preserve"> </w:t>
      </w:r>
      <w:r>
        <w:t xml:space="preserve">- Quality score chart</w:t>
      </w:r>
    </w:p>
    <w:p>
      <w:pPr>
        <w:pStyle w:val="Compact"/>
        <w:numPr>
          <w:ilvl w:val="0"/>
          <w:numId w:val="1011"/>
        </w:numPr>
      </w:pPr>
      <w:r>
        <w:rPr>
          <w:rStyle w:val="VerbatimChar"/>
        </w:rPr>
        <w:t xml:space="preserve">II.2.1_reporter_by_company.png</w:t>
      </w:r>
      <w:r>
        <w:t xml:space="preserve"> </w:t>
      </w:r>
      <w:r>
        <w:t xml:space="preserve">- Company distribution</w:t>
      </w:r>
    </w:p>
    <w:p>
      <w:pPr>
        <w:pStyle w:val="Compact"/>
        <w:numPr>
          <w:ilvl w:val="0"/>
          <w:numId w:val="1011"/>
        </w:numPr>
      </w:pPr>
      <w:r>
        <w:rPr>
          <w:rStyle w:val="VerbatimChar"/>
        </w:rPr>
        <w:t xml:space="preserve">II.2.2_pic_workload_overview.png</w:t>
      </w:r>
      <w:r>
        <w:t xml:space="preserve"> </w:t>
      </w:r>
      <w:r>
        <w:t xml:space="preserve">- PIC workload pie/bar chart</w:t>
      </w:r>
    </w:p>
    <w:p>
      <w:pPr>
        <w:pStyle w:val="Compact"/>
        <w:numPr>
          <w:ilvl w:val="0"/>
          <w:numId w:val="1011"/>
        </w:numPr>
      </w:pPr>
      <w:r>
        <w:rPr>
          <w:rStyle w:val="VerbatimChar"/>
        </w:rPr>
        <w:t xml:space="preserve">II.2.2_pic_resolution_time.png</w:t>
      </w:r>
      <w:r>
        <w:t xml:space="preserve"> </w:t>
      </w:r>
      <w:r>
        <w:t xml:space="preserve">- Resolution time comparison</w:t>
      </w:r>
    </w:p>
    <w:p>
      <w:pPr>
        <w:pStyle w:val="Compact"/>
        <w:numPr>
          <w:ilvl w:val="0"/>
          <w:numId w:val="1011"/>
        </w:numPr>
      </w:pPr>
      <w:r>
        <w:rPr>
          <w:rStyle w:val="VerbatimChar"/>
        </w:rPr>
        <w:t xml:space="preserve">II.2.2_pic_performance_score.png</w:t>
      </w:r>
      <w:r>
        <w:t xml:space="preserve"> </w:t>
      </w:r>
      <w:r>
        <w:t xml:space="preserve">- Composite performance score</w:t>
      </w:r>
    </w:p>
    <w:p>
      <w:pPr>
        <w:pStyle w:val="Compact"/>
        <w:numPr>
          <w:ilvl w:val="0"/>
          <w:numId w:val="1011"/>
        </w:numPr>
      </w:pPr>
      <w:r>
        <w:rPr>
          <w:rStyle w:val="VerbatimChar"/>
        </w:rPr>
        <w:t xml:space="preserve">II.2.3_vendor_distribution.png</w:t>
      </w:r>
      <w:r>
        <w:t xml:space="preserve"> </w:t>
      </w:r>
      <w:r>
        <w:t xml:space="preserve">- Vendor contribution chart</w:t>
      </w:r>
    </w:p>
    <w:p>
      <w:pPr>
        <w:pStyle w:val="Compact"/>
        <w:numPr>
          <w:ilvl w:val="0"/>
          <w:numId w:val="1011"/>
        </w:numPr>
      </w:pPr>
      <w:r>
        <w:rPr>
          <w:rStyle w:val="VerbatimChar"/>
        </w:rPr>
        <w:t xml:space="preserve">II.2.3_vendor_scorecard.png</w:t>
      </w:r>
      <w:r>
        <w:t xml:space="preserve"> </w:t>
      </w:r>
      <w:r>
        <w:t xml:space="preserve">- Quality vs detection scatter plot</w:t>
      </w:r>
    </w:p>
    <w:p>
      <w:pPr>
        <w:pStyle w:val="Compact"/>
        <w:numPr>
          <w:ilvl w:val="0"/>
          <w:numId w:val="1011"/>
        </w:numPr>
      </w:pPr>
      <w:r>
        <w:rPr>
          <w:rStyle w:val="VerbatimChar"/>
        </w:rPr>
        <w:t xml:space="preserve">II.2.3_pln_vs_vendor_comparison.png</w:t>
      </w:r>
      <w:r>
        <w:t xml:space="preserve"> </w:t>
      </w:r>
      <w:r>
        <w:t xml:space="preserve">- PLN internal vs vendor</w:t>
      </w:r>
    </w:p>
    <w:bookmarkEnd w:id="90"/>
    <w:bookmarkStart w:id="91" w:name="file-data-yang-tersedia"/>
    <w:p>
      <w:pPr>
        <w:pStyle w:val="Heading3"/>
      </w:pPr>
      <w:r>
        <w:t xml:space="preserve">File Data yang Tersedia</w:t>
      </w:r>
    </w:p>
    <w:p>
      <w:pPr>
        <w:pStyle w:val="Compact"/>
        <w:numPr>
          <w:ilvl w:val="0"/>
          <w:numId w:val="1012"/>
        </w:numPr>
      </w:pPr>
      <w:r>
        <w:rPr>
          <w:rStyle w:val="VerbatimChar"/>
        </w:rPr>
        <w:t xml:space="preserve">II.2.1_reporter_leaderboard.csv</w:t>
      </w:r>
      <w:r>
        <w:t xml:space="preserve"> </w:t>
      </w:r>
      <w:r>
        <w:t xml:space="preserve">- Data lengkap reporter ranking</w:t>
      </w:r>
    </w:p>
    <w:p>
      <w:pPr>
        <w:pStyle w:val="Compact"/>
        <w:numPr>
          <w:ilvl w:val="0"/>
          <w:numId w:val="1012"/>
        </w:numPr>
      </w:pPr>
      <w:r>
        <w:rPr>
          <w:rStyle w:val="VerbatimChar"/>
        </w:rPr>
        <w:t xml:space="preserve">II.2.2_pic_performance.csv</w:t>
      </w:r>
      <w:r>
        <w:t xml:space="preserve"> </w:t>
      </w:r>
      <w:r>
        <w:t xml:space="preserve">- Data 16 PIC</w:t>
      </w:r>
    </w:p>
    <w:p>
      <w:pPr>
        <w:pStyle w:val="Compact"/>
        <w:numPr>
          <w:ilvl w:val="0"/>
          <w:numId w:val="1012"/>
        </w:numPr>
      </w:pPr>
      <w:r>
        <w:rPr>
          <w:rStyle w:val="VerbatimChar"/>
        </w:rPr>
        <w:t xml:space="preserve">II.2.3_vendor_scorecard.csv</w:t>
      </w:r>
      <w:r>
        <w:t xml:space="preserve"> </w:t>
      </w:r>
      <w:r>
        <w:t xml:space="preserve">- Data 9 vendor</w:t>
      </w:r>
    </w:p>
    <w:p>
      <w:pPr>
        <w:pStyle w:val="Compact"/>
        <w:numPr>
          <w:ilvl w:val="0"/>
          <w:numId w:val="1012"/>
        </w:numPr>
      </w:pPr>
      <w:r>
        <w:t xml:space="preserve">Plus 2 file tambahan vendor analysis</w:t>
      </w:r>
    </w:p>
    <w:p>
      <w:pPr>
        <w:pStyle w:val="FirstParagraph"/>
      </w:pPr>
      <w:r>
        <w:rPr>
          <w:b/>
          <w:bCs/>
        </w:rPr>
        <w:t xml:space="preserve">Lokasi:</w:t>
      </w:r>
      <w:r>
        <w:t xml:space="preserve"> </w:t>
      </w:r>
      <w:r>
        <w:rPr>
          <w:rStyle w:val="VerbatimChar"/>
        </w:rPr>
        <w:t xml:space="preserve">data/hasil-analisis/</w:t>
      </w:r>
    </w:p>
    <w:p>
      <w:r>
        <w:pict>
          <v:rect style="width:0;height:1.5pt" o:hralign="center" o:hrstd="t" o:hr="t"/>
        </w:pict>
      </w:r>
    </w:p>
    <w:bookmarkEnd w:id="91"/>
    <w:bookmarkEnd w:id="92"/>
    <w:bookmarkStart w:id="93" w:name="checklist-presentasi"/>
    <w:p>
      <w:pPr>
        <w:pStyle w:val="Heading2"/>
      </w:pPr>
      <w:r>
        <w:t xml:space="preserve">✅ Checklist Presentasi</w:t>
      </w:r>
    </w:p>
    <w:p>
      <w:pPr>
        <w:pStyle w:val="FirstParagraph"/>
      </w:pPr>
      <w:r>
        <w:t xml:space="preserve">Sebelum presentasi, pastikan:</w:t>
      </w:r>
    </w:p>
    <w:p>
      <w:pPr>
        <w:pStyle w:val="Compact"/>
        <w:numPr>
          <w:ilvl w:val="0"/>
          <w:numId w:val="1013"/>
        </w:numPr>
      </w:pPr>
      <w:r>
        <w:t xml:space="preserve">Screenshot semua 10 grafik untuk backup</w:t>
      </w:r>
    </w:p>
    <w:p>
      <w:pPr>
        <w:pStyle w:val="Compact"/>
        <w:numPr>
          <w:ilvl w:val="0"/>
          <w:numId w:val="1014"/>
        </w:numPr>
      </w:pPr>
      <w:r>
        <w:t xml:space="preserve">Buka website</w:t>
      </w:r>
      <w:r>
        <w:t xml:space="preserve"> </w:t>
      </w:r>
      <w:r>
        <w:rPr>
          <w:rStyle w:val="VerbatimChar"/>
        </w:rPr>
        <w:t xml:space="preserve">02_team_performance.html</w:t>
      </w:r>
      <w:r>
        <w:t xml:space="preserve"> </w:t>
      </w:r>
      <w:r>
        <w:t xml:space="preserve">untuk demo</w:t>
      </w:r>
    </w:p>
    <w:p>
      <w:pPr>
        <w:pStyle w:val="Compact"/>
        <w:numPr>
          <w:ilvl w:val="0"/>
          <w:numId w:val="1015"/>
        </w:numPr>
      </w:pPr>
      <w:r>
        <w:t xml:space="preserve">Prepare recognition certificates untuk top performers</w:t>
      </w:r>
    </w:p>
    <w:p>
      <w:pPr>
        <w:pStyle w:val="Compact"/>
        <w:numPr>
          <w:ilvl w:val="0"/>
          <w:numId w:val="1016"/>
        </w:numPr>
      </w:pPr>
      <w:r>
        <w:t xml:space="preserve">Koordinasi dengan HR untuk redistribusi PIC</w:t>
      </w:r>
    </w:p>
    <w:p>
      <w:pPr>
        <w:pStyle w:val="Compact"/>
        <w:numPr>
          <w:ilvl w:val="0"/>
          <w:numId w:val="1017"/>
        </w:numPr>
      </w:pPr>
      <w:r>
        <w:t xml:space="preserve">Alignment dengan Procurement untuk vendor training</w:t>
      </w:r>
    </w:p>
    <w:p>
      <w:pPr>
        <w:pStyle w:val="Compact"/>
        <w:numPr>
          <w:ilvl w:val="0"/>
          <w:numId w:val="1018"/>
        </w:numPr>
      </w:pPr>
      <w:r>
        <w:t xml:space="preserve">Prepare response untuk sensitive questions (Andrian workload, PT RBU performance)</w:t>
      </w:r>
    </w:p>
    <w:p>
      <w:pPr>
        <w:pStyle w:val="Compact"/>
        <w:numPr>
          <w:ilvl w:val="0"/>
          <w:numId w:val="1019"/>
        </w:numPr>
      </w:pPr>
      <w:r>
        <w:t xml:space="preserve">Get buy-in dari management untuk budget recognition program</w:t>
      </w:r>
    </w:p>
    <w:p>
      <w:r>
        <w:pict>
          <v:rect style="width:0;height:1.5pt" o:hralign="center" o:hrstd="t" o:hr="t"/>
        </w:pict>
      </w:r>
    </w:p>
    <w:bookmarkEnd w:id="93"/>
    <w:bookmarkStart w:id="99" w:name="potential-questions-answers"/>
    <w:p>
      <w:pPr>
        <w:pStyle w:val="Heading2"/>
      </w:pPr>
      <w:r>
        <w:t xml:space="preserve">❓ Potential Questions &amp; Answers</w:t>
      </w:r>
    </w:p>
    <w:bookmarkStart w:id="94" w:name="X85d3f9c4c1614bad69540f32f22631b7e390688"/>
    <w:p>
      <w:pPr>
        <w:pStyle w:val="Heading3"/>
      </w:pPr>
      <w:r>
        <w:t xml:space="preserve">Q1:</w:t>
      </w:r>
      <w:r>
        <w:t xml:space="preserve"> </w:t>
      </w:r>
      <w:r>
        <w:t xml:space="preserve">“Kenapa Andrian sampai menangani 47% workload? Apakah PIC lain tidak kompeten?”</w:t>
      </w:r>
    </w:p>
    <w:p>
      <w:pPr>
        <w:pStyle w:val="FirstParagraph"/>
      </w:pPr>
      <w:r>
        <w:rPr>
          <w:b/>
          <w:bCs/>
        </w:rPr>
        <w:t xml:space="preserve">A:</w:t>
      </w:r>
      <w:r>
        <w:t xml:space="preserve"> </w:t>
      </w:r>
      <w:r>
        <w:t xml:space="preserve">“Bukan masalah kompetensi. Andrian menangani MAIN_UNIT zone yang memang volume temuan tertinggi (2.616). Ini lebih ke assignment area, bukan skill. Solusinya: split MAIN_UNIT ke 2-3 PIC atau rebalance area assignment.”</w:t>
      </w:r>
    </w:p>
    <w:bookmarkEnd w:id="94"/>
    <w:bookmarkStart w:id="95" w:name="Xc6966a0940ed9e5064080b22856577db8b8ecf1"/>
    <w:p>
      <w:pPr>
        <w:pStyle w:val="Heading3"/>
      </w:pPr>
      <w:r>
        <w:t xml:space="preserve">Q2:</w:t>
      </w:r>
      <w:r>
        <w:t xml:space="preserve"> </w:t>
      </w:r>
      <w:r>
        <w:t xml:space="preserve">“Apakah fair untuk</w:t>
      </w:r>
      <w:r>
        <w:t xml:space="preserve"> </w:t>
      </w:r>
      <w:r>
        <w:t xml:space="preserve">‘menyalahkan’</w:t>
      </w:r>
      <w:r>
        <w:t xml:space="preserve"> </w:t>
      </w:r>
      <w:r>
        <w:t xml:space="preserve">PT RBU dengan detection rate 9,8%?”</w:t>
      </w:r>
    </w:p>
    <w:p>
      <w:pPr>
        <w:pStyle w:val="FirstParagraph"/>
      </w:pPr>
      <w:r>
        <w:rPr>
          <w:b/>
          <w:bCs/>
        </w:rPr>
        <w:t xml:space="preserve">A:</w:t>
      </w:r>
      <w:r>
        <w:t xml:space="preserve"> </w:t>
      </w:r>
      <w:r>
        <w:t xml:space="preserve">“Bukan blame game, tapi data-driven improvement. Detection rate 9,8% artinya cost per actionable finding mereka 10x lebih tinggi dari vendor lain. Ini opportunity untuk training, bukan punishment. Target realistic: 20% dalam 3 bulan - masih achievable.”</w:t>
      </w:r>
    </w:p>
    <w:bookmarkEnd w:id="95"/>
    <w:bookmarkStart w:id="96" w:name="Xe0e4cdfa925c9a3b64d5cac33d3723d37ee13fc"/>
    <w:p>
      <w:pPr>
        <w:pStyle w:val="Heading3"/>
      </w:pPr>
      <w:r>
        <w:t xml:space="preserve">Q3:</w:t>
      </w:r>
      <w:r>
        <w:t xml:space="preserve"> </w:t>
      </w:r>
      <w:r>
        <w:t xml:space="preserve">“Berapa budget untuk recognition program yang direkomendas kan?”</w:t>
      </w:r>
    </w:p>
    <w:p>
      <w:pPr>
        <w:pStyle w:val="FirstParagraph"/>
      </w:pPr>
      <w:r>
        <w:rPr>
          <w:b/>
          <w:bCs/>
        </w:rPr>
        <w:t xml:space="preserve">A:</w:t>
      </w:r>
      <w:r>
        <w:t xml:space="preserve"> </w:t>
      </w:r>
      <w:r>
        <w:t xml:space="preserve">“Tidak perlu besar - sertifikat + trophy untuk top 10 bisa ~Rp 5-10 juta. Yang penting adalah ceremony di safety meeting untuk public recognition. ROI-nya unmeasurable dalam motivation dan culture building.”</w:t>
      </w:r>
    </w:p>
    <w:bookmarkEnd w:id="96"/>
    <w:bookmarkStart w:id="97" w:name="Xbc9166deef2fc2a7fc212ea29b9f33d14f10a49"/>
    <w:p>
      <w:pPr>
        <w:pStyle w:val="Heading3"/>
      </w:pPr>
      <w:r>
        <w:t xml:space="preserve">Q4:</w:t>
      </w:r>
      <w:r>
        <w:t xml:space="preserve"> </w:t>
      </w:r>
      <w:r>
        <w:t xml:space="preserve">“Bagaimana redistribusi Andrian tanpa demotivasi dia?”</w:t>
      </w:r>
    </w:p>
    <w:p>
      <w:pPr>
        <w:pStyle w:val="FirstParagraph"/>
      </w:pPr>
      <w:r>
        <w:rPr>
          <w:b/>
          <w:bCs/>
        </w:rPr>
        <w:t xml:space="preserve">A:</w:t>
      </w:r>
      <w:r>
        <w:t xml:space="preserve"> </w:t>
      </w:r>
      <w:r>
        <w:t xml:space="preserve">“Posisikan sebagai recognition atas excellence - dia</w:t>
      </w:r>
      <w:r>
        <w:t xml:space="preserve"> </w:t>
      </w:r>
      <w:r>
        <w:t xml:space="preserve">‘di-promote’</w:t>
      </w:r>
      <w:r>
        <w:t xml:space="preserve"> </w:t>
      </w:r>
      <w:r>
        <w:t xml:space="preserve">jadi mentor untuk PIC lain. Tetap handle beberapa area critical, tapi juga coach PIC baru. Ini career development, bukan</w:t>
      </w:r>
      <w:r>
        <w:t xml:space="preserve"> </w:t>
      </w:r>
      <w:r>
        <w:t xml:space="preserve">‘menurunkan’</w:t>
      </w:r>
      <w:r>
        <w:t xml:space="preserve"> </w:t>
      </w:r>
      <w:r>
        <w:t xml:space="preserve">tanggung jawab.”</w:t>
      </w:r>
    </w:p>
    <w:bookmarkEnd w:id="97"/>
    <w:bookmarkStart w:id="98" w:name="X68bab4a2016b60d0a270da68d57c6495357249e"/>
    <w:p>
      <w:pPr>
        <w:pStyle w:val="Heading3"/>
      </w:pPr>
      <w:r>
        <w:t xml:space="preserve">Q5:</w:t>
      </w:r>
      <w:r>
        <w:t xml:space="preserve"> </w:t>
      </w:r>
      <w:r>
        <w:t xml:space="preserve">“Apakah vendor akan setuju dengan training mandatory?”</w:t>
      </w:r>
    </w:p>
    <w:p>
      <w:pPr>
        <w:pStyle w:val="FirstParagraph"/>
      </w:pPr>
      <w:r>
        <w:rPr>
          <w:b/>
          <w:bCs/>
        </w:rPr>
        <w:t xml:space="preserve">A:</w:t>
      </w:r>
      <w:r>
        <w:t xml:space="preserve"> </w:t>
      </w:r>
      <w:r>
        <w:t xml:space="preserve">“Include dalam contract renewal. Performance improvement plan adalah standard di vendor management. Alternatif: detection rate masuk KPI kontrak dengan penalty/reward mechanism. Win-win: mereka improve, kita dapat value.”</w:t>
      </w:r>
    </w:p>
    <w:p>
      <w:r>
        <w:pict>
          <v:rect style="width:0;height:1.5pt" o:hralign="center" o:hrstd="t" o:hr="t"/>
        </w:pict>
      </w:r>
    </w:p>
    <w:p>
      <w:pPr>
        <w:pStyle w:val="FirstParagraph"/>
      </w:pPr>
      <w:r>
        <w:rPr>
          <w:b/>
          <w:bCs/>
        </w:rPr>
        <w:t xml:space="preserve">Dokumen ini adalah ringkasan eksekutif. Untuk detail lengkap, lihat:</w:t>
      </w:r>
    </w:p>
    <w:p>
      <w:pPr>
        <w:pStyle w:val="Compact"/>
        <w:numPr>
          <w:ilvl w:val="0"/>
          <w:numId w:val="1020"/>
        </w:numPr>
      </w:pPr>
      <w:r>
        <w:t xml:space="preserve">Website:</w:t>
      </w:r>
      <w:r>
        <w:t xml:space="preserve"> </w:t>
      </w:r>
      <w:r>
        <w:rPr>
          <w:rStyle w:val="VerbatimChar"/>
        </w:rPr>
        <w:t xml:space="preserve">laporan/02_team_performance.html</w:t>
      </w:r>
    </w:p>
    <w:p>
      <w:pPr>
        <w:pStyle w:val="Compact"/>
        <w:numPr>
          <w:ilvl w:val="0"/>
          <w:numId w:val="1020"/>
        </w:numPr>
      </w:pPr>
      <w:r>
        <w:t xml:space="preserve">Data lengkap:</w:t>
      </w:r>
      <w:r>
        <w:t xml:space="preserve"> </w:t>
      </w:r>
      <w:r>
        <w:rPr>
          <w:rStyle w:val="VerbatimChar"/>
        </w:rPr>
        <w:t xml:space="preserve">data/hasil-analisis/</w:t>
      </w:r>
    </w:p>
    <w:p>
      <w:pPr>
        <w:pStyle w:val="Compact"/>
        <w:numPr>
          <w:ilvl w:val="0"/>
          <w:numId w:val="1020"/>
        </w:numPr>
      </w:pPr>
      <w:r>
        <w:t xml:space="preserve">Cara penggunaan:</w:t>
      </w:r>
      <w:r>
        <w:t xml:space="preserve"> </w:t>
      </w:r>
      <w:r>
        <w:rPr>
          <w:rStyle w:val="VerbatimChar"/>
        </w:rPr>
        <w:t xml:space="preserve">presentasi/cara-penggunaan/02-cara-penggunaan-performa-tim.md</w:t>
      </w:r>
    </w:p>
    <w:p>
      <w:r>
        <w:pict>
          <v:rect style="width:0;height:1.5pt" o:hralign="center" o:hrstd="t" o:hr="t"/>
        </w:pict>
      </w:r>
    </w:p>
    <w:p>
      <w:pPr>
        <w:pStyle w:val="FirstParagraph"/>
      </w:pPr>
      <w:r>
        <w:rPr>
          <w:b/>
          <w:bCs/>
        </w:rPr>
        <w:t xml:space="preserve">Prepared by:</w:t>
      </w:r>
      <w:r>
        <w:t xml:space="preserve"> </w:t>
      </w:r>
      <w:r>
        <w:t xml:space="preserve">PT JAPO TITIAN BAKAT - Akhmad Guntar</w:t>
      </w:r>
      <w:r>
        <w:t xml:space="preserve"> </w:t>
      </w:r>
      <w:r>
        <w:rPr>
          <w:b/>
          <w:bCs/>
        </w:rPr>
        <w:t xml:space="preserve">Date:</w:t>
      </w:r>
      <w:r>
        <w:t xml:space="preserve"> </w:t>
      </w:r>
      <w:r>
        <w:t xml:space="preserve">Desember 2025</w:t>
      </w:r>
      <w:r>
        <w:t xml:space="preserve"> </w:t>
      </w:r>
      <w:r>
        <w:rPr>
          <w:b/>
          <w:bCs/>
        </w:rPr>
        <w:t xml:space="preserve">Version:</w:t>
      </w:r>
      <w:r>
        <w:t xml:space="preserve"> </w:t>
      </w:r>
      <w:r>
        <w:t xml:space="preserve">1.0</w:t>
      </w:r>
    </w:p>
    <w:bookmarkEnd w:id="98"/>
    <w:bookmarkEnd w:id="99"/>
    <w:bookmarkEnd w:id="100"/>
    <w:sectPr w:rsidR="00FC693F" w:rsidRPr="0006063C" w:rsidSect="00034616">
      <w:pgSz w:h="16838" w:w="11906"/>
      <w:pgMar w:bottom="1417" w:footer="720" w:gutter="0" w:header="720" w:left="1417"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2026-01-03T09:38:32Z</dcterms:created>
  <dcterms:modified xsi:type="dcterms:W3CDTF">2026-01-03T09:38:32Z</dcterms:modified>
</cp:coreProperties>
</file>

<file path=docProps/custom.xml><?xml version="1.0" encoding="utf-8"?>
<Properties xmlns="http://schemas.openxmlformats.org/officeDocument/2006/custom-properties" xmlns:vt="http://schemas.openxmlformats.org/officeDocument/2006/docPropsVTypes"/>
</file>