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LAB1</w:t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TW"/>
        </w:rPr>
        <w:t>Lab1做的事情為如何將一個簡單的容器化應用程式部署到 Google Kubernetes Engine (GKE) 叢集中，並讓外部使用者可以存取這個應用程式。</w:t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大致的步驟如下：</w:t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建立GKE cluster</w:t>
      </w:r>
    </w:p>
    <w:p>
      <w:pPr>
        <w:numPr>
          <w:numId w:val="0"/>
        </w:numPr>
        <w:rPr>
          <w:rFonts w:hint="eastAsia"/>
          <w:lang w:val="en-US" w:eastAsia="zh-TW"/>
        </w:rPr>
      </w:pPr>
      <w:bookmarkStart w:id="0" w:name="_GoBack"/>
      <w:bookmarkEnd w:id="0"/>
      <w:r>
        <w:rPr>
          <w:rFonts w:hint="eastAsia"/>
          <w:lang w:val="en-US" w:eastAsia="zh-TW"/>
        </w:rPr>
        <w:drawing>
          <wp:inline distT="0" distB="0" distL="114300" distR="114300">
            <wp:extent cx="5257800" cy="10763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5"/>
                    <a:srcRect t="241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取得cluster的認證憑證</w:t>
      </w:r>
    </w:p>
    <w:p>
      <w:pPr>
        <w:numPr>
          <w:numId w:val="0"/>
        </w:numPr>
      </w:pPr>
      <w:r>
        <w:drawing>
          <wp:inline distT="0" distB="0" distL="114300" distR="114300">
            <wp:extent cx="5143500" cy="9906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部屬應用程式(包含建立和公開deployment)</w:t>
      </w:r>
    </w:p>
    <w:p>
      <w:pPr>
        <w:numPr>
          <w:numId w:val="0"/>
        </w:numPr>
      </w:pPr>
      <w:r>
        <w:drawing>
          <wp:inline distT="0" distB="0" distL="114300" distR="114300">
            <wp:extent cx="5153025" cy="109537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172075" cy="14287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最後檢查是否能透過IP取得外部應用程式</w:t>
      </w:r>
    </w:p>
    <w:p>
      <w:pPr>
        <w:numPr>
          <w:numId w:val="0"/>
        </w:numPr>
      </w:pPr>
      <w:r>
        <w:drawing>
          <wp:inline distT="0" distB="0" distL="114300" distR="114300">
            <wp:extent cx="4762500" cy="82867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br w:type="page"/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LAB2</w:t>
      </w:r>
    </w:p>
    <w:p>
      <w:r>
        <w:drawing>
          <wp:inline distT="0" distB="0" distL="114300" distR="114300">
            <wp:extent cx="5266690" cy="2962910"/>
            <wp:effectExtent l="0" t="0" r="1016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Lab2如何將一個 Node.js 的 "Hello World" 服務容器化，並將其部署到 Google Cloud Run。</w:t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大致的步驟如下：</w:t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1.啟用API並給 Compute Engine 預設服務帳號Cloud Build角色</w:t>
      </w:r>
    </w:p>
    <w:p>
      <w:pPr>
        <w:numPr>
          <w:numId w:val="0"/>
        </w:numPr>
      </w:pPr>
      <w:r>
        <w:drawing>
          <wp:inline distT="0" distB="0" distL="114300" distR="114300">
            <wp:extent cx="4772025" cy="101917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810125" cy="12954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2.建立資料夾並創建package.json跟index.js兩個檔案</w:t>
      </w:r>
    </w:p>
    <w:p>
      <w:pPr>
        <w:numPr>
          <w:numId w:val="0"/>
        </w:numPr>
      </w:pPr>
      <w:r>
        <w:drawing>
          <wp:inline distT="0" distB="0" distL="114300" distR="114300">
            <wp:extent cx="4791075" cy="101917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4762500" cy="4267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drawing>
          <wp:inline distT="0" distB="0" distL="114300" distR="114300">
            <wp:extent cx="4781550" cy="29718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3.最後一樣部屬並檢查服務</w:t>
      </w:r>
    </w:p>
    <w:p>
      <w:pPr>
        <w:numPr>
          <w:numId w:val="0"/>
        </w:numPr>
        <w:rPr>
          <w:rFonts w:hint="eastAsia"/>
          <w:lang w:val="en-US" w:eastAsia="zh-TW"/>
        </w:rPr>
      </w:pPr>
      <w:r>
        <w:drawing>
          <wp:inline distT="0" distB="0" distL="114300" distR="114300">
            <wp:extent cx="4800600" cy="809625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3768D"/>
    <w:multiLevelType w:val="singleLevel"/>
    <w:tmpl w:val="6713768D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C7F70"/>
    <w:rsid w:val="3B5F3CE4"/>
    <w:rsid w:val="571C7F70"/>
    <w:rsid w:val="75B21061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2024-10-19T08:59:00Z</dcterms:created>
  <dc:creator>user</dc:creator>
  <cp:lastModifiedBy>user</cp:lastModifiedBy>
  <dcterms:modified xsi:type="dcterms:W3CDTF">2024-10-19T09:20:19Z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