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6040"/>
        <w:gridCol w:w="5160"/>
      </w:tblGrid>
      <w:tr w:rsidR="009D6D8A" w:rsidRPr="009D6D8A" w:rsidTr="009D6D8A">
        <w:trPr>
          <w:trHeight w:val="2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182AA0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t>r</w:t>
            </w:r>
            <w:r w:rsidR="009D6D8A" w:rsidRPr="009D6D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t>Seite</w:t>
            </w:r>
            <w:proofErr w:type="spellEnd"/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t>Text (original)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t>Bemerkung Claudia/ Thomas</w:t>
            </w:r>
          </w:p>
        </w:tc>
      </w:tr>
      <w:tr w:rsidR="009D6D8A" w:rsidRPr="009D6D8A" w:rsidTr="009D6D8A">
        <w:trPr>
          <w:trHeight w:val="2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3D0AB7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  <w:t>Tutorial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9D6D8A" w:rsidRPr="00B35378" w:rsidTr="009D6D8A">
        <w:trPr>
          <w:trHeight w:val="204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B35378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Einleitung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B35378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Das </w:t>
            </w:r>
            <w:proofErr w:type="gramStart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nachfolgenden</w:t>
            </w:r>
            <w:proofErr w:type="gramEnd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Dokument zeigt, wie Wissen in einem wissensbasierten System abgebildet und genutzt werde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n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kann. Anhand unseres Beispiel</w:t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 eines Reiseplaners wollen wir zeigen, welche Schritte eine Wissensmodellierung</w:t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beinhaltet. Weiter zeigen wir formale Aspekte für die Wissensmodellierung auf, wie zum Beispiel verschiedene</w:t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Sprachen. Aufgrund unserer Erfahrung geben wir praktische Tipps für die direkte Umsetzung.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B35378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Unseres Beispiels</w:t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Ich würde in der Einleitung eine verbale Vorschau über die Kapitel beschreiben. Dann weiss ich was warum dazugehört und wann es kommt.(</w:t>
            </w:r>
            <w:proofErr w:type="spellStart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thb</w:t>
            </w:r>
            <w:proofErr w:type="spellEnd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)</w:t>
            </w:r>
          </w:p>
        </w:tc>
      </w:tr>
      <w:tr w:rsidR="009D6D8A" w:rsidRPr="00B35378" w:rsidTr="009D6D8A">
        <w:trPr>
          <w:trHeight w:val="204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D8A" w:rsidRPr="00B35378" w:rsidRDefault="009D6D8A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D8A" w:rsidRPr="00B35378" w:rsidRDefault="00613325" w:rsidP="00B35378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Das nachfolgende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Dokument zeigt, wie Wissen in einem wissensbasierten System abgebildet und genutzt werde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n kann. Anhand unseres Beispiel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s eines Reiseplaners wollen wir zeigen, welche Schritte eine Wissensmodellierung beinhaltet. Dafür werden wir zuerst die theoretischen 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Grundlagen wie Expertensysteme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, Wissensrepräsentationsformen und </w:t>
            </w:r>
            <w:proofErr w:type="spellStart"/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Ontologien</w:t>
            </w:r>
            <w:proofErr w:type="spellEnd"/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einführen. Zudem erklären wir im Kapitel Inferenz und Resolution wie in solchen Systemen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zusätzliches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Wissen 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gewonnen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wird. Weiter zeigen wir formale Aspekte 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der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in Form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formaler Sprachen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auf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. 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Es sind dies: D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ie Modellierungssprachen RDF und OWL</w:t>
            </w:r>
            <w:r w:rsidR="00B35378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, </w:t>
            </w:r>
            <w:r w:rsidR="009537F0"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die Regelsprache SWRL und die Abfragesprache SPARQL. Aufgrund unserer Erfahrung geben wir praktische Tipps für die direkte Umsetzung.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D8A" w:rsidRPr="00B35378" w:rsidRDefault="009D6D8A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</w:tr>
      <w:tr w:rsidR="009D6D8A" w:rsidRPr="009D6D8A" w:rsidTr="009D6D8A">
        <w:trPr>
          <w:trHeight w:val="5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Anhang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--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ich hätte ein Abkürzungsverzeichnis erwartet</w:t>
            </w:r>
          </w:p>
        </w:tc>
      </w:tr>
      <w:tr w:rsidR="009D6D8A" w:rsidRPr="009D6D8A" w:rsidTr="009D6D8A">
        <w:trPr>
          <w:trHeight w:val="5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Anhang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--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ich hätte ein Begriffsverzeichnis erwartet</w:t>
            </w:r>
          </w:p>
        </w:tc>
      </w:tr>
      <w:tr w:rsidR="009D6D8A" w:rsidRPr="009D6D8A" w:rsidTr="009D6D8A">
        <w:trPr>
          <w:trHeight w:val="298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lastRenderedPageBreak/>
              <w:t>1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Daher möchten wir eine neue, eher wenig bekannte Art der Wissensabbildung vorstellen, nämlich die Wissensmodellierung (Knowledge-Engineering) bzw. Expertensysteme.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Der Nebensatz </w:t>
            </w:r>
            <w:proofErr w:type="gram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ab ,</w:t>
            </w:r>
            <w:proofErr w:type="gram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nämlich ist unverständlich.</w:t>
            </w:r>
            <w:r w:rsidRPr="009537F0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Was ist mit</w:t>
            </w:r>
            <w:r w:rsidRPr="009537F0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bzw.</w:t>
            </w:r>
            <w:r w:rsidRPr="009537F0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gemeint:</w:t>
            </w:r>
            <w:r w:rsidRPr="009537F0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Wissensmodellierung mit Hilfe von Expertensystemen?</w:t>
            </w:r>
            <w:proofErr w:type="gramStart"/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,</w:t>
            </w:r>
            <w:proofErr w:type="gramEnd"/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Wissensmodellierung in Expertensystemen? Wissensmodellierung und Expertensysteme?, Wissensmodellierung oder auch Expertensysteme?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Das Expertensystem ist ja eher die Applikation!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Die Wissensmodellierung eher die Methodik!</w:t>
            </w:r>
          </w:p>
        </w:tc>
      </w:tr>
      <w:tr w:rsidR="009537F0" w:rsidRPr="009537F0" w:rsidTr="009D6D8A">
        <w:trPr>
          <w:trHeight w:val="181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537F0" w:rsidRPr="009537F0" w:rsidRDefault="009537F0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537F0" w:rsidRPr="009537F0" w:rsidRDefault="009537F0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  <w:r w:rsidRPr="009537F0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Daher möchten wir eine neue, eher wenig bekannte Art der Wissensabbildung vorstellen, nämlich die Wissensmodellierung (Knowledge-Engineering) und deren Verwendung in Expertensysteme.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537F0" w:rsidRPr="009537F0" w:rsidRDefault="009537F0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</w:tr>
      <w:tr w:rsidR="009D6D8A" w:rsidRPr="009D6D8A" w:rsidTr="009D6D8A">
        <w:trPr>
          <w:trHeight w:val="181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Weiter zeigen wir formale Aspekte für die Wissensmodellierung auf, wie zum Beispiel verschiedene Sprachen.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Nebensatz unklar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wie zum Beispiel</w:t>
            </w:r>
            <w:r w:rsidRPr="009537F0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der Einsatz, die Anwendung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 verschiedener</w:t>
            </w:r>
            <w:r w:rsidRPr="009537F0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u w:val="single"/>
                <w:lang w:eastAsia="de-CH"/>
              </w:rPr>
              <w:t>formaler</w:t>
            </w:r>
            <w:r w:rsidRPr="009537F0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Sprachen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(formal im Sinne von Programmiersprachen , KI, aber auch mathematische Beschreibungen)</w:t>
            </w:r>
          </w:p>
        </w:tc>
      </w:tr>
      <w:tr w:rsidR="009D6D8A" w:rsidRPr="009D6D8A" w:rsidTr="009D6D8A">
        <w:trPr>
          <w:trHeight w:val="282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lastRenderedPageBreak/>
              <w:t>2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Ein Knowledge-Engineer betreibt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Wissenakquise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….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 fehlt und dann noch…</w:t>
            </w:r>
          </w:p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 </w:t>
            </w:r>
          </w:p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Die Begriffe Knowledge-Engineer und  Wissen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000000"/>
                <w:sz w:val="20"/>
                <w:szCs w:val="20"/>
                <w:lang w:eastAsia="de-CH"/>
              </w:rPr>
              <w:t>s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akquise werden im ganzen Text nicht erklärt.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etwa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 xml:space="preserve">Knowledge-Engineer: Analytiker,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Informationmanager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mit entsprechender Methodik und entsprechenden Werkzeugen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Wissenakquise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: Sammeln/erfassen, aufarbeiten/strukturieren von Wissen</w:t>
            </w:r>
          </w:p>
        </w:tc>
      </w:tr>
      <w:tr w:rsidR="009D6D8A" w:rsidRPr="009D6D8A" w:rsidTr="009D6D8A">
        <w:trPr>
          <w:trHeight w:val="282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Bei Expertensystemen handelt es sich um Systeme zur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Wissenrepräsentation</w:t>
            </w:r>
            <w:proofErr w:type="spellEnd"/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…. Wissen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s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repräsentation</w:t>
            </w:r>
          </w:p>
        </w:tc>
      </w:tr>
      <w:tr w:rsidR="009D6D8A" w:rsidRPr="009D6D8A" w:rsidTr="009D6D8A">
        <w:trPr>
          <w:trHeight w:val="2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6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Prädkatenlogik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erster Stufe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Prä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dik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atenlogik</w:t>
            </w:r>
          </w:p>
        </w:tc>
      </w:tr>
      <w:tr w:rsidR="009D6D8A" w:rsidRPr="009D6D8A" w:rsidTr="009D6D8A">
        <w:trPr>
          <w:trHeight w:val="76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6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Semantische Netze und Frames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geläufiger Deutsch - Englisch Mischmasch: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Alternative: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Sematische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Netze und Schemata (Frames)</w:t>
            </w:r>
          </w:p>
        </w:tc>
      </w:tr>
      <w:tr w:rsidR="009D6D8A" w:rsidRPr="009D6D8A" w:rsidTr="009D6D8A">
        <w:trPr>
          <w:trHeight w:val="73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9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Es ist lohnen schon zu Beginn des Aufbaus schrittweise vorzugehen.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Es lohnt sich oder es ist lohnend</w:t>
            </w:r>
          </w:p>
        </w:tc>
      </w:tr>
      <w:tr w:rsidR="009D6D8A" w:rsidRPr="009D6D8A" w:rsidTr="009D6D8A">
        <w:trPr>
          <w:trHeight w:val="73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9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Wie aus der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Grak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ersichtlich, hat das Individuum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Seilpark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Balmberg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noch keine Relationen zu anderen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Individ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uu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en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Individuen</w:t>
            </w:r>
          </w:p>
        </w:tc>
      </w:tr>
      <w:tr w:rsidR="009D6D8A" w:rsidRPr="009D6D8A" w:rsidTr="009D6D8A">
        <w:trPr>
          <w:trHeight w:val="51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11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mittels Topic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Maps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, auch Wissenslandkarte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mittels einer Topic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Map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, auch Wissenslandkarte … oder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 xml:space="preserve">mittels Topic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Map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s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, auch Wissenslandkarte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n</w:t>
            </w:r>
          </w:p>
        </w:tc>
      </w:tr>
      <w:tr w:rsidR="009D6D8A" w:rsidRPr="00B35378" w:rsidTr="009D6D8A">
        <w:trPr>
          <w:trHeight w:val="159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B35378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lastRenderedPageBreak/>
              <w:t>12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B35378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Möchte man ein semantisches Netz als Hilfsmittel zum Aufbau der Ontologie eines Reiseplaners nützen, ist das Vorgehen des Aufbaues demjenigen der </w:t>
            </w:r>
            <w:proofErr w:type="spellStart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Graphdatenbank</w:t>
            </w:r>
            <w:proofErr w:type="spellEnd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sehr ähnlich.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B35378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Ontologie wird ja im Kap. 5 beschrieben. </w:t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 xml:space="preserve">Hier den Begriff schon ohne Erklärung </w:t>
            </w:r>
            <w:proofErr w:type="spellStart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einzusetzten</w:t>
            </w:r>
            <w:proofErr w:type="spellEnd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hemmt den Lesefluss (Grundsätzlich)</w:t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</w: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Vorschlag</w:t>
            </w:r>
            <w:proofErr w:type="gramStart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: ..</w:t>
            </w:r>
            <w:proofErr w:type="gramEnd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zum Aufbau der sprachlich formalen Darstellung (Ontologie) eines Reiseplaners</w:t>
            </w:r>
          </w:p>
        </w:tc>
      </w:tr>
      <w:tr w:rsidR="008B7195" w:rsidRPr="00B35378" w:rsidTr="009D6D8A">
        <w:trPr>
          <w:trHeight w:val="159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95" w:rsidRPr="00B35378" w:rsidRDefault="008B7195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95" w:rsidRPr="00B35378" w:rsidRDefault="008B7195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Möchte man ein semantisches Netz als Hilfsmittel zum Aufbau der sprachlich formalen Darstellung (Ontologie) eines Reiseplaners nützen, ist das Vorgehen des Aufbaues demjenigen der </w:t>
            </w:r>
            <w:proofErr w:type="spellStart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Graphdatenbank</w:t>
            </w:r>
            <w:proofErr w:type="spellEnd"/>
            <w:r w:rsidRPr="00B353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sehr ähnlich.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95" w:rsidRPr="00B35378" w:rsidRDefault="008B7195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</w:tr>
      <w:tr w:rsidR="009D6D8A" w:rsidRPr="009D6D8A" w:rsidTr="009D6D8A">
        <w:trPr>
          <w:trHeight w:val="159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12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Eventuell</w:t>
            </w:r>
            <w:r w:rsidRPr="008B7195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kann</w:t>
            </w:r>
            <w:r w:rsidRPr="008B7195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sie auch als Regel abgebildet werden</w:t>
            </w:r>
            <w:r w:rsidRPr="008B7195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kann.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Eventuell kann sie auch als Regel abgebildet werden.</w:t>
            </w:r>
          </w:p>
        </w:tc>
      </w:tr>
      <w:tr w:rsidR="009D6D8A" w:rsidRPr="009D6D8A" w:rsidTr="009D6D8A">
        <w:trPr>
          <w:trHeight w:val="159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13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proofErr w:type="spellStart"/>
            <w:r w:rsidRPr="009D6D8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de-CH"/>
              </w:rPr>
              <w:t>s</w:t>
            </w:r>
            <w:r w:rsidRPr="009D6D8A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chweiz</w:t>
            </w:r>
            <w:proofErr w:type="spellEnd"/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Schweiz (in Abbildung)</w:t>
            </w:r>
          </w:p>
        </w:tc>
      </w:tr>
      <w:tr w:rsidR="008B7195" w:rsidRPr="009D6D8A" w:rsidTr="009D6D8A">
        <w:trPr>
          <w:trHeight w:val="51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95" w:rsidRPr="009D6D8A" w:rsidRDefault="008B7195" w:rsidP="009D6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95" w:rsidRPr="009D6D8A" w:rsidRDefault="00260D23" w:rsidP="009D6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Bild aus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ontolgoie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, gesamte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überarbeiten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95" w:rsidRPr="009D6D8A" w:rsidRDefault="008B7195" w:rsidP="009D6D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9D6D8A" w:rsidRPr="003F208F" w:rsidTr="009D6D8A">
        <w:trPr>
          <w:trHeight w:val="51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14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Wichtig: Es darf sich immer nur um eine bestimmte Wissensdomäne (Domain </w:t>
            </w:r>
            <w:proofErr w:type="spellStart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Ontology</w:t>
            </w:r>
            <w:proofErr w:type="spellEnd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) handeln.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Wenn dies wichtig ist, wäre ein kleines 'wie nicht' sinnvoll</w:t>
            </w:r>
          </w:p>
        </w:tc>
      </w:tr>
      <w:tr w:rsidR="00260D23" w:rsidRPr="003F208F" w:rsidTr="009D6D8A">
        <w:trPr>
          <w:trHeight w:val="177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0D23" w:rsidRPr="003F208F" w:rsidRDefault="00260D23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0D23" w:rsidRPr="003F208F" w:rsidRDefault="00260D23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????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0D23" w:rsidRPr="003F208F" w:rsidRDefault="00260D23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</w:tr>
      <w:tr w:rsidR="009D6D8A" w:rsidRPr="009D6D8A" w:rsidTr="009D6D8A">
        <w:trPr>
          <w:trHeight w:val="177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15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Dies geschieht durch einer Wissensbasis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Dies geschieht durch</w:t>
            </w:r>
            <w:r w:rsidRPr="00260D23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eine</w:t>
            </w:r>
            <w:r w:rsidRPr="00260D23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Wissensbasis</w:t>
            </w:r>
          </w:p>
        </w:tc>
      </w:tr>
      <w:tr w:rsidR="009D6D8A" w:rsidRPr="009D6D8A" w:rsidTr="009D6D8A">
        <w:trPr>
          <w:trHeight w:val="177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16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der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Theorembeweisung</w:t>
            </w:r>
            <w:proofErr w:type="spellEnd"/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des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Theorembeweises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für die Prädikaten…..</w:t>
            </w:r>
          </w:p>
        </w:tc>
      </w:tr>
      <w:tr w:rsidR="009D6D8A" w:rsidRPr="009D6D8A" w:rsidTr="009D6D8A">
        <w:trPr>
          <w:trHeight w:val="136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17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Das </w:t>
            </w:r>
            <w:proofErr w:type="spellStart"/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be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due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tet</w:t>
            </w:r>
            <w:proofErr w:type="spellEnd"/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,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Das bedeutet</w:t>
            </w:r>
          </w:p>
        </w:tc>
      </w:tr>
      <w:tr w:rsidR="009D6D8A" w:rsidRPr="003F208F" w:rsidTr="009D6D8A">
        <w:trPr>
          <w:trHeight w:val="157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17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Sie sind eine Struktur für eine Wissensbasis und</w:t>
            </w: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den damit verbundenen Methoden zur Folgerung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unklares Satzende:</w:t>
            </w: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Methoden zur Folgerung: </w:t>
            </w: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von Was?, welche Art der Folgerung.</w:t>
            </w: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Vorschlag: </w:t>
            </w: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Methoden zu einer Folgerung od.</w:t>
            </w: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 xml:space="preserve">Methoden zu einer </w:t>
            </w:r>
            <w:proofErr w:type="spellStart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sematischen</w:t>
            </w:r>
            <w:proofErr w:type="spellEnd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 Folgerung</w:t>
            </w:r>
          </w:p>
        </w:tc>
      </w:tr>
      <w:tr w:rsidR="00EA10A9" w:rsidRPr="003F208F" w:rsidTr="009D6D8A">
        <w:trPr>
          <w:trHeight w:val="157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EA10A9" w:rsidRPr="003F208F" w:rsidRDefault="00EA10A9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A10A9" w:rsidRPr="003F208F" w:rsidRDefault="00EA10A9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Sie sind eine Struktur für eine Wissensbasis und den damit verbundenen Methoden zur semantischen Folgerung (vgl</w:t>
            </w:r>
            <w:proofErr w:type="gramStart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.~</w:t>
            </w:r>
            <w:proofErr w:type="gramEnd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\</w:t>
            </w:r>
            <w:proofErr w:type="spellStart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cite</w:t>
            </w:r>
            <w:proofErr w:type="spellEnd"/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{dl:baader2003}) von neuem Wissen aus der Wissensbasis.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A10A9" w:rsidRPr="003F208F" w:rsidRDefault="00EA10A9" w:rsidP="009D6D8A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</w:pPr>
          </w:p>
        </w:tc>
      </w:tr>
      <w:tr w:rsidR="003F208F" w:rsidRPr="003F208F" w:rsidTr="009D6D8A">
        <w:trPr>
          <w:trHeight w:val="51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19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Wird eine Ontologie mittels Parser geladen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Begriff Parser wird nirgendwo erklärt, </w:t>
            </w: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br/>
              <w:t xml:space="preserve">geht es um Prüfung der </w:t>
            </w:r>
            <w:proofErr w:type="spellStart"/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Sematik</w:t>
            </w:r>
            <w:proofErr w:type="spellEnd"/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 xml:space="preserve"> der Folgerung?</w:t>
            </w:r>
          </w:p>
        </w:tc>
      </w:tr>
      <w:tr w:rsidR="003F208F" w:rsidRPr="003F208F" w:rsidTr="009D6D8A">
        <w:trPr>
          <w:trHeight w:val="76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EA10A9" w:rsidRPr="003F208F" w:rsidRDefault="00EA10A9" w:rsidP="009D6D8A">
            <w:pPr>
              <w:spacing w:after="0" w:line="240" w:lineRule="auto"/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</w:pP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A10A9" w:rsidRPr="003F208F" w:rsidRDefault="00182AA0" w:rsidP="009D6D8A">
            <w:pPr>
              <w:spacing w:after="0" w:line="240" w:lineRule="auto"/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Ich finde man weiss was ein Parser ist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EA10A9" w:rsidRPr="003F208F" w:rsidRDefault="00EA10A9" w:rsidP="009D6D8A">
            <w:pPr>
              <w:spacing w:after="0" w:line="240" w:lineRule="auto"/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</w:pPr>
          </w:p>
        </w:tc>
      </w:tr>
      <w:tr w:rsidR="009D6D8A" w:rsidRPr="009D6D8A" w:rsidTr="009D6D8A">
        <w:trPr>
          <w:trHeight w:val="76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24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Die eigentliche Folgerung haben wir mittels einer Regel vorgenommen. Zu einem späteren Zeitpunkt</w:t>
            </w: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br/>
              <w:t>erklären wir genauer, siehe Kapitel 9.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erklären wir dies genauer</w:t>
            </w:r>
          </w:p>
        </w:tc>
      </w:tr>
      <w:tr w:rsidR="009D6D8A" w:rsidRPr="009D6D8A" w:rsidTr="009D6D8A">
        <w:trPr>
          <w:trHeight w:val="2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26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standa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rt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mässig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die Standarte (Fahne an der Stange) aber der Standard</w:t>
            </w:r>
          </w:p>
        </w:tc>
      </w:tr>
      <w:tr w:rsidR="009D6D8A" w:rsidRPr="009D6D8A" w:rsidTr="009D6D8A">
        <w:trPr>
          <w:trHeight w:val="36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28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Im letzten Kapitel wurden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Falscher Bezug. Besser: Im vorherigen Kapitel</w:t>
            </w:r>
          </w:p>
        </w:tc>
      </w:tr>
      <w:tr w:rsidR="003F208F" w:rsidRPr="003F208F" w:rsidTr="009D6D8A">
        <w:trPr>
          <w:trHeight w:val="51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29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Anmerkung: Es existieren Werkzeuge, welche eine Übersetzung zwischen den verschiedenen Schreibweisen zulassen.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Welche Werkzeuge?</w:t>
            </w:r>
          </w:p>
        </w:tc>
      </w:tr>
      <w:tr w:rsidR="009D6D8A" w:rsidRPr="009D6D8A" w:rsidTr="009D6D8A">
        <w:trPr>
          <w:trHeight w:val="2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30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benützt.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benutzt</w:t>
            </w:r>
          </w:p>
        </w:tc>
      </w:tr>
      <w:tr w:rsidR="009D6D8A" w:rsidRPr="009D6D8A" w:rsidTr="009D6D8A">
        <w:trPr>
          <w:trHeight w:val="255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36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Beim Erstellen solch einer Ontologie, fällt auf,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Beim Erstellen solch einer Ontologie fällt auf,</w:t>
            </w:r>
          </w:p>
        </w:tc>
      </w:tr>
      <w:tr w:rsidR="009D6D8A" w:rsidRPr="009D6D8A" w:rsidTr="009D6D8A">
        <w:trPr>
          <w:trHeight w:val="66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52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Während herkömmliche (relationale) Daten</w:t>
            </w:r>
            <w:r w:rsidRPr="009D6D8A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bak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en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Datenbanken</w:t>
            </w:r>
          </w:p>
        </w:tc>
      </w:tr>
      <w:tr w:rsidR="009D6D8A" w:rsidRPr="009D6D8A" w:rsidTr="009D6D8A">
        <w:trPr>
          <w:trHeight w:val="69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52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Im Gegensatz hierzu benötigen Änderungen in relationalen Datenbanken meistens sehr aufwändige Programmänderungen.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9D6D8A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u w:val="single"/>
                <w:lang w:eastAsia="de-CH"/>
              </w:rPr>
              <w:t>aufwendige,</w:t>
            </w:r>
            <w:r w:rsidRPr="008045EE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9D6D8A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nicht aufwändige</w:t>
            </w:r>
          </w:p>
        </w:tc>
      </w:tr>
      <w:tr w:rsidR="009D6D8A" w:rsidRPr="003F208F" w:rsidTr="009D6D8A">
        <w:trPr>
          <w:trHeight w:val="930"/>
        </w:trPr>
        <w:tc>
          <w:tcPr>
            <w:tcW w:w="19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52</w:t>
            </w:r>
          </w:p>
        </w:tc>
        <w:tc>
          <w:tcPr>
            <w:tcW w:w="60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9D6D8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Schlusswort</w:t>
            </w:r>
          </w:p>
        </w:tc>
        <w:tc>
          <w:tcPr>
            <w:tcW w:w="5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D6D8A" w:rsidRPr="003F208F" w:rsidRDefault="009D6D8A" w:rsidP="00613325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 xml:space="preserve">finde ich </w:t>
            </w:r>
            <w:r w:rsidR="00613325" w:rsidRPr="003F208F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zu wenig Aufschlussreich. Fazit aus Text mehr hervorheben.</w:t>
            </w:r>
          </w:p>
        </w:tc>
      </w:tr>
    </w:tbl>
    <w:p w:rsidR="00872C78" w:rsidRDefault="00872C78"/>
    <w:p w:rsidR="00872C78" w:rsidRDefault="00872C78">
      <w:r>
        <w:br w:type="page"/>
      </w:r>
    </w:p>
    <w:tbl>
      <w:tblPr>
        <w:tblW w:w="1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501"/>
        <w:gridCol w:w="8424"/>
      </w:tblGrid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4F81BD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lastRenderedPageBreak/>
              <w:t>Seite</w:t>
            </w:r>
          </w:p>
        </w:tc>
        <w:tc>
          <w:tcPr>
            <w:tcW w:w="5501" w:type="dxa"/>
            <w:shd w:val="clear" w:color="auto" w:fill="4F81B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t>Text (original)</w:t>
            </w:r>
          </w:p>
        </w:tc>
        <w:tc>
          <w:tcPr>
            <w:tcW w:w="8424" w:type="dxa"/>
            <w:shd w:val="clear" w:color="auto" w:fill="4F81BD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de-CH"/>
              </w:rPr>
              <w:t>Bemerkung Claudia/ Thomas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3D0AB7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Thesis</w:t>
            </w:r>
            <w:r w:rsidR="00872C78" w:rsidRPr="0087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proofErr w:type="spellStart"/>
            <w:r w:rsidRPr="00872C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Expertensystemes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,</w:t>
            </w:r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eastAsia="de-CH"/>
              </w:rPr>
              <w:t>für ein Expertensystem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Form eine grafischen Abbildung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Form einer grafischen Abbildung</w:t>
            </w:r>
          </w:p>
        </w:tc>
      </w:tr>
      <w:tr w:rsidR="00872C78" w:rsidRPr="003F208F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In Prolog zeigte rasch, dass eine Abfrage nach Fakten (ohne Regeln) keinen Mehrwert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stimmt das so? In Prolog zeigte rasch…...</w:t>
            </w:r>
          </w:p>
        </w:tc>
      </w:tr>
      <w:tr w:rsidR="00872C78" w:rsidRPr="003F208F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872C78" w:rsidRPr="003F208F" w:rsidRDefault="00872C78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72C78" w:rsidRPr="003F208F" w:rsidRDefault="00872C78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In Prolog zeigte sich rasch,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872C78" w:rsidRPr="003F208F" w:rsidRDefault="00872C78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11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S i e immer b e s c h ä f t i g t werden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mü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s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e 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sie klein</w:t>
            </w:r>
          </w:p>
        </w:tc>
      </w:tr>
      <w:tr w:rsidR="00E62B5C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12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proofErr w:type="spellStart"/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action</w:t>
            </w:r>
            <w:proofErr w:type="spellEnd"/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die Action, würde ich gross schreiben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lastRenderedPageBreak/>
              <w:t>13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werden im Dokument werden durch das Symbol Eule gekennzeichnet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werden im Dokument durch das Symbol….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14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ein einfache, nutzbare Form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eine einfache</w:t>
            </w:r>
          </w:p>
        </w:tc>
      </w:tr>
      <w:tr w:rsidR="00E62B5C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15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Grafik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 xml:space="preserve">wie handhabt ihr die Gross-Kleinschreibung: </w:t>
            </w:r>
            <w:proofErr w:type="spellStart"/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küche</w:t>
            </w:r>
            <w:proofErr w:type="spellEnd"/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 xml:space="preserve">? </w:t>
            </w:r>
            <w:proofErr w:type="spellStart"/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ambiente</w:t>
            </w:r>
            <w:proofErr w:type="spellEnd"/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Datenbaken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Eigeschaft</w:t>
            </w:r>
            <w:proofErr w:type="spellEnd"/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Datenbanken, Eigenschaft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18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Fehlermedlung</w:t>
            </w:r>
            <w:proofErr w:type="spellEnd"/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Fehlermeldung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18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Die Ergebnisse der Modellierung sind: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ˆ Semantisches Netz</w:t>
            </w:r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Ein</w:t>
            </w:r>
            <w:r w:rsidRPr="00E62B5C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semantisches Netz</w:t>
            </w:r>
            <w:r w:rsidRPr="00E62B5C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oder</w:t>
            </w:r>
            <w:r w:rsidRPr="00E62B5C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Das</w:t>
            </w:r>
            <w:r w:rsidRPr="00E62B5C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sem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…..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lastRenderedPageBreak/>
              <w:t>18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Den Autoren wurde bewusst, Abfragen mittels SPARQL sind in keiner Weise benutzerfreundlich.</w:t>
            </w:r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Den Autoren wurde bewusst,</w:t>
            </w:r>
            <w:r w:rsidRPr="00E62B5C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dass Abfragen mittels SPARQL in keiner Weise</w:t>
            </w:r>
            <w:r w:rsidRPr="00E62B5C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benutzerfreundlich sind.</w:t>
            </w:r>
          </w:p>
        </w:tc>
      </w:tr>
      <w:tr w:rsidR="00872C78" w:rsidRPr="00872C78" w:rsidTr="00DA5460">
        <w:trPr>
          <w:trHeight w:val="1592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18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Daher wurde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eine Webapplikation zur Reiseplanung entwickelt.</w:t>
            </w:r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Daher wurde als Benutzerschnittstelle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eine Webapplikation zur Reiseplanung entwickelt.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18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bei der Anwendung dieser Webapplikation</w:t>
            </w:r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beim Gebrauch der Webapplikation,</w:t>
            </w:r>
            <w:r w:rsidRPr="00DA5460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bei der Verwendung …..</w:t>
            </w:r>
          </w:p>
        </w:tc>
      </w:tr>
      <w:tr w:rsidR="00FD538E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Verarbeitungsmechanismus zum automatischen Ziehen von Schlüssen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Verarbeitungsmechanismus um automatisch Schlüsse ziehen zu können</w:t>
            </w:r>
          </w:p>
        </w:tc>
      </w:tr>
      <w:tr w:rsidR="00872C78" w:rsidRPr="00872C78" w:rsidTr="00872C78">
        <w:trPr>
          <w:trHeight w:val="13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In Apache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Stanbol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ist es zwar möglich die modellierte Wissensdomäne zu importieren.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Das importierte Modell wird als Ontologie in Form von Tripeln gespeichert. Die Objekte, ihre Eigenschaften sowie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Relationen lassen sich jedoch nicht verwalten.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Satz 'In Apache ….. müsste weitergehen mit</w:t>
            </w:r>
            <w:r w:rsidRPr="00FD538E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, aber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Eine aufwändige Recherche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Eine aufwendige Recherche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Ausser Anlegen und Bearbeiten einer Ontologie k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Ausser</w:t>
            </w:r>
            <w:r w:rsidRPr="00FD538E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dem</w:t>
            </w:r>
            <w:r w:rsidRPr="00FD538E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Anlegen und Bearbeiten einer Ontologie k</w:t>
            </w:r>
          </w:p>
        </w:tc>
      </w:tr>
      <w:tr w:rsidR="00872C78" w:rsidRPr="00872C78" w:rsidTr="00872C78">
        <w:trPr>
          <w:trHeight w:val="7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Die Benutzerfreundlichkeit von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Protégé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wird unter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Anderem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dadurch erreicht, dass verschiedene Sichten auf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eine Ontologie geboten werden.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Protégé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bietet benutzerfreundlich mehrere Sichten auf eine Ontologie an.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22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bildet eine zentrale Komponente für die Schlussfolgerung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Schlussforderung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 xml:space="preserve">en (1 oder </w:t>
            </w:r>
            <w:proofErr w:type="spellStart"/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mehere</w:t>
            </w:r>
            <w:proofErr w:type="spellEnd"/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)</w:t>
            </w:r>
          </w:p>
        </w:tc>
      </w:tr>
      <w:tr w:rsidR="00872C78" w:rsidRPr="00872C78" w:rsidTr="00872C78">
        <w:trPr>
          <w:trHeight w:val="7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lastRenderedPageBreak/>
              <w:t>22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Es existiert zwar eine Programmierschnittstelle mit welcher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eine HTTP-Schnittstelle geschaffen werden kann. Dies wurde aus zeitlichen Gründen verworfen.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Sätze zusammenführen, auf zwar folgt ein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Nebnesatz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ev. mit aber ()</w:t>
            </w:r>
          </w:p>
        </w:tc>
      </w:tr>
      <w:tr w:rsidR="00872C78" w:rsidRPr="00872C78" w:rsidTr="00872C78">
        <w:trPr>
          <w:trHeight w:val="7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22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Schlussfolgerungen mittels einer Kombination von RDFS-, QL-, RL- und EL-Axiomen sowie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zusätzlich SWRL-Regeln gezogen werden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Schlussfolgerungen müssen oder können oder werden gezogen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22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dieser beiden Werkzeuge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Protégé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und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Stardog</w:t>
            </w:r>
            <w:proofErr w:type="spellEnd"/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dieser</w:t>
            </w:r>
            <w:r w:rsidRPr="00FD538E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, der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23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JavaScript-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Framwork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von Twitter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JavaScript-Fra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me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work von Twitter</w:t>
            </w:r>
          </w:p>
        </w:tc>
      </w:tr>
      <w:tr w:rsidR="00260DD7" w:rsidRPr="00872C78" w:rsidTr="00872C78">
        <w:trPr>
          <w:trHeight w:val="7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Das Erlernen des Programmierens anhand der Programmiersprache</w:t>
            </w: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br/>
              <w:t>Prolog stellte sich als ungeeignet heraus.</w:t>
            </w:r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 xml:space="preserve">Das Erlernen kann sich nicht als </w:t>
            </w:r>
            <w:proofErr w:type="spellStart"/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ungeeinget</w:t>
            </w:r>
            <w:proofErr w:type="spellEnd"/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 xml:space="preserve"> herausstellen,</w:t>
            </w:r>
            <w:r w:rsidRPr="00260DD7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  <w:lang w:eastAsia="de-CH"/>
              </w:rPr>
              <w:br/>
              <w:t>eher die Programmiersprache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von Wissen mittels </w:t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Ontologien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 xml:space="preserve"> analysieren und u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msetzten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..umsetzen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von den genannten Werkzeugen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der eingesetzten Werkzeuge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jedoch, wurden die Fehler aufgehoben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wurden die Fehler jedoch aufgehoben</w:t>
            </w:r>
          </w:p>
        </w:tc>
      </w:tr>
      <w:tr w:rsidR="00872C78" w:rsidRPr="00872C78" w:rsidTr="00872C78">
        <w:trPr>
          <w:trHeight w:val="510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sehr aufw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ä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ndige Programm-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</w:r>
            <w:proofErr w:type="spellStart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änderungen</w:t>
            </w:r>
            <w:proofErr w:type="spellEnd"/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.</w:t>
            </w:r>
            <w:bookmarkStart w:id="0" w:name="_GoBack"/>
            <w:bookmarkEnd w:id="0"/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sehr aufwendige Programmänderungen.</w:t>
            </w:r>
          </w:p>
        </w:tc>
      </w:tr>
      <w:tr w:rsidR="00872C78" w:rsidRPr="003F208F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dass gesamte Prozesse und Abläufe nur schwer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dass </w:t>
            </w:r>
            <w:r w:rsidRPr="003F208F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die gesamten</w:t>
            </w:r>
          </w:p>
        </w:tc>
      </w:tr>
      <w:tr w:rsidR="00260DD7" w:rsidRPr="003F208F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0DD7" w:rsidRPr="003F208F" w:rsidRDefault="00260DD7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0DD7" w:rsidRPr="003F208F" w:rsidRDefault="00260DD7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dass vollständige Prozesse</w:t>
            </w:r>
          </w:p>
          <w:p w:rsidR="00260DD7" w:rsidRPr="003F208F" w:rsidRDefault="00260DD7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</w:p>
          <w:p w:rsidR="00260DD7" w:rsidRPr="003F208F" w:rsidRDefault="00260DD7" w:rsidP="00260DD7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Thomas hat das glaub falsch verstanden; ich find aber vollständig doch besser als gesamte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0DD7" w:rsidRPr="003F208F" w:rsidRDefault="00260DD7" w:rsidP="00872C78">
            <w:pPr>
              <w:spacing w:after="0" w:line="240" w:lineRule="auto"/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</w:pPr>
          </w:p>
        </w:tc>
      </w:tr>
      <w:tr w:rsidR="00872C78" w:rsidRPr="003F208F" w:rsidTr="00872C78">
        <w:trPr>
          <w:trHeight w:val="7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26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Mit Eintritt in die</w:t>
            </w: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Berufswelt wird dies wahrscheinlich nur noch begrenzt möglich sein.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das wird dein täglich Brot werden :)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bei der Reflexion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beim Reflektieren</w:t>
            </w:r>
          </w:p>
        </w:tc>
      </w:tr>
      <w:tr w:rsidR="00B51AE9" w:rsidRPr="00B51AE9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B51AE9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B51AE9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B51AE9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B51AE9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alles neu erarbeiten mussten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B51AE9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de-CH"/>
              </w:rPr>
            </w:pPr>
            <w:r w:rsidRPr="00B51AE9">
              <w:rPr>
                <w:rFonts w:ascii="Arial" w:eastAsia="Times New Roman" w:hAnsi="Arial" w:cs="Arial"/>
                <w:color w:val="BFBFBF" w:themeColor="background1" w:themeShade="BF"/>
                <w:sz w:val="20"/>
                <w:szCs w:val="20"/>
                <w:lang w:eastAsia="de-CH"/>
              </w:rPr>
              <w:t>alles? Hier würde ich als Dozent gleich mal nachfragen</w:t>
            </w:r>
          </w:p>
        </w:tc>
      </w:tr>
      <w:tr w:rsidR="00872C78" w:rsidRPr="00872C78" w:rsidTr="00872C78">
        <w:trPr>
          <w:trHeight w:val="25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Der Funktionsumfang</w:t>
            </w:r>
            <w:r w:rsidRPr="00260DD7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b/>
                <w:bCs/>
                <w:strike/>
                <w:color w:val="222222"/>
                <w:sz w:val="20"/>
                <w:szCs w:val="20"/>
                <w:lang w:eastAsia="de-CH"/>
              </w:rPr>
              <w:t>dieser</w:t>
            </w:r>
            <w:r w:rsidRPr="00260DD7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 </w:t>
            </w: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beschränkt</w:t>
            </w:r>
          </w:p>
        </w:tc>
        <w:tc>
          <w:tcPr>
            <w:tcW w:w="8424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872C78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872C78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Der Funktionsumfang beschränkt</w:t>
            </w:r>
          </w:p>
        </w:tc>
      </w:tr>
      <w:tr w:rsidR="00872C78" w:rsidRPr="003F208F" w:rsidTr="00872C78">
        <w:trPr>
          <w:trHeight w:val="765"/>
        </w:trPr>
        <w:tc>
          <w:tcPr>
            <w:tcW w:w="65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26</w:t>
            </w:r>
          </w:p>
        </w:tc>
        <w:tc>
          <w:tcPr>
            <w:tcW w:w="550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proofErr w:type="spellStart"/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Allegemein</w:t>
            </w:r>
            <w:proofErr w:type="spellEnd"/>
          </w:p>
        </w:tc>
        <w:tc>
          <w:tcPr>
            <w:tcW w:w="842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72C78" w:rsidRPr="003F208F" w:rsidRDefault="00872C78" w:rsidP="00872C7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222222"/>
                <w:sz w:val="24"/>
                <w:szCs w:val="24"/>
                <w:lang w:eastAsia="de-CH"/>
              </w:rPr>
            </w:pP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t>Ich hätte gern mal gelesen </w:t>
            </w: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was die Applikation einem Anwender (Rechercheur von Reisen) </w:t>
            </w:r>
            <w:r w:rsidRPr="003F208F">
              <w:rPr>
                <w:rFonts w:ascii="Arial" w:eastAsia="Times New Roman" w:hAnsi="Arial" w:cs="Arial"/>
                <w:strike/>
                <w:color w:val="222222"/>
                <w:sz w:val="20"/>
                <w:szCs w:val="20"/>
                <w:lang w:eastAsia="de-CH"/>
              </w:rPr>
              <w:br/>
              <w:t>für Möglichkeiten bietet…</w:t>
            </w:r>
          </w:p>
        </w:tc>
      </w:tr>
    </w:tbl>
    <w:p w:rsidR="00872C78" w:rsidRPr="00872C78" w:rsidRDefault="00872C78" w:rsidP="00872C78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de-CH"/>
        </w:rPr>
      </w:pPr>
      <w:r w:rsidRPr="00872C78">
        <w:rPr>
          <w:rFonts w:ascii="Calibri" w:eastAsia="Times New Roman" w:hAnsi="Calibri" w:cs="Times New Roman"/>
          <w:color w:val="1F497D"/>
          <w:shd w:val="clear" w:color="auto" w:fill="FFFFFF"/>
          <w:lang w:eastAsia="de-CH"/>
        </w:rPr>
        <w:t> </w:t>
      </w:r>
    </w:p>
    <w:p w:rsidR="006856A7" w:rsidRDefault="006856A7"/>
    <w:sectPr w:rsidR="006856A7" w:rsidSect="009D6D8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50343"/>
    <w:multiLevelType w:val="hybridMultilevel"/>
    <w:tmpl w:val="200E3378"/>
    <w:lvl w:ilvl="0" w:tplc="FF9A81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8A"/>
    <w:rsid w:val="00182AA0"/>
    <w:rsid w:val="00260D23"/>
    <w:rsid w:val="00260DD7"/>
    <w:rsid w:val="003D0AB7"/>
    <w:rsid w:val="003F208F"/>
    <w:rsid w:val="00613325"/>
    <w:rsid w:val="006856A7"/>
    <w:rsid w:val="006E1586"/>
    <w:rsid w:val="008045EE"/>
    <w:rsid w:val="00872C78"/>
    <w:rsid w:val="008B7195"/>
    <w:rsid w:val="009537F0"/>
    <w:rsid w:val="009D6D8A"/>
    <w:rsid w:val="00B35378"/>
    <w:rsid w:val="00B51AE9"/>
    <w:rsid w:val="00DA5460"/>
    <w:rsid w:val="00E62B5C"/>
    <w:rsid w:val="00EA10A9"/>
    <w:rsid w:val="00F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594DCB-C6F9-4498-AD0C-4C2F7D4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D6D8A"/>
  </w:style>
  <w:style w:type="paragraph" w:styleId="Listenabsatz">
    <w:name w:val="List Paragraph"/>
    <w:basedOn w:val="Standard"/>
    <w:uiPriority w:val="34"/>
    <w:qFormat/>
    <w:rsid w:val="0026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1370</Words>
  <Characters>8634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Mira</cp:lastModifiedBy>
  <cp:revision>9</cp:revision>
  <dcterms:created xsi:type="dcterms:W3CDTF">2015-01-04T09:31:00Z</dcterms:created>
  <dcterms:modified xsi:type="dcterms:W3CDTF">2015-01-07T14:13:00Z</dcterms:modified>
</cp:coreProperties>
</file>