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293E1">
      <w:pPr>
        <w:pStyle w:val="2"/>
        <w:bidi w:val="0"/>
        <w:jc w:val="center"/>
        <w:rPr>
          <w:b/>
          <w:bCs w:val="0"/>
          <w:sz w:val="72"/>
          <w:szCs w:val="72"/>
        </w:rPr>
      </w:pPr>
      <w:r>
        <w:rPr>
          <w:b/>
          <w:bCs w:val="0"/>
          <w:sz w:val="72"/>
          <w:szCs w:val="72"/>
        </w:rPr>
        <w:t>AI 赋能的视障人士智能安全辅助与识物导航系统</w:t>
      </w:r>
    </w:p>
    <w:p w14:paraId="001649E8">
      <w:pPr>
        <w:pStyle w:val="2"/>
        <w:bidi w:val="0"/>
      </w:pPr>
    </w:p>
    <w:p w14:paraId="73380C3E">
      <w:pPr>
        <w:pStyle w:val="2"/>
        <w:bidi w:val="0"/>
      </w:pPr>
    </w:p>
    <w:p w14:paraId="1E870165">
      <w:pPr>
        <w:pStyle w:val="2"/>
        <w:bidi w:val="0"/>
        <w:ind w:firstLine="3614" w:firstLineChars="500"/>
        <w:rPr>
          <w:sz w:val="72"/>
          <w:szCs w:val="72"/>
        </w:rPr>
      </w:pPr>
      <w:r>
        <w:rPr>
          <w:sz w:val="72"/>
          <w:szCs w:val="72"/>
        </w:rPr>
        <w:t>设</w:t>
      </w:r>
    </w:p>
    <w:p w14:paraId="046B159B">
      <w:pPr>
        <w:pStyle w:val="2"/>
        <w:bidi w:val="0"/>
        <w:ind w:firstLine="3614" w:firstLineChars="500"/>
        <w:rPr>
          <w:sz w:val="72"/>
          <w:szCs w:val="72"/>
        </w:rPr>
      </w:pPr>
      <w:r>
        <w:rPr>
          <w:sz w:val="72"/>
          <w:szCs w:val="72"/>
        </w:rPr>
        <w:t>计</w:t>
      </w:r>
    </w:p>
    <w:p w14:paraId="7AC55CE9">
      <w:pPr>
        <w:pStyle w:val="2"/>
        <w:bidi w:val="0"/>
        <w:ind w:firstLine="3614" w:firstLineChars="500"/>
        <w:rPr>
          <w:sz w:val="72"/>
          <w:szCs w:val="72"/>
        </w:rPr>
      </w:pPr>
      <w:r>
        <w:rPr>
          <w:sz w:val="72"/>
          <w:szCs w:val="72"/>
        </w:rPr>
        <w:t>及</w:t>
      </w:r>
      <w:bookmarkStart w:id="0" w:name="_GoBack"/>
      <w:bookmarkEnd w:id="0"/>
    </w:p>
    <w:p w14:paraId="7F0B9140">
      <w:pPr>
        <w:pStyle w:val="2"/>
        <w:bidi w:val="0"/>
        <w:ind w:firstLine="3614" w:firstLineChars="500"/>
        <w:rPr>
          <w:sz w:val="72"/>
          <w:szCs w:val="72"/>
        </w:rPr>
      </w:pPr>
      <w:r>
        <w:rPr>
          <w:sz w:val="72"/>
          <w:szCs w:val="72"/>
        </w:rPr>
        <w:t>创</w:t>
      </w:r>
    </w:p>
    <w:p w14:paraId="5383DD65">
      <w:pPr>
        <w:pStyle w:val="2"/>
        <w:bidi w:val="0"/>
        <w:ind w:firstLine="3614" w:firstLineChars="500"/>
        <w:rPr>
          <w:sz w:val="72"/>
          <w:szCs w:val="72"/>
        </w:rPr>
      </w:pPr>
      <w:r>
        <w:rPr>
          <w:sz w:val="72"/>
          <w:szCs w:val="72"/>
        </w:rPr>
        <w:t>新</w:t>
      </w:r>
    </w:p>
    <w:p w14:paraId="326F8473">
      <w:pPr>
        <w:pStyle w:val="2"/>
        <w:bidi w:val="0"/>
        <w:ind w:firstLine="3614" w:firstLineChars="500"/>
        <w:rPr>
          <w:sz w:val="72"/>
          <w:szCs w:val="72"/>
        </w:rPr>
      </w:pPr>
      <w:r>
        <w:rPr>
          <w:sz w:val="72"/>
          <w:szCs w:val="72"/>
        </w:rPr>
        <w:t>性</w:t>
      </w:r>
    </w:p>
    <w:p w14:paraId="058FFD84">
      <w:pPr>
        <w:pStyle w:val="2"/>
        <w:bidi w:val="0"/>
        <w:ind w:firstLine="3614" w:firstLineChars="500"/>
        <w:rPr>
          <w:sz w:val="72"/>
          <w:szCs w:val="72"/>
        </w:rPr>
      </w:pPr>
      <w:r>
        <w:rPr>
          <w:sz w:val="72"/>
          <w:szCs w:val="72"/>
        </w:rPr>
        <w:t>分</w:t>
      </w:r>
    </w:p>
    <w:p w14:paraId="017A4AD8">
      <w:pPr>
        <w:pStyle w:val="2"/>
        <w:bidi w:val="0"/>
        <w:ind w:firstLine="3614" w:firstLineChars="500"/>
        <w:rPr>
          <w:sz w:val="72"/>
          <w:szCs w:val="72"/>
        </w:rPr>
      </w:pPr>
      <w:r>
        <w:rPr>
          <w:sz w:val="72"/>
          <w:szCs w:val="72"/>
        </w:rPr>
        <w:t>析</w:t>
      </w:r>
    </w:p>
    <w:p w14:paraId="237C1BC2">
      <w:pPr>
        <w:pStyle w:val="2"/>
        <w:bidi w:val="0"/>
        <w:ind w:firstLine="3614" w:firstLineChars="500"/>
        <w:rPr>
          <w:sz w:val="72"/>
          <w:szCs w:val="72"/>
        </w:rPr>
      </w:pPr>
      <w:r>
        <w:rPr>
          <w:sz w:val="72"/>
          <w:szCs w:val="72"/>
        </w:rPr>
        <w:t>报</w:t>
      </w:r>
    </w:p>
    <w:p w14:paraId="7C1264E9">
      <w:pPr>
        <w:pStyle w:val="2"/>
        <w:bidi w:val="0"/>
        <w:ind w:firstLine="3614" w:firstLineChars="500"/>
        <w:rPr>
          <w:sz w:val="72"/>
          <w:szCs w:val="72"/>
        </w:rPr>
      </w:pPr>
      <w:r>
        <w:rPr>
          <w:sz w:val="72"/>
          <w:szCs w:val="72"/>
        </w:rPr>
        <w:t>告</w:t>
      </w:r>
    </w:p>
    <w:p w14:paraId="74C294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color w:val="000000"/>
          <w:sz w:val="12"/>
          <w:szCs w:val="12"/>
          <w:bdr w:val="none" w:color="auto" w:sz="0" w:space="0"/>
        </w:rPr>
      </w:pPr>
    </w:p>
    <w:p w14:paraId="640C2C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color w:val="000000"/>
          <w:sz w:val="12"/>
          <w:szCs w:val="12"/>
          <w:bdr w:val="none" w:color="auto" w:sz="0" w:space="0"/>
        </w:rPr>
      </w:pPr>
    </w:p>
    <w:p w14:paraId="3BECDE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color w:val="000000"/>
          <w:sz w:val="12"/>
          <w:szCs w:val="12"/>
          <w:bdr w:val="none" w:color="auto" w:sz="0" w:space="0"/>
        </w:rPr>
      </w:pPr>
    </w:p>
    <w:p w14:paraId="5CE25B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color w:val="000000"/>
          <w:sz w:val="12"/>
          <w:szCs w:val="12"/>
          <w:bdr w:val="none" w:color="auto" w:sz="0" w:space="0"/>
        </w:rPr>
      </w:pPr>
    </w:p>
    <w:p w14:paraId="6221FDB7">
      <w:pPr>
        <w:pStyle w:val="2"/>
        <w:bidi w:val="0"/>
      </w:pPr>
      <w:r>
        <w:t>一、报告引言</w:t>
      </w:r>
    </w:p>
    <w:p w14:paraId="228A2625">
      <w:pPr>
        <w:bidi w:val="0"/>
      </w:pPr>
      <w:r>
        <w:rPr>
          <w:lang w:val="en-US" w:eastAsia="zh-CN"/>
        </w:rPr>
        <w:t>随着人工智能、物联网等技术的快速发展，科技助残成为推动社会公平、提升残障人士生活质量的重要方向。全球视障人群数量已达 2.53 亿，其中中国视障者超 1700 万，传统助残设备存在功能单一、集成度低、智能化水平不足等问题，难以满足视障人士在出行、生活、健康等方面的多元化需求。本报告针对AI 赋能的视障人士智能安全辅助与识物导航系统展开设计与创新性分析，从系统整体设计、核心技术设计、功能设计等维度剖析设计思路，并从技术融合、功能创新、场景适配等方面阐述系统创新点，同时分析其创新价值与应用前景，为智能助残设备的研发与推广提供参考。</w:t>
      </w:r>
    </w:p>
    <w:p w14:paraId="52861E48">
      <w:pPr>
        <w:pStyle w:val="2"/>
        <w:bidi w:val="0"/>
      </w:pPr>
      <w:r>
        <w:t>二、系统整体设计分析</w:t>
      </w:r>
    </w:p>
    <w:p w14:paraId="765E32BB">
      <w:pPr>
        <w:bidi w:val="0"/>
      </w:pPr>
      <w:r>
        <w:rPr>
          <w:lang w:val="en-US" w:eastAsia="zh-CN"/>
        </w:rPr>
        <w:t>本系统以 “多模态感知 - 智能决策 - 主动交互 - 云端管理” 为核心设计理念，构建了闭环式无障碍辅助体系，整体设计遵循实用性、智能化、集成化、低功耗四大原则，兼顾视障人士的核心使用需求与产品落地可行性，从架构、硬件、软件三个层面实现了全维度的设计布局。</w:t>
      </w:r>
    </w:p>
    <w:p w14:paraId="13397DD0">
      <w:pPr>
        <w:pStyle w:val="3"/>
        <w:bidi w:val="0"/>
      </w:pPr>
      <w:r>
        <w:t>2.1 整体架构设计</w:t>
      </w:r>
    </w:p>
    <w:p w14:paraId="34A061C9">
      <w:pPr>
        <w:bidi w:val="0"/>
      </w:pPr>
      <w:r>
        <w:rPr>
          <w:lang w:val="en-US" w:eastAsia="zh-CN"/>
        </w:rPr>
        <w:t>系统采用感知层 - 主控层 - AI 算法层 - 交互层 - 云端层的五层架构设计，各层级分工明确、数据互通，形成完整的信息处理与服务闭环：</w:t>
      </w:r>
    </w:p>
    <w:p w14:paraId="28BD3964">
      <w:pPr>
        <w:bidi w:val="0"/>
      </w:pPr>
      <w:r>
        <w:t>感知层：由超声波 / 红外传感器、温度 / 心率传感器、光敏传感器、GPS 定位模块、摄像头模块等组成，负责实时采集环境障碍、人体健康、地理位置、视觉图像等多维度数据，为系统决策提供基础信息；</w:t>
      </w:r>
    </w:p>
    <w:p w14:paraId="2874717A">
      <w:pPr>
        <w:bidi w:val="0"/>
      </w:pPr>
      <w:r>
        <w:t>主控层：以 STM32F103RCT6 和 ESP32-S3 为双核心主控芯片，承担数据接收、处理、分发的核心任务，协调各传感器与功能模块的工作，保障系统运行的实时性与稳定性；</w:t>
      </w:r>
    </w:p>
    <w:p w14:paraId="339EEE0F">
      <w:pPr>
        <w:bidi w:val="0"/>
      </w:pPr>
      <w:r>
        <w:t>AI 算法层：集成物体识别算法、路径规划算法、语音识别 / 合成算法等，基于感知层数据完成智能分析与决策，如物体分类、最优路径生成、语音指令解析等；</w:t>
      </w:r>
    </w:p>
    <w:p w14:paraId="2EF19EF4">
      <w:pPr>
        <w:bidi w:val="0"/>
      </w:pPr>
      <w:r>
        <w:t>交互层：包含 AI 语音交互模块、音频播放模块、OLED 显示屏、LED 警示灯带、一键报警模块，实现系统与视障用户、周边环境、紧急联系人的信息交互，以语音、视觉警示为主要交互方式，适配视障人士 “以听代看” 的使用习惯；</w:t>
      </w:r>
    </w:p>
    <w:p w14:paraId="3FDFD699">
      <w:pPr>
        <w:bidi w:val="0"/>
      </w:pPr>
      <w:r>
        <w:t>云端层：基于阿里云生活物联网平台搭建，实现传感器数据的实时上传、存储、分析，支持家属 / 医护人员的远程监护，同时提供历史数据查询、异常数据报警等功能。</w:t>
      </w:r>
    </w:p>
    <w:p w14:paraId="52724E06">
      <w:pPr>
        <w:bidi w:val="0"/>
      </w:pPr>
      <w:r>
        <w:rPr>
          <w:lang w:val="en-US" w:eastAsia="zh-CN"/>
        </w:rPr>
        <w:t>五层架构的设计实现了 “数据采集 - 智能分析 - 结果输出 - 远程监管” 的全流程覆盖，各层级间通过标准化接口通信，降低了系统耦合度，提升了可维护性与拓展性。</w:t>
      </w:r>
    </w:p>
    <w:p w14:paraId="35681FFF">
      <w:pPr>
        <w:pStyle w:val="3"/>
        <w:bidi w:val="0"/>
      </w:pPr>
      <w:r>
        <w:t>2.2 核心设计原则</w:t>
      </w:r>
    </w:p>
    <w:p w14:paraId="01EC3105">
      <w:pPr>
        <w:bidi w:val="0"/>
      </w:pPr>
      <w:r>
        <w:t>实用性：聚焦视障人士 “认物难、取物难、行路难、求助难、健康监测难” 五大核心痛点，所有功能设计均围绕实际使用场景展开，如物体抓取引导、智能避障导航、一键 SOS 求救等，直击用户需求；</w:t>
      </w:r>
    </w:p>
    <w:p w14:paraId="160D0AE1">
      <w:pPr>
        <w:bidi w:val="0"/>
      </w:pPr>
      <w:r>
        <w:t>智能化：融入 AI 视觉、智能语音、路径规划等核心技术，从传统 “被动辅助” 升级为 “主动引导”，如通过 AI 算法实现物体实时识别与抓取精准指引，结合多传感器数据生成动态路径规划；</w:t>
      </w:r>
    </w:p>
    <w:p w14:paraId="4698AFDA">
      <w:pPr>
        <w:bidi w:val="0"/>
      </w:pPr>
      <w:r>
        <w:t>集成化：将环境感知、物体识别、语音交互、健康监测、定位报警、云端管理等功能集成于一体化头盔设备，避免视障人士携带多个设备，减轻使用负担，提升便携性；</w:t>
      </w:r>
    </w:p>
    <w:p w14:paraId="5D537E70">
      <w:pPr>
        <w:bidi w:val="0"/>
      </w:pPr>
      <w:r>
        <w:t>低功耗：采用低功耗主控芯片、传感器及电源管理方案，支持核心功能离线运行，待机时间达 72 小时，适配农村、山区等网络薄弱地区，同时符合绿色低碳的发展趋势。</w:t>
      </w:r>
    </w:p>
    <w:p w14:paraId="7A29B86D">
      <w:pPr>
        <w:pStyle w:val="2"/>
        <w:bidi w:val="0"/>
      </w:pPr>
      <w:r>
        <w:t>三、系统核心设计细节剖析</w:t>
      </w:r>
    </w:p>
    <w:p w14:paraId="52CB9F59">
      <w:pPr>
        <w:bidi w:val="0"/>
        <w:ind w:left="0" w:leftChars="0" w:firstLine="0" w:firstLineChars="0"/>
      </w:pPr>
      <w:r>
        <w:rPr>
          <w:rStyle w:val="20"/>
        </w:rPr>
        <w:t>3.1 硬件设计：高集成、高适配、低成本</w:t>
      </w:r>
    </w:p>
    <w:p w14:paraId="38BA1040">
      <w:pPr>
        <w:bidi w:val="0"/>
      </w:pPr>
      <w:r>
        <w:rPr>
          <w:lang w:val="en-US" w:eastAsia="zh-CN"/>
        </w:rPr>
        <w:t>硬件设计是系统实现的基础，本系统以双主控芯片为核心，多传感器模块为支撑，功能模块为延伸，完成了高集成度的硬件选型与布局，同时兼顾成本控制与场景适配性。</w:t>
      </w:r>
    </w:p>
    <w:p w14:paraId="6E3BF3AF">
      <w:pPr>
        <w:pStyle w:val="4"/>
        <w:bidi w:val="0"/>
      </w:pPr>
      <w:r>
        <w:t>3.1.1 主控芯片选型设计</w:t>
      </w:r>
    </w:p>
    <w:p w14:paraId="58796CE8">
      <w:pPr>
        <w:bidi w:val="0"/>
      </w:pPr>
      <w:r>
        <w:rPr>
          <w:lang w:val="en-US" w:eastAsia="zh-CN"/>
        </w:rPr>
        <w:t>选用 STM32F103RCT6 与 ESP32-S3 形成双主控协同架构，充分发挥两款芯片的技术优势：</w:t>
      </w:r>
    </w:p>
    <w:p w14:paraId="6B22F4F3">
      <w:pPr>
        <w:bidi w:val="0"/>
      </w:pPr>
      <w:r>
        <w:t>STM32F103RCT6：作为基础控制核心，负责传感器数据采集、外设驱动、基础逻辑运算，其高集成度、低功耗特性保障了系统基础功能的稳定运行，适配工业控制、嵌入式设备的应用场景；</w:t>
      </w:r>
    </w:p>
    <w:p w14:paraId="05841D6E">
      <w:pPr>
        <w:bidi w:val="0"/>
      </w:pPr>
      <w:r>
        <w:t>ESP32-S3：作为智能运算核心，搭载双核 32 位处理器与 NPU 算力，承担 AI 算法推理、图像数据处理、语音交互运算、路径规划等复杂任务，其强大的运算能力为系统的智能化功能提供了算力支撑，同时支持 WiFi、蓝牙通信，实现数据与云端的交互。</w:t>
      </w:r>
    </w:p>
    <w:p w14:paraId="01541895">
      <w:pPr>
        <w:bidi w:val="0"/>
      </w:pPr>
      <w:r>
        <w:rPr>
          <w:lang w:val="en-US" w:eastAsia="zh-CN"/>
        </w:rPr>
        <w:t>双主控的设计实现了 “基础控制与智能运算分离”，既保障了系统基础功能的低功耗、高稳定性，又满足了 AI 相关功能的高算力需求，提升了系统整体运行效率。</w:t>
      </w:r>
    </w:p>
    <w:p w14:paraId="3B5CE9F8">
      <w:pPr>
        <w:pStyle w:val="4"/>
        <w:bidi w:val="0"/>
      </w:pPr>
      <w:r>
        <w:t>3.1.2 传感器与功能模块设计</w:t>
      </w:r>
    </w:p>
    <w:p w14:paraId="516E72FB">
      <w:pPr>
        <w:bidi w:val="0"/>
      </w:pPr>
      <w:r>
        <w:rPr>
          <w:lang w:val="en-US" w:eastAsia="zh-CN"/>
        </w:rPr>
        <w:t>系统精选十余种传感器与功能模块，覆盖环境感知、健康监测、定位通信、视觉采集、语音交互等全维度需求，且所有模块均采用低成本、高适配的工业级器件，具体设计亮点如下：</w:t>
      </w:r>
    </w:p>
    <w:p w14:paraId="48BE5706">
      <w:pPr>
        <w:bidi w:val="0"/>
      </w:pPr>
      <w:r>
        <w:t>环境感知模块：融合 HC-SR04 超声波传感器与红外热释传感器，实现 0.05m~12m 的高精度障碍检测，通过多源数据融合技术提升检测可靠性，同时搭配光敏传感器实现环境光照自适应，夜晚自动点亮 LED 灯带提醒路人；</w:t>
      </w:r>
    </w:p>
    <w:p w14:paraId="55B46E72">
      <w:pPr>
        <w:bidi w:val="0"/>
      </w:pPr>
      <w:r>
        <w:t>健康监测模块：采用 DS18B20 温度传感器与 Pulse 心率传感器，实现体温、心率的实时监测，检测精度分别达 ±0.5℃、±1bpm，数据实时上传云端，异常时自动报警；</w:t>
      </w:r>
    </w:p>
    <w:p w14:paraId="7C6349FE">
      <w:pPr>
        <w:bidi w:val="0"/>
      </w:pPr>
      <w:r>
        <w:t>定位与通信模块：选用 ATGM336H 北斗 / GPS 双模定位模块，定位精度达 0.8m（开阔环境），搭配 SIM900A 短信模块与 ESP-01S WiFi 模块，实现一键 SOS 求救（含 GPS 定位短信）、数据云端同步双重通信能力；</w:t>
      </w:r>
    </w:p>
    <w:p w14:paraId="465BDAB4">
      <w:pPr>
        <w:bidi w:val="0"/>
      </w:pPr>
      <w:r>
        <w:t>视觉与语音模块：搭载 GC2145 高清摄像头模块（1080P 采集），为物体识别提供图像数据；选用离线 AI 语音交互模块，支持 3 米唤醒、95% 以上语音识别准确率，实现自然语言对话、功能触发等交互功能。</w:t>
      </w:r>
    </w:p>
    <w:p w14:paraId="3C87640A">
      <w:pPr>
        <w:pStyle w:val="4"/>
        <w:bidi w:val="0"/>
      </w:pPr>
      <w:r>
        <w:t>3.1.3 硬件集成与外观设计</w:t>
      </w:r>
    </w:p>
    <w:p w14:paraId="219CFB5E">
      <w:pPr>
        <w:bidi w:val="0"/>
      </w:pPr>
      <w:r>
        <w:rPr>
          <w:lang w:val="en-US" w:eastAsia="zh-CN"/>
        </w:rPr>
        <w:t>系统将所有硬件模块集成于一体化头盔设备，重量控制在 200g 以内，实现轻量化设计；PCB 板采用嘉立创 EDA 设计，优化布局缩短信号传输路径，减少干扰，同时支持批量生产，硬件总成本控制在 300 元以内，远低于同类高端智能助残设备，为市场普及奠定了成本基础。</w:t>
      </w:r>
    </w:p>
    <w:p w14:paraId="5DDA8EDF">
      <w:pPr>
        <w:pStyle w:val="3"/>
        <w:bidi w:val="0"/>
      </w:pPr>
      <w:r>
        <w:t>3.2 软件设计：模块化、实时化、智能化</w:t>
      </w:r>
    </w:p>
    <w:p w14:paraId="042AF61F">
      <w:pPr>
        <w:bidi w:val="0"/>
      </w:pPr>
      <w:r>
        <w:rPr>
          <w:lang w:val="en-US" w:eastAsia="zh-CN"/>
        </w:rPr>
        <w:t>软件设计是系统智能化的核心，本系统采用模块化编程、中断处理、AI 算法优化的设计思路，基于 Keil uVision5、Visual Studio Code（ESP-IDF）等开发环境，完成了从底层驱动到上层应用的全流程软件研发，保障系统的实时性、稳定性与智能化水平。</w:t>
      </w:r>
    </w:p>
    <w:p w14:paraId="253C8CED">
      <w:pPr>
        <w:pStyle w:val="4"/>
        <w:bidi w:val="0"/>
      </w:pPr>
      <w:r>
        <w:t>3.2.1 基础软件设计：模块化与中断处理</w:t>
      </w:r>
    </w:p>
    <w:p w14:paraId="4888A85E">
      <w:pPr>
        <w:bidi w:val="0"/>
      </w:pPr>
      <w:r>
        <w:t>模块化编程：将系统软件划分为传感器驱动模块、语音交互模块、物体识别模块、路径规划模块、云端通信模块、一键报警模块等，各模块独立开发、标准化接口通信，提升了代码的可维护性与拓展性，新增功能无需改动全局代码，缩短研发周期；</w:t>
      </w:r>
    </w:p>
    <w:p w14:paraId="52512B9A">
      <w:pPr>
        <w:bidi w:val="0"/>
      </w:pPr>
      <w:r>
        <w:t>中断处理机制：所有传感器数据采集均采用中断处理方式，替代传统轮询模式，将 CPU 占用率降至接近 0，大幅提升系统实时性，保障障碍检测、健康监测等功能的纳秒级响应，避免因数据延迟导致的安全隐患。</w:t>
      </w:r>
    </w:p>
    <w:p w14:paraId="754E4B19">
      <w:pPr>
        <w:pStyle w:val="4"/>
        <w:bidi w:val="0"/>
      </w:pPr>
      <w:r>
        <w:t>3.2.2 AI 算法设计：轻量化与场景化</w:t>
      </w:r>
    </w:p>
    <w:p w14:paraId="01A4C49A">
      <w:pPr>
        <w:bidi w:val="0"/>
      </w:pPr>
      <w:r>
        <w:rPr>
          <w:lang w:val="en-US" w:eastAsia="zh-CN"/>
        </w:rPr>
        <w:t>针对嵌入式设备的算力限制，系统对 AI 算法进行了轻量化优化，同时结合视障人士的使用场景进行定制化设计：</w:t>
      </w:r>
    </w:p>
    <w:p w14:paraId="585FE289">
      <w:pPr>
        <w:bidi w:val="0"/>
      </w:pPr>
      <w:r>
        <w:t>物体识别算法：基于 TensorFlow Lite 框架训练，针对 ESP32-S3 的 NPU 进行 INT8 量化，筛选 1000 + 视障人士常用物体构建训练数据集，识别准确率≥92%，响应延迟 &lt; 200ms，同时实现物体抓取的实时视觉跟踪与方向指引；</w:t>
      </w:r>
    </w:p>
    <w:p w14:paraId="4B96C82D">
      <w:pPr>
        <w:bidi w:val="0"/>
      </w:pPr>
      <w:r>
        <w:t>路径规划算法：基于 A * 算法优化，融合超声波 / 红外传感器的障碍数据与 GPS 定位信息，构建栅格化局部环境地图，实时生成最优行进路线，环境适配延迟 &lt; 500ms，通过语音实现动态路径指引；</w:t>
      </w:r>
    </w:p>
    <w:p w14:paraId="773C2508">
      <w:pPr>
        <w:bidi w:val="0"/>
      </w:pPr>
      <w:r>
        <w:t>语音交互算法：采用 “唤醒 - 识别 - 执行 - 反馈” 的闭环流程，支持离线唤醒与自然语言理解，可自定义唤醒词，适配天气播报、歌曲播放、功能咨询等多元化语音指令，唤醒响应时间 &lt; 300ms。</w:t>
      </w:r>
    </w:p>
    <w:p w14:paraId="7970C812">
      <w:pPr>
        <w:pStyle w:val="4"/>
        <w:bidi w:val="0"/>
      </w:pPr>
      <w:r>
        <w:t>3.2.3 云端软件设计：可视化与远程化</w:t>
      </w:r>
    </w:p>
    <w:p w14:paraId="59244535">
      <w:pPr>
        <w:bidi w:val="0"/>
      </w:pPr>
      <w:r>
        <w:rPr>
          <w:lang w:val="en-US" w:eastAsia="zh-CN"/>
        </w:rPr>
        <w:t>基于阿里云生活物联网平台搭建云端管理系统，实现数据实时上传、远程监护、异常报警、历史数据查询四大功能：</w:t>
      </w:r>
    </w:p>
    <w:p w14:paraId="27950E9D">
      <w:pPr>
        <w:bidi w:val="0"/>
      </w:pPr>
      <w:r>
        <w:t>传感器采集的障碍距离、光照强度、体温、心率、定位信息等数据实时上传至云端，以可视化图表展示，家属 / 医护人员可通过电脑、手机端随时随地查看；</w:t>
      </w:r>
    </w:p>
    <w:p w14:paraId="6585E519">
      <w:pPr>
        <w:bidi w:val="0"/>
      </w:pPr>
      <w:r>
        <w:t>当健康数据（体温 / 心率）超出正常范围或检测到紧急情况时，云端自动触发报警，同时向紧急联系人发送短信提醒；</w:t>
      </w:r>
    </w:p>
    <w:p w14:paraId="5FABF936">
      <w:pPr>
        <w:bidi w:val="0"/>
      </w:pPr>
      <w:r>
        <w:t>支持历史数据的存储与查询，可追溯视障人士的身体状况与行动轨迹，为康复护理、安全管理提供数据支撑。</w:t>
      </w:r>
    </w:p>
    <w:p w14:paraId="3DAF9CFC">
      <w:pPr>
        <w:pStyle w:val="4"/>
        <w:bidi w:val="0"/>
      </w:pPr>
      <w:r>
        <w:t>3.2.4 核心功能软件实现</w:t>
      </w:r>
    </w:p>
    <w:p w14:paraId="3DEB5E0A">
      <w:pPr>
        <w:bidi w:val="0"/>
      </w:pPr>
      <w:r>
        <w:rPr>
          <w:lang w:val="en-US" w:eastAsia="zh-CN"/>
        </w:rPr>
        <w:t>针对系统六大核心功能，完成了定制化的软件流程设计，如物体识别与抓取引导采用 “图像采集 - 预处理 - 识别 - 定位 - 引导” 流程，智能路径规划采用 “数据采集 - 环境建模 - 路径计算 - 语音指引” 流程，一键报警实现 GPS 定位信息与求救短信的自动合成与发送，所有功能均实现了 “采集 - 处理 - 输出” 的自动化闭环，无需用户复杂操作。</w:t>
      </w:r>
    </w:p>
    <w:p w14:paraId="76BC104A">
      <w:pPr>
        <w:pStyle w:val="4"/>
        <w:bidi w:val="0"/>
      </w:pPr>
      <w:r>
        <w:t>3.3 功能设计：全场景、多维度、一体化</w:t>
      </w:r>
    </w:p>
    <w:p w14:paraId="501A1B49">
      <w:pPr>
        <w:bidi w:val="0"/>
      </w:pPr>
      <w:r>
        <w:rPr>
          <w:lang w:val="en-US" w:eastAsia="zh-CN"/>
        </w:rPr>
        <w:t>系统围绕视障人士的日常出行、居家生活、健康管理等全场景需求，设计了六大核心功能，实现了环境感知、智能引导、语音交互、健康监护、安全报警、云端管理的一体化覆盖，具体功能设计如下：</w:t>
      </w:r>
    </w:p>
    <w:p w14:paraId="4328049C">
      <w:pPr>
        <w:bidi w:val="0"/>
      </w:pPr>
      <w:r>
        <w:t>物体识别与引导：摄像头实时采集图像，AI 算法识别物体并语音告知名称与方位，手部抓取时持续提供左 / 右方向指引，直至成功抓取，解决 “认物难、取物难” 痛点；</w:t>
      </w:r>
    </w:p>
    <w:p w14:paraId="01FF7306">
      <w:pPr>
        <w:bidi w:val="0"/>
      </w:pPr>
      <w:r>
        <w:t>智能避障与路径规划：融合多传感器障碍数据，实时生成最优行进路线，语音提示方向调整，实现从 “被动避障” 到 “主动导航” 的升级；</w:t>
      </w:r>
    </w:p>
    <w:p w14:paraId="65502F23">
      <w:pPr>
        <w:bidi w:val="0"/>
      </w:pPr>
      <w:r>
        <w:t>AI 语音交互：支持自然语言对话、天气播报、歌曲播放、功能咨询等，成为视障人士的 “智能陪伴”；</w:t>
      </w:r>
    </w:p>
    <w:p w14:paraId="23FE68E4">
      <w:pPr>
        <w:bidi w:val="0"/>
      </w:pPr>
      <w:r>
        <w:t>健康监护：实时监测体温 / 心率，数据上传云端，异常自动报警，实现健康状况的全天候监测；</w:t>
      </w:r>
    </w:p>
    <w:p w14:paraId="52A60AE5">
      <w:pPr>
        <w:bidi w:val="0"/>
      </w:pPr>
      <w:r>
        <w:t>一键求救：物理按键触发，自动发送含 GPS 定位的求救短信至紧急联系人，解决 “求助难” 问题；</w:t>
      </w:r>
    </w:p>
    <w:p w14:paraId="19A60C6A">
      <w:pPr>
        <w:bidi w:val="0"/>
      </w:pPr>
      <w:r>
        <w:t>云端管理：实现数据同步、远程监护、历史数据查询，为家属与医护人员提供便捷的监管渠道。</w:t>
      </w:r>
    </w:p>
    <w:p w14:paraId="67180BBB">
      <w:pPr>
        <w:bidi w:val="0"/>
      </w:pPr>
      <w:r>
        <w:rPr>
          <w:lang w:val="en-US" w:eastAsia="zh-CN"/>
        </w:rPr>
        <w:t>六大功能相互协同，覆盖了视障人士在 “感知 - 行动 - 交互 - 健康 - 安全” 等方面的全维度需求，形成了一套完整的无障碍辅助解决方案。</w:t>
      </w:r>
    </w:p>
    <w:p w14:paraId="5A38926C">
      <w:pPr>
        <w:pStyle w:val="2"/>
        <w:bidi w:val="0"/>
      </w:pPr>
      <w:r>
        <w:t>四、系统创新性分析</w:t>
      </w:r>
    </w:p>
    <w:p w14:paraId="5003BCEE">
      <w:pPr>
        <w:bidi w:val="0"/>
      </w:pPr>
      <w:r>
        <w:rPr>
          <w:lang w:val="en-US" w:eastAsia="zh-CN"/>
        </w:rPr>
        <w:t>本系统在传统助残设备的基础上，结合人工智能、物联网、多传感器融合等前沿技术，实现了技术、功能、场景、设计四大维度的创新，突破了现有智能助残设备的技术瓶颈与功能局限，具有显著的创新性与差异化优势。</w:t>
      </w:r>
    </w:p>
    <w:p w14:paraId="76819C1D">
      <w:pPr>
        <w:pStyle w:val="3"/>
        <w:bidi w:val="0"/>
      </w:pPr>
      <w:r>
        <w:t>4.1 技术创新：多技术深度融合，实现智能化升级</w:t>
      </w:r>
    </w:p>
    <w:p w14:paraId="62B62F10">
      <w:pPr>
        <w:bidi w:val="0"/>
      </w:pPr>
      <w:r>
        <w:t>AI 视觉与语音的深度融合：基于 ESP32-S3 的 NPU 算力，实现摄像头实时物体识别与语音引导的联动，将视觉数据直接转化为语音交互指令，无需用户手动操作，完美适配视障人士的使用习惯，解决了传统设备 “视觉信息无法感知” 的核心问题；同时，语音交互不仅是功能触发方式，更是系统与用户的核心沟通渠道，实现了 “以听代看” 的全交互体验。</w:t>
      </w:r>
    </w:p>
    <w:p w14:paraId="7DE7994D">
      <w:pPr>
        <w:bidi w:val="0"/>
      </w:pPr>
      <w:r>
        <w:t>多传感器数据融合技术：融合超声波、红外、温度、心率、光敏、GPS 等多类传感器数据，通过加权算法、滤波算法提升数据检测的精度与可靠性，如障碍检测融合超声波的距离精度与红外的动态物体检测优势，健康监测融合温度与心率的多维度生理数据，实现了 “环境感知 + 人体感知” 的多维度数据融合，为智能决策提供更全面、准确的信息支撑。</w:t>
      </w:r>
    </w:p>
    <w:p w14:paraId="78CC1060">
      <w:pPr>
        <w:bidi w:val="0"/>
      </w:pPr>
      <w:r>
        <w:t>嵌入式 AI 算法的轻量化优化：针对嵌入式设备的算力与存储限制，对物体识别、路径规划等 AI 算法进行模型量化、数据集定制化优化，实现了 AI 算法在低成本嵌入式芯片上的高效运行，打破了 “高端 AI 算法仅能在云端或高算力设备运行” 的壁垒，让视障人士能够以低成本享受 AI 技术带来的智能化服务。</w:t>
      </w:r>
    </w:p>
    <w:p w14:paraId="6C691D72">
      <w:pPr>
        <w:bidi w:val="0"/>
      </w:pPr>
      <w:r>
        <w:t>AIoT 技术的无障碍适配：将人工智能与物联网技术深度结合，实现 “设备端智能分析 + 云端端远程管理” 的协同模式，设备端完成实时数据处理与智能决策，保障离线运行能力，云端端完成数据存储与远程监护，实现了 AIoT 技术在助残领域的定制化适配，提升了系统的服务半径与管理效率。</w:t>
      </w:r>
    </w:p>
    <w:p w14:paraId="28EC94B7">
      <w:pPr>
        <w:pStyle w:val="3"/>
        <w:bidi w:val="0"/>
      </w:pPr>
      <w:r>
        <w:t>4.2 功能创新：全维度功能集成，突破单一辅助局限</w:t>
      </w:r>
    </w:p>
    <w:p w14:paraId="1C54D24A">
      <w:pPr>
        <w:bidi w:val="0"/>
      </w:pPr>
      <w:r>
        <w:t>从 “单一避障” 到 “全场景引导” 的功能升级：传统视障辅助设备（如盲杖、导盲眼镜）多以障碍检测为核心功能，功能单一。本系统在避障的基础上，增加了物体识别与抓取引导、智能路径规划等功能，实现了 “居家取物 - 户外出行” 的全场景智能引导，从 “帮助用户避开危险” 升级为 “帮助用户完成行动目标”，大幅提升了视障人士的生活自理能力。</w:t>
      </w:r>
    </w:p>
    <w:p w14:paraId="1056792D">
      <w:pPr>
        <w:bidi w:val="0"/>
      </w:pPr>
      <w:r>
        <w:t>健康监护与安全报警的一体化设计：首次将健康监测（体温 / 心率）与安全报警（一键 SOS、GPS 定位）深度融合，形成 “生理异常 - 自动报警 - 定位求救” 的闭环防护体系。当检测到体温 / 心率异常时，系统不仅向云端发送报警信息，还可自动触发一键求救功能，将健康异常信息与定位信息同步发送至紧急联系人，解决了视障人士 “身体不适无法及时求助” 的痛点，提升了安全保障等级。</w:t>
      </w:r>
    </w:p>
    <w:p w14:paraId="01C09235">
      <w:pPr>
        <w:bidi w:val="0"/>
      </w:pPr>
      <w:r>
        <w:t>“智能辅助 + 情感陪伴” 的双重功能定位：系统在满足安全、出行等实用需求的基础上，增加了 AI 语音聊天、歌曲播放、天气播报等娱乐与生活服务功能，让设备不仅是 “辅助工具”，更是视障人士的 “情感陪伴者”。通过自然语言交互，缓解视障人士因出行不便导致的孤独感，兼顾了用户的物质需求与精神需求，体现了人文关怀。</w:t>
      </w:r>
    </w:p>
    <w:p w14:paraId="7EF72558">
      <w:pPr>
        <w:bidi w:val="0"/>
      </w:pPr>
      <w:r>
        <w:t>云端管理的远程监护创新：基于阿里云搭建的云端管理系统，实现了视障人士身体状况、所处环境、行动轨迹的实时远程监护，家属 / 医护人员可随时随地掌握用户情况，及时发现潜在危险。同时，云端支持历史数据查询与分析，为视障人士的健康管理、出行规划提供数据支撑，突破了传统设备 “本地仅能自我监测” 的局限，实现了 “个人使用 + 远程监管” 的双重模式。</w:t>
      </w:r>
    </w:p>
    <w:p w14:paraId="5281C59C">
      <w:pPr>
        <w:pStyle w:val="3"/>
        <w:bidi w:val="0"/>
      </w:pPr>
      <w:r>
        <w:t>4.3 场景创新：全场景适配，覆盖多元化使用需求</w:t>
      </w:r>
    </w:p>
    <w:p w14:paraId="1F999F84">
      <w:pPr>
        <w:bidi w:val="0"/>
      </w:pPr>
      <w:r>
        <w:t>离线运行能力，适配网络薄弱场景：系统核心功能（障碍检测、物体识别、语音交互、一键报警）均支持离线运行，无需依赖网络，完美适配农村、山区、偏远地区等网络信号薄弱的场景，解决了现有部分智能助残设备 “无网络即无法使用” 的问题，扩大了产品的应用范围，覆盖了更广泛的视障人群。</w:t>
      </w:r>
    </w:p>
    <w:p w14:paraId="6E9616B7">
      <w:pPr>
        <w:bidi w:val="0"/>
      </w:pPr>
      <w:r>
        <w:t>一体化便携设计，适配全场景移动使用：将所有功能集成于轻量化头盔设备，重量 &lt; 200g，视障人士可随时随地佩戴使用，适配居家、街道、商场、公共交通等多元化移动场景，避免了携带多个设备的繁琐，提升了使用的便捷性与灵活性。</w:t>
      </w:r>
    </w:p>
    <w:p w14:paraId="64D4089A">
      <w:pPr>
        <w:bidi w:val="0"/>
      </w:pPr>
      <w:r>
        <w:t>绿色低碳设计，适配可持续发展场景：系统采用低功耗芯片、传感器与电源管理方案，能耗比同类产品降低 40%，待机时间达 72 小时，同时采用可回收的硬件材质，符合国家 “绿色低碳” 的发展要求，也适配地方政府 “智能辅具绿色采购” 的政策场景，为产品的政府采购与政策补贴奠定了基础。</w:t>
      </w:r>
    </w:p>
    <w:p w14:paraId="7D2BADDA">
      <w:pPr>
        <w:pStyle w:val="3"/>
        <w:bidi w:val="0"/>
      </w:pPr>
      <w:r>
        <w:t>4.4 设计创新：用户中心设计，适配视障人士核心需求</w:t>
      </w:r>
    </w:p>
    <w:p w14:paraId="2CD8CD7A">
      <w:pPr>
        <w:bidi w:val="0"/>
      </w:pPr>
      <w:r>
        <w:t>“以听代看” 的全交互设计：系统所有信息输出均以语音为核心方式，搭配 LED 视觉警示（针对周边人群），完全适配视障人士 “无法视觉感知” 的生理特点，避免了传统设备过多依赖视觉显示的设计缺陷，让用户无需借助其他辅助工具即可完成所有操作。</w:t>
      </w:r>
    </w:p>
    <w:p w14:paraId="049A8ADC">
      <w:pPr>
        <w:bidi w:val="0"/>
      </w:pPr>
      <w:r>
        <w:t>极简操作设计，适配视障人士操作习惯：系统功能触发以 “语音指令 + 物理按键” 为主，语音指令支持自然语言理解，无需记忆复杂指令，物理按键仅保留一键报警等核心功能，布局简洁、操作便捷，解决了视障人士 “操作复杂设备困难” 的问题，提升了产品的用户体验。</w:t>
      </w:r>
    </w:p>
    <w:p w14:paraId="4940B35A">
      <w:pPr>
        <w:bidi w:val="0"/>
      </w:pPr>
      <w:r>
        <w:t>低成本与高性价比的设计平衡：系统在实现高集成、智能化功能的同时，严格控制硬件成本，批量生产后总成本控制在 247 元以内，售价定为 499 元，远低于同类高端智能导盲设备（1-3 万元），同时功能远优于传统机械设备（50-200 元），实现了 “低成本与高性价比” 的设计平衡，适配中低收入视障人群的消费能力，大幅提升了市场普及潜力。</w:t>
      </w:r>
    </w:p>
    <w:p w14:paraId="52B6B142">
      <w:pPr>
        <w:pStyle w:val="2"/>
        <w:bidi w:val="0"/>
      </w:pPr>
      <w:r>
        <w:t>五、创新价值与应用前景</w:t>
      </w:r>
    </w:p>
    <w:p w14:paraId="627EEFA6">
      <w:pPr>
        <w:pStyle w:val="3"/>
        <w:bidi w:val="0"/>
      </w:pPr>
      <w:r>
        <w:t>5.1 创新价值</w:t>
      </w:r>
    </w:p>
    <w:p w14:paraId="0F2FFBB2">
      <w:pPr>
        <w:bidi w:val="0"/>
      </w:pPr>
      <w:r>
        <w:t>社会价值：本系统通过科技手段解决视障人士的核心生活痛点，提升了视障人士的生活自理能力、出行安全性与社会参与度，推动了视障群体的社会融合，体现了 “科技向善” 的理念与社会人文关怀；同时，系统响应了国家《“十四五” 残疾人保障和发展规划》中 “智能辅具研发推广” 的要求，以及联合国可持续发展目标 “减少不平等”“气候行动”，为智能助残事业的发展提供了实践参考。</w:t>
      </w:r>
    </w:p>
    <w:p w14:paraId="27DD6D2B">
      <w:pPr>
        <w:bidi w:val="0"/>
      </w:pPr>
      <w:r>
        <w:t>技术价值：系统实现了 AI、物联网、多传感器融合等技术在助残领域的深度融合与轻量化应用，突破了现有智能助残设备的技术瓶颈，为嵌入式 AI 在低功耗、低成本助残设备中的应用提供了技术范式，推动了智能助残设备的技术创新与产业升级。</w:t>
      </w:r>
    </w:p>
    <w:p w14:paraId="0042D410">
      <w:pPr>
        <w:bidi w:val="0"/>
      </w:pPr>
      <w:r>
        <w:t>产业价值：系统以高集成、低成本、高性价比的设计特点，填补了中低端智能助残设备市场的空白，改变了现有助残设备市场 “高端产品价格昂贵、低端产品功能单一” 的竞争格局，为智能助残设备的市场普及提供了可行方案，推动了助残产业的规模化、市场化发展。</w:t>
      </w:r>
    </w:p>
    <w:p w14:paraId="6DAC1C5A">
      <w:pPr>
        <w:pStyle w:val="3"/>
        <w:bidi w:val="0"/>
      </w:pPr>
      <w:r>
        <w:t>5.2 应用前景</w:t>
      </w:r>
    </w:p>
    <w:p w14:paraId="09FB234D">
      <w:pPr>
        <w:bidi w:val="0"/>
      </w:pPr>
      <w:r>
        <w:t>用户市场：系统核心用户为中国 1700 万视障人群，尤其是中低收入视障者、老年视障者，市场需求规模庞大；同时，系统可拓展至老年人群、行动不便人群等，进一步扩大用户范围。</w:t>
      </w:r>
    </w:p>
    <w:p w14:paraId="1251CA2E">
      <w:pPr>
        <w:bidi w:val="0"/>
      </w:pPr>
      <w:r>
        <w:t>渠道场景：系统可通过政府采购（残联系统、民政部门）、公益组织合作、电商平台销售等多种渠道落地，同时可在杭州亚残运会等大型赛事、残疾人康复中心、社区服务中心等场景进行试点推广，逐步实现市场普及。</w:t>
      </w:r>
    </w:p>
    <w:p w14:paraId="72DD6D25">
      <w:pPr>
        <w:bidi w:val="0"/>
      </w:pPr>
      <w:r>
        <w:t>产业拓展：系统的核心技术与设计理念可拓展至其他残障人士辅助设备领域（如听障、肢体障碍），形成系列化的智能助残设备产品；同时，可与医疗、养老、物联网等产业融合，打造 “智能助残 + 健康养老 + 远程监护” 的生态体系，提升产业附加值。</w:t>
      </w:r>
    </w:p>
    <w:p w14:paraId="31A10D03">
      <w:pPr>
        <w:pStyle w:val="2"/>
        <w:bidi w:val="0"/>
      </w:pPr>
      <w:r>
        <w:t>六、总结与展望</w:t>
      </w:r>
    </w:p>
    <w:p w14:paraId="7C6022F8">
      <w:pPr>
        <w:pStyle w:val="3"/>
        <w:bidi w:val="0"/>
      </w:pPr>
      <w:r>
        <w:t>6.1 总结</w:t>
      </w:r>
    </w:p>
    <w:p w14:paraId="21130F12">
      <w:pPr>
        <w:bidi w:val="0"/>
      </w:pPr>
      <w:r>
        <w:rPr>
          <w:lang w:val="en-US" w:eastAsia="zh-CN"/>
        </w:rPr>
        <w:t>本报告通过对 AI 赋能的视障人士智能安全辅助与识物导航系统的设计与创新性分析，得出以下核心结论：</w:t>
      </w:r>
    </w:p>
    <w:p w14:paraId="2175DDC1">
      <w:pPr>
        <w:bidi w:val="0"/>
      </w:pPr>
      <w:r>
        <w:t>系统整体设计遵循 “多模态感知 - 智能决策 - 主动交互 - 云端管理” 的理念，构建了五层架构的闭环式无障碍辅助体系，硬件上实现了高集成、低成本、轻量化设计，软件上实现了模块化、实时化、智能化开发，功能上覆盖了视障人士全场景的核心需求，设计科学、合理、可行。</w:t>
      </w:r>
    </w:p>
    <w:p w14:paraId="6FF3FDA0">
      <w:pPr>
        <w:bidi w:val="0"/>
      </w:pPr>
      <w:r>
        <w:t>系统在技术、功能、场景、设计四个维度实现了全方位创新，其 AI 视觉与语音的深度融合、多传感器数据融合、嵌入式 AI 算法轻量化、健康监护与安全报警一体化、全场景离线适配等创新点，突破了传统助残设备的局限，实现了从 “被动辅助” 到 “主动引导”、从 “单一功能” 到 “全维度服务”、从 “本地使用” 到 “远程监护” 的升级，具有显著的差异化优势。</w:t>
      </w:r>
    </w:p>
    <w:p w14:paraId="004F1F21">
      <w:pPr>
        <w:bidi w:val="0"/>
      </w:pPr>
      <w:r>
        <w:t>系统不仅具有较高的技术创新性与产品实用性，还具备重要的社会价值、技术价值与产业价值，为视障人士提供了高效、便捷、安全的无障碍辅助解决方案，推动了智能助残设备的研发与推广，为社会公平与和谐发展贡献了科技力量。</w:t>
      </w:r>
    </w:p>
    <w:p w14:paraId="2475DC23">
      <w:pPr>
        <w:pStyle w:val="3"/>
        <w:bidi w:val="0"/>
      </w:pPr>
      <w:r>
        <w:t>6.2 展望</w:t>
      </w:r>
    </w:p>
    <w:p w14:paraId="1B6B4451">
      <w:pPr>
        <w:bidi w:val="0"/>
      </w:pPr>
      <w:r>
        <w:rPr>
          <w:lang w:val="en-US" w:eastAsia="zh-CN"/>
        </w:rPr>
        <w:t>随着人工智能、物联网、大数据等技术的不断发展，智能助残设备将朝着更智能、更便携、更个性化、更生态化的方向发展。针对本系统，未来可从以下方面进行优化与拓展：</w:t>
      </w:r>
    </w:p>
    <w:p w14:paraId="59DE5C2F">
      <w:pPr>
        <w:bidi w:val="0"/>
      </w:pPr>
      <w:r>
        <w:t>算法迭代：持续优化物体识别、路径规划等 AI 算法，增加更多物体分类（如交通标识、人脸），提升复杂环境下的路径规划能力，实现更精准、更智能的引导服务；</w:t>
      </w:r>
    </w:p>
    <w:p w14:paraId="1670202D">
      <w:pPr>
        <w:bidi w:val="0"/>
      </w:pPr>
      <w:r>
        <w:t>功能拓展：增加跌倒检测、语音翻译、公共交通信息查询等功能，进一步丰富系统的服务内容，覆盖视障人士更多的使用场景；</w:t>
      </w:r>
    </w:p>
    <w:p w14:paraId="528F79F2">
      <w:pPr>
        <w:bidi w:val="0"/>
      </w:pPr>
      <w:r>
        <w:t>个性化定制：基于用户的使用习惯、身体状况、出行场景等数据，实现个性化的功能适配与服务推荐，提升产品的用户体验；</w:t>
      </w:r>
    </w:p>
    <w:p w14:paraId="08709575">
      <w:pPr>
        <w:bidi w:val="0"/>
      </w:pPr>
      <w:r>
        <w:t>生态构建：加强与残联、民政、医疗、养老等部门及机构的合作，构建 “智能助残设备 + 云端平台 + 线下服务” 的一体化生态体系，为视障人士提供更全面、更便捷的综合服务。</w:t>
      </w:r>
    </w:p>
    <w:p w14:paraId="50C24ECE">
      <w:pPr>
        <w:bidi w:val="0"/>
      </w:pPr>
      <w:r>
        <w:rPr>
          <w:lang w:val="en-US" w:eastAsia="zh-CN"/>
        </w:rPr>
        <w:t>未来，希望以本系统为起点，推动更多科技企业与研发团队关注智能助残领域，通过技术创新与产品研发，为残障人士打造更优质的无障碍辅助设备，让科技真正成为推动社会公平、提升残障人士生活质量的重要力量</w:t>
      </w:r>
    </w:p>
    <w:p w14:paraId="222C18B6">
      <w:pPr>
        <w:rPr>
          <w:rFonts w:hint="default"/>
          <w:lang w:val="en-US" w:eastAsia="zh-CN"/>
        </w:rPr>
      </w:pP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7EDDF">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31B7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73831B7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10501">
    <w:pPr>
      <w:pStyle w:val="8"/>
      <w:ind w:left="0" w:leftChars="0" w:firstLine="0" w:firstLineChars="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E91E83"/>
    <w:rsid w:val="020D03FA"/>
    <w:rsid w:val="03440C2A"/>
    <w:rsid w:val="03D14550"/>
    <w:rsid w:val="06A4782F"/>
    <w:rsid w:val="0B660F86"/>
    <w:rsid w:val="10F41F77"/>
    <w:rsid w:val="1752433D"/>
    <w:rsid w:val="1C972392"/>
    <w:rsid w:val="1D0D5C5B"/>
    <w:rsid w:val="1DE44B16"/>
    <w:rsid w:val="1E89614A"/>
    <w:rsid w:val="1F5275D0"/>
    <w:rsid w:val="264C3B21"/>
    <w:rsid w:val="2A022BEE"/>
    <w:rsid w:val="2A072D6E"/>
    <w:rsid w:val="2C424529"/>
    <w:rsid w:val="2CB124FD"/>
    <w:rsid w:val="322272D6"/>
    <w:rsid w:val="348719F0"/>
    <w:rsid w:val="34E91E83"/>
    <w:rsid w:val="36961ECA"/>
    <w:rsid w:val="428565FA"/>
    <w:rsid w:val="47912029"/>
    <w:rsid w:val="4E975221"/>
    <w:rsid w:val="51B51175"/>
    <w:rsid w:val="51B82A14"/>
    <w:rsid w:val="566421A1"/>
    <w:rsid w:val="5B815E5A"/>
    <w:rsid w:val="5D8D599F"/>
    <w:rsid w:val="5F081118"/>
    <w:rsid w:val="67700C54"/>
    <w:rsid w:val="681E62E6"/>
    <w:rsid w:val="6ABB163D"/>
    <w:rsid w:val="72B75E38"/>
    <w:rsid w:val="73A016D5"/>
    <w:rsid w:val="7BC91288"/>
    <w:rsid w:val="7D524231"/>
    <w:rsid w:val="7F4464D5"/>
    <w:rsid w:val="7F9D1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19"/>
    <w:qFormat/>
    <w:uiPriority w:val="0"/>
    <w:pPr>
      <w:keepNext/>
      <w:keepLines/>
      <w:spacing w:before="10" w:beforeLines="0" w:beforeAutospacing="0" w:after="10" w:afterLines="0" w:afterAutospacing="0" w:line="240" w:lineRule="auto"/>
      <w:ind w:left="0" w:leftChars="0" w:firstLine="0" w:firstLineChars="0"/>
      <w:jc w:val="left"/>
      <w:outlineLvl w:val="0"/>
    </w:pPr>
    <w:rPr>
      <w:rFonts w:eastAsia="黑体"/>
      <w:b/>
      <w:kern w:val="44"/>
      <w:sz w:val="32"/>
    </w:rPr>
  </w:style>
  <w:style w:type="paragraph" w:styleId="3">
    <w:name w:val="heading 2"/>
    <w:basedOn w:val="1"/>
    <w:next w:val="1"/>
    <w:link w:val="20"/>
    <w:unhideWhenUsed/>
    <w:qFormat/>
    <w:uiPriority w:val="0"/>
    <w:pPr>
      <w:keepNext/>
      <w:keepLines/>
      <w:spacing w:before="10" w:beforeLines="0" w:beforeAutospacing="0" w:after="10" w:afterLines="0" w:afterAutospacing="0" w:line="240" w:lineRule="auto"/>
      <w:ind w:firstLine="0" w:firstLineChars="0"/>
      <w:jc w:val="left"/>
      <w:outlineLvl w:val="1"/>
    </w:pPr>
    <w:rPr>
      <w:rFonts w:ascii="Arial" w:hAnsi="Arial" w:eastAsia="黑体"/>
      <w:b/>
      <w:sz w:val="28"/>
    </w:rPr>
  </w:style>
  <w:style w:type="paragraph" w:styleId="4">
    <w:name w:val="heading 3"/>
    <w:basedOn w:val="1"/>
    <w:next w:val="1"/>
    <w:link w:val="17"/>
    <w:unhideWhenUsed/>
    <w:qFormat/>
    <w:uiPriority w:val="0"/>
    <w:pPr>
      <w:keepNext/>
      <w:keepLines/>
      <w:spacing w:before="50" w:beforeLines="50" w:beforeAutospacing="0" w:after="50" w:afterLines="50" w:afterAutospacing="0" w:line="240" w:lineRule="auto"/>
      <w:ind w:firstLine="0" w:firstLineChars="0"/>
      <w:outlineLvl w:val="2"/>
    </w:pPr>
    <w:rPr>
      <w:rFonts w:eastAsia="黑体"/>
      <w:b/>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customStyle="1" w:styleId="16">
    <w:name w:val="WPSOffice手动目录 2"/>
    <w:qFormat/>
    <w:uiPriority w:val="0"/>
    <w:pPr>
      <w:ind w:leftChars="200"/>
    </w:pPr>
    <w:rPr>
      <w:rFonts w:asciiTheme="minorHAnsi" w:hAnsiTheme="minorHAnsi" w:eastAsiaTheme="minorEastAsia" w:cstheme="minorBidi"/>
      <w:sz w:val="20"/>
      <w:szCs w:val="20"/>
    </w:rPr>
  </w:style>
  <w:style w:type="character" w:customStyle="1" w:styleId="17">
    <w:name w:val="标题 3 Char"/>
    <w:link w:val="4"/>
    <w:qFormat/>
    <w:uiPriority w:val="0"/>
    <w:rPr>
      <w:rFonts w:eastAsia="黑体" w:asciiTheme="minorAscii" w:hAnsiTheme="minorAscii"/>
      <w:b/>
      <w:sz w:val="24"/>
    </w:rPr>
  </w:style>
  <w:style w:type="paragraph" w:customStyle="1" w:styleId="18">
    <w:name w:val="WPSOffice手动目录 3"/>
    <w:qFormat/>
    <w:uiPriority w:val="0"/>
    <w:pPr>
      <w:ind w:leftChars="400"/>
    </w:pPr>
    <w:rPr>
      <w:rFonts w:asciiTheme="minorHAnsi" w:hAnsiTheme="minorHAnsi" w:eastAsiaTheme="minorEastAsia" w:cstheme="minorBidi"/>
      <w:sz w:val="20"/>
      <w:szCs w:val="20"/>
    </w:rPr>
  </w:style>
  <w:style w:type="character" w:customStyle="1" w:styleId="19">
    <w:name w:val="标题 1 Char"/>
    <w:link w:val="2"/>
    <w:qFormat/>
    <w:uiPriority w:val="0"/>
    <w:rPr>
      <w:rFonts w:eastAsia="黑体"/>
      <w:b/>
      <w:kern w:val="44"/>
      <w:sz w:val="32"/>
    </w:rPr>
  </w:style>
  <w:style w:type="character" w:customStyle="1" w:styleId="20">
    <w:name w:val="标题 2 Char"/>
    <w:link w:val="3"/>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8808</Words>
  <Characters>10440</Characters>
  <Lines>0</Lines>
  <Paragraphs>0</Paragraphs>
  <TotalTime>8</TotalTime>
  <ScaleCrop>false</ScaleCrop>
  <LinksUpToDate>false</LinksUpToDate>
  <CharactersWithSpaces>11045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2025-03-20T08:58:00Z</dcterms:created>
  <dc:creator>WPS_1648991700</dc:creator>
  <cp:lastModifiedBy>WPS_1648991700</cp:lastModifiedBy>
  <dcterms:modified xsi:type="dcterms:W3CDTF">2026-03-26T13:07:32Z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71E1CC4144B346B29A723D0055B6E78A_13</vt:lpwstr>
  </property>
  <property fmtid="{D5CDD505-2E9C-101B-9397-08002B2CF9AE}" pid="4" name="KSOTemplateDocerSaveRecord">
    <vt:lpwstr>eyJoZGlkIjoiMzE5ZDQ1YWE5ZjFhYmUyZTI4ZjIxMDA5NzA2NmFjZmMiLCJ1c2VySWQiOiIxMzU3Mjk2NjA0In0=</vt:lpwstr>
  </property>
</Properties>
</file>