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84B54">
      <w:pPr>
        <w:pStyle w:val="32"/>
        <w:jc w:val="center"/>
        <w:rPr>
          <w:lang w:eastAsia="zh-CN"/>
        </w:rPr>
      </w:pPr>
      <w:r>
        <w:rPr>
          <w:lang w:eastAsia="zh-CN"/>
        </w:rPr>
        <w:t>CU606_LoRaWAN_LPP2通讯协议</w:t>
      </w:r>
    </w:p>
    <w:p w14:paraId="35E8D46C">
      <w:pPr>
        <w:pStyle w:val="3"/>
        <w:rPr>
          <w:lang w:eastAsia="zh-CN"/>
        </w:rPr>
      </w:pPr>
      <w:r>
        <w:rPr>
          <w:lang w:eastAsia="zh-CN"/>
        </w:rPr>
        <w:t>1.整体说明</w:t>
      </w:r>
    </w:p>
    <w:p w14:paraId="50AF304F">
      <w:pPr>
        <w:ind w:firstLine="480"/>
        <w:rPr>
          <w:lang w:eastAsia="zh-CN"/>
        </w:rPr>
      </w:pPr>
      <w:r>
        <w:rPr>
          <w:lang w:eastAsia="zh-CN"/>
        </w:rPr>
        <w:t>使用Fport=210，数据以16进制上报</w:t>
      </w:r>
    </w:p>
    <w:p w14:paraId="18ED8A60">
      <w:pPr>
        <w:pStyle w:val="3"/>
        <w:rPr>
          <w:lang w:eastAsia="zh-CN"/>
        </w:rPr>
      </w:pPr>
      <w:r>
        <w:rPr>
          <w:lang w:eastAsia="zh-CN"/>
        </w:rPr>
        <w:t>2.心跳/数据包上报</w:t>
      </w:r>
      <w:bookmarkStart w:id="0" w:name="_GoBack"/>
      <w:bookmarkEnd w:id="0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6"/>
        <w:gridCol w:w="1701"/>
        <w:gridCol w:w="3448"/>
        <w:gridCol w:w="1701"/>
      </w:tblGrid>
      <w:tr w14:paraId="40E6D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205E24DE">
            <w:pPr>
              <w:spacing w:after="0" w:line="240" w:lineRule="auto"/>
            </w:pPr>
            <w:r>
              <w:t>字段</w:t>
            </w:r>
          </w:p>
        </w:tc>
        <w:tc>
          <w:tcPr>
            <w:tcW w:w="1701" w:type="dxa"/>
          </w:tcPr>
          <w:p w14:paraId="7DB984AD">
            <w:pPr>
              <w:spacing w:after="0" w:line="240" w:lineRule="auto"/>
            </w:pPr>
            <w:r>
              <w:t>字节数</w:t>
            </w:r>
          </w:p>
        </w:tc>
        <w:tc>
          <w:tcPr>
            <w:tcW w:w="3448" w:type="dxa"/>
          </w:tcPr>
          <w:p w14:paraId="6B4F732C">
            <w:pPr>
              <w:spacing w:after="0" w:line="240" w:lineRule="auto"/>
            </w:pPr>
            <w:r>
              <w:t>值</w:t>
            </w:r>
          </w:p>
        </w:tc>
        <w:tc>
          <w:tcPr>
            <w:tcW w:w="1701" w:type="dxa"/>
          </w:tcPr>
          <w:p w14:paraId="746C7360">
            <w:pPr>
              <w:spacing w:after="0" w:line="240" w:lineRule="auto"/>
            </w:pPr>
            <w:r>
              <w:t>属性/事件</w:t>
            </w:r>
          </w:p>
        </w:tc>
      </w:tr>
      <w:tr w14:paraId="6D7A9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</w:tcPr>
          <w:p w14:paraId="3A6C62AB">
            <w:pPr>
              <w:spacing w:after="0" w:line="240" w:lineRule="auto"/>
            </w:pPr>
            <w:r>
              <w:t>保留</w:t>
            </w:r>
          </w:p>
        </w:tc>
        <w:tc>
          <w:tcPr>
            <w:tcW w:w="1701" w:type="dxa"/>
          </w:tcPr>
          <w:p w14:paraId="6422A954">
            <w:pPr>
              <w:spacing w:after="0" w:line="240" w:lineRule="auto"/>
            </w:pPr>
            <w:r>
              <w:t>1</w:t>
            </w:r>
          </w:p>
        </w:tc>
        <w:tc>
          <w:tcPr>
            <w:tcW w:w="3448" w:type="dxa"/>
          </w:tcPr>
          <w:p w14:paraId="099FCAC4">
            <w:pPr>
              <w:spacing w:after="0" w:line="240" w:lineRule="auto"/>
            </w:pPr>
            <w:r>
              <w:t>0x00</w:t>
            </w:r>
          </w:p>
        </w:tc>
        <w:tc>
          <w:tcPr>
            <w:tcW w:w="1701" w:type="dxa"/>
          </w:tcPr>
          <w:p w14:paraId="69CCDB8C">
            <w:pPr>
              <w:spacing w:after="0" w:line="240" w:lineRule="auto"/>
            </w:pPr>
            <w:r>
              <w:t>保留</w:t>
            </w:r>
          </w:p>
        </w:tc>
      </w:tr>
      <w:tr w14:paraId="4C7C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restart"/>
          </w:tcPr>
          <w:p w14:paraId="4579C804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产品型号ID</w:t>
            </w:r>
          </w:p>
          <w:p w14:paraId="5F689BBF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21B7A1C3">
            <w:pPr>
              <w:spacing w:after="0" w:line="240" w:lineRule="auto"/>
            </w:pPr>
            <w:r>
              <w:t>1</w:t>
            </w:r>
          </w:p>
        </w:tc>
        <w:tc>
          <w:tcPr>
            <w:tcW w:w="3448" w:type="dxa"/>
          </w:tcPr>
          <w:p w14:paraId="67A63A20">
            <w:pPr>
              <w:spacing w:after="0" w:line="240" w:lineRule="auto"/>
            </w:pPr>
            <w:r>
              <w:t>0x01</w:t>
            </w:r>
          </w:p>
        </w:tc>
        <w:tc>
          <w:tcPr>
            <w:tcW w:w="1701" w:type="dxa"/>
          </w:tcPr>
          <w:p w14:paraId="11D0EC47">
            <w:pPr>
              <w:spacing w:after="0" w:line="240" w:lineRule="auto"/>
            </w:pPr>
            <w:r>
              <w:t>属性</w:t>
            </w:r>
          </w:p>
        </w:tc>
      </w:tr>
      <w:tr w14:paraId="33F7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continue"/>
          </w:tcPr>
          <w:p w14:paraId="4F7B4D19">
            <w:pPr>
              <w:spacing w:after="0" w:line="240" w:lineRule="auto"/>
            </w:pPr>
          </w:p>
        </w:tc>
        <w:tc>
          <w:tcPr>
            <w:tcW w:w="1701" w:type="dxa"/>
          </w:tcPr>
          <w:p w14:paraId="37926E7D">
            <w:pPr>
              <w:spacing w:after="0" w:line="240" w:lineRule="auto"/>
            </w:pPr>
            <w:r>
              <w:t>1</w:t>
            </w:r>
          </w:p>
        </w:tc>
        <w:tc>
          <w:tcPr>
            <w:tcW w:w="3448" w:type="dxa"/>
          </w:tcPr>
          <w:p w14:paraId="1D48D6AB">
            <w:pPr>
              <w:spacing w:after="0" w:line="240" w:lineRule="auto"/>
            </w:pPr>
            <w:r>
              <w:t>0x4B (CU606)</w:t>
            </w:r>
          </w:p>
        </w:tc>
        <w:tc>
          <w:tcPr>
            <w:tcW w:w="1701" w:type="dxa"/>
          </w:tcPr>
          <w:p w14:paraId="77F81BA0">
            <w:pPr>
              <w:spacing w:after="0" w:line="240" w:lineRule="auto"/>
            </w:pPr>
            <w:r>
              <w:t>属性</w:t>
            </w:r>
          </w:p>
        </w:tc>
      </w:tr>
      <w:tr w14:paraId="06D8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restart"/>
          </w:tcPr>
          <w:p w14:paraId="6723E982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PM2.5</w:t>
            </w:r>
          </w:p>
        </w:tc>
        <w:tc>
          <w:tcPr>
            <w:tcW w:w="1701" w:type="dxa"/>
          </w:tcPr>
          <w:p w14:paraId="244B9F32">
            <w:pPr>
              <w:spacing w:after="0" w:line="240" w:lineRule="auto"/>
            </w:pPr>
            <w:r>
              <w:t>1</w:t>
            </w:r>
          </w:p>
        </w:tc>
        <w:tc>
          <w:tcPr>
            <w:tcW w:w="3448" w:type="dxa"/>
          </w:tcPr>
          <w:p w14:paraId="77D11D8F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0x52</w:t>
            </w:r>
          </w:p>
        </w:tc>
        <w:tc>
          <w:tcPr>
            <w:tcW w:w="1701" w:type="dxa"/>
          </w:tcPr>
          <w:p w14:paraId="2F79CE3F">
            <w:pPr>
              <w:spacing w:after="0" w:line="240" w:lineRule="auto"/>
            </w:pPr>
            <w:r>
              <w:t>属性</w:t>
            </w:r>
          </w:p>
        </w:tc>
      </w:tr>
      <w:tr w14:paraId="68F86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continue"/>
          </w:tcPr>
          <w:p w14:paraId="4EEADF11">
            <w:pPr>
              <w:spacing w:after="0" w:line="240" w:lineRule="auto"/>
            </w:pPr>
          </w:p>
        </w:tc>
        <w:tc>
          <w:tcPr>
            <w:tcW w:w="1701" w:type="dxa"/>
          </w:tcPr>
          <w:p w14:paraId="19A8A9CE">
            <w:pPr>
              <w:spacing w:after="0" w:line="240" w:lineRule="auto"/>
            </w:pPr>
            <w:r>
              <w:t>1</w:t>
            </w:r>
          </w:p>
        </w:tc>
        <w:tc>
          <w:tcPr>
            <w:tcW w:w="3448" w:type="dxa"/>
          </w:tcPr>
          <w:p w14:paraId="7B401A1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2字节无符号数，大端，单位</w:t>
            </w:r>
            <w:r>
              <w:rPr>
                <w:lang w:eastAsia="zh-CN"/>
              </w:rPr>
              <w:t>ug/m3</w:t>
            </w:r>
          </w:p>
        </w:tc>
        <w:tc>
          <w:tcPr>
            <w:tcW w:w="1701" w:type="dxa"/>
          </w:tcPr>
          <w:p w14:paraId="09EC9A7D">
            <w:pPr>
              <w:spacing w:after="0" w:line="240" w:lineRule="auto"/>
            </w:pPr>
            <w:r>
              <w:t>属性</w:t>
            </w:r>
          </w:p>
        </w:tc>
      </w:tr>
      <w:tr w14:paraId="6005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restart"/>
          </w:tcPr>
          <w:p w14:paraId="5344AAE9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甲醛气体浓度</w:t>
            </w:r>
          </w:p>
        </w:tc>
        <w:tc>
          <w:tcPr>
            <w:tcW w:w="1701" w:type="dxa"/>
          </w:tcPr>
          <w:p w14:paraId="6983B411">
            <w:pPr>
              <w:spacing w:after="0" w:line="240" w:lineRule="auto"/>
            </w:pPr>
            <w:r>
              <w:t>1</w:t>
            </w:r>
          </w:p>
        </w:tc>
        <w:tc>
          <w:tcPr>
            <w:tcW w:w="3448" w:type="dxa"/>
          </w:tcPr>
          <w:p w14:paraId="0F809BB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0x9F</w:t>
            </w:r>
          </w:p>
        </w:tc>
        <w:tc>
          <w:tcPr>
            <w:tcW w:w="1701" w:type="dxa"/>
          </w:tcPr>
          <w:p w14:paraId="256B0E61">
            <w:pPr>
              <w:spacing w:after="0" w:line="240" w:lineRule="auto"/>
            </w:pPr>
            <w:r>
              <w:t>属性</w:t>
            </w:r>
          </w:p>
        </w:tc>
      </w:tr>
      <w:tr w14:paraId="2E914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continue"/>
          </w:tcPr>
          <w:p w14:paraId="7EC7EAD6">
            <w:pPr>
              <w:spacing w:after="0" w:line="240" w:lineRule="auto"/>
            </w:pPr>
          </w:p>
        </w:tc>
        <w:tc>
          <w:tcPr>
            <w:tcW w:w="1701" w:type="dxa"/>
          </w:tcPr>
          <w:p w14:paraId="17DE5D5B">
            <w:pPr>
              <w:spacing w:after="0" w:line="240" w:lineRule="auto"/>
            </w:pPr>
            <w:r>
              <w:t>2</w:t>
            </w:r>
          </w:p>
        </w:tc>
        <w:tc>
          <w:tcPr>
            <w:tcW w:w="3448" w:type="dxa"/>
          </w:tcPr>
          <w:p w14:paraId="7961A1A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2字节无符号数，大端，单位</w:t>
            </w:r>
            <w:r>
              <w:rPr>
                <w:lang w:eastAsia="zh-CN"/>
              </w:rPr>
              <w:t>ug/m3</w:t>
            </w:r>
          </w:p>
        </w:tc>
        <w:tc>
          <w:tcPr>
            <w:tcW w:w="1701" w:type="dxa"/>
          </w:tcPr>
          <w:p w14:paraId="6FDB9021">
            <w:pPr>
              <w:spacing w:after="0" w:line="240" w:lineRule="auto"/>
            </w:pPr>
            <w:r>
              <w:t>属性</w:t>
            </w:r>
          </w:p>
        </w:tc>
      </w:tr>
      <w:tr w14:paraId="4509F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restart"/>
          </w:tcPr>
          <w:p w14:paraId="4169D1F1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二氧化碳气体浓度</w:t>
            </w:r>
          </w:p>
        </w:tc>
        <w:tc>
          <w:tcPr>
            <w:tcW w:w="1701" w:type="dxa"/>
          </w:tcPr>
          <w:p w14:paraId="37F4F519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3448" w:type="dxa"/>
          </w:tcPr>
          <w:p w14:paraId="6D40B8A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0x49</w:t>
            </w:r>
          </w:p>
        </w:tc>
        <w:tc>
          <w:tcPr>
            <w:tcW w:w="1701" w:type="dxa"/>
          </w:tcPr>
          <w:p w14:paraId="16DDD46D">
            <w:pPr>
              <w:spacing w:after="0" w:line="240" w:lineRule="auto"/>
            </w:pPr>
            <w:r>
              <w:t>属性</w:t>
            </w:r>
          </w:p>
        </w:tc>
      </w:tr>
      <w:tr w14:paraId="0BC3B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continue"/>
          </w:tcPr>
          <w:p w14:paraId="663B2A2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03E877E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3448" w:type="dxa"/>
          </w:tcPr>
          <w:p w14:paraId="3222C3B0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2字节无符号数，大端，大端，单位</w:t>
            </w:r>
            <w:r>
              <w:rPr>
                <w:lang w:eastAsia="zh-CN"/>
              </w:rPr>
              <w:t>ppm</w:t>
            </w:r>
          </w:p>
        </w:tc>
        <w:tc>
          <w:tcPr>
            <w:tcW w:w="1701" w:type="dxa"/>
          </w:tcPr>
          <w:p w14:paraId="315E3B7E">
            <w:pPr>
              <w:spacing w:after="0" w:line="240" w:lineRule="auto"/>
            </w:pPr>
            <w:r>
              <w:t>属性</w:t>
            </w:r>
          </w:p>
        </w:tc>
      </w:tr>
      <w:tr w14:paraId="4244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restart"/>
          </w:tcPr>
          <w:p w14:paraId="113B3F6C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总挥发性有机物气体浓度</w:t>
            </w:r>
          </w:p>
          <w:p w14:paraId="6B807E74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54214CB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3448" w:type="dxa"/>
          </w:tcPr>
          <w:p w14:paraId="2D149A6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0xA0</w:t>
            </w:r>
          </w:p>
        </w:tc>
        <w:tc>
          <w:tcPr>
            <w:tcW w:w="1701" w:type="dxa"/>
          </w:tcPr>
          <w:p w14:paraId="7D637118">
            <w:pPr>
              <w:spacing w:after="0" w:line="240" w:lineRule="auto"/>
            </w:pPr>
            <w:r>
              <w:t>属性</w:t>
            </w:r>
          </w:p>
        </w:tc>
      </w:tr>
      <w:tr w14:paraId="55769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continue"/>
          </w:tcPr>
          <w:p w14:paraId="4D49ED80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1D17A9F8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3448" w:type="dxa"/>
          </w:tcPr>
          <w:p w14:paraId="230A4BC6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2字节无符号数，大端，单位</w:t>
            </w:r>
            <w:r>
              <w:rPr>
                <w:lang w:eastAsia="zh-CN"/>
              </w:rPr>
              <w:t>ug/m3</w:t>
            </w:r>
          </w:p>
        </w:tc>
        <w:tc>
          <w:tcPr>
            <w:tcW w:w="1701" w:type="dxa"/>
          </w:tcPr>
          <w:p w14:paraId="6FDE588E">
            <w:pPr>
              <w:spacing w:after="0" w:line="240" w:lineRule="auto"/>
            </w:pPr>
            <w:r>
              <w:t>属性</w:t>
            </w:r>
          </w:p>
        </w:tc>
      </w:tr>
      <w:tr w14:paraId="2705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restart"/>
          </w:tcPr>
          <w:p w14:paraId="27FEFEEF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温度</w:t>
            </w:r>
          </w:p>
          <w:p w14:paraId="76F72576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14B6D326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3448" w:type="dxa"/>
          </w:tcPr>
          <w:p w14:paraId="6B0C826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0x10</w:t>
            </w:r>
          </w:p>
        </w:tc>
        <w:tc>
          <w:tcPr>
            <w:tcW w:w="1701" w:type="dxa"/>
          </w:tcPr>
          <w:p w14:paraId="031F0001">
            <w:pPr>
              <w:spacing w:after="0" w:line="240" w:lineRule="auto"/>
            </w:pPr>
            <w:r>
              <w:t>属性</w:t>
            </w:r>
          </w:p>
        </w:tc>
      </w:tr>
      <w:tr w14:paraId="1C2B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continue"/>
          </w:tcPr>
          <w:p w14:paraId="38B36E35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72A1919E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3448" w:type="dxa"/>
          </w:tcPr>
          <w:p w14:paraId="5F10FA6D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2字节有符号数，大端，单位</w:t>
            </w:r>
            <w:r>
              <w:rPr>
                <w:lang w:eastAsia="zh-CN"/>
              </w:rPr>
              <w:t>摄氏度,</w:t>
            </w:r>
            <w:r>
              <w:rPr>
                <w:rFonts w:hint="eastAsia"/>
                <w:lang w:eastAsia="zh-CN"/>
              </w:rPr>
              <w:t>实际值需要除以100</w:t>
            </w:r>
          </w:p>
        </w:tc>
        <w:tc>
          <w:tcPr>
            <w:tcW w:w="1701" w:type="dxa"/>
          </w:tcPr>
          <w:p w14:paraId="25F64204">
            <w:pPr>
              <w:spacing w:after="0" w:line="240" w:lineRule="auto"/>
            </w:pPr>
            <w:r>
              <w:t>属性</w:t>
            </w:r>
          </w:p>
        </w:tc>
      </w:tr>
      <w:tr w14:paraId="3F93F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restart"/>
          </w:tcPr>
          <w:p w14:paraId="24D1F958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湿度</w:t>
            </w:r>
          </w:p>
          <w:p w14:paraId="2141CD7A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61DBA713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3448" w:type="dxa"/>
          </w:tcPr>
          <w:p w14:paraId="67C6925F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0x12</w:t>
            </w:r>
          </w:p>
        </w:tc>
        <w:tc>
          <w:tcPr>
            <w:tcW w:w="1701" w:type="dxa"/>
          </w:tcPr>
          <w:p w14:paraId="0A371AB5">
            <w:pPr>
              <w:spacing w:after="0" w:line="240" w:lineRule="auto"/>
            </w:pPr>
            <w:r>
              <w:t>属性</w:t>
            </w:r>
          </w:p>
        </w:tc>
      </w:tr>
      <w:tr w14:paraId="29C72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6" w:type="dxa"/>
            <w:vMerge w:val="continue"/>
          </w:tcPr>
          <w:p w14:paraId="040726C0">
            <w:pPr>
              <w:spacing w:after="0" w:line="240" w:lineRule="auto"/>
              <w:rPr>
                <w:lang w:eastAsia="zh-CN"/>
              </w:rPr>
            </w:pPr>
          </w:p>
        </w:tc>
        <w:tc>
          <w:tcPr>
            <w:tcW w:w="1701" w:type="dxa"/>
          </w:tcPr>
          <w:p w14:paraId="2A059DAC">
            <w:pPr>
              <w:spacing w:after="0" w:line="240" w:lineRule="auto"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3448" w:type="dxa"/>
          </w:tcPr>
          <w:p w14:paraId="1B45626E"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2字节无符号数，大端，单位1%</w:t>
            </w:r>
            <w:r>
              <w:rPr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实际值需要除以10</w:t>
            </w:r>
          </w:p>
        </w:tc>
        <w:tc>
          <w:tcPr>
            <w:tcW w:w="1701" w:type="dxa"/>
          </w:tcPr>
          <w:p w14:paraId="37CEFE89">
            <w:pPr>
              <w:spacing w:after="0" w:line="240" w:lineRule="auto"/>
            </w:pPr>
            <w:r>
              <w:t>属性</w:t>
            </w:r>
          </w:p>
        </w:tc>
      </w:tr>
    </w:tbl>
    <w:p w14:paraId="3CBCD577"/>
    <w:p w14:paraId="55C56B42">
      <w:pPr>
        <w:rPr>
          <w:rFonts w:hint="default" w:eastAsiaTheme="minorEastAsia"/>
          <w:lang w:val="en-US" w:eastAsia="zh-CN"/>
        </w:rPr>
      </w:pPr>
      <w:r>
        <w:t>举例说明:</w:t>
      </w:r>
      <w:r>
        <w:br w:type="textWrapping"/>
      </w:r>
      <w:r>
        <w:rPr>
          <w:rFonts w:hint="eastAsia"/>
        </w:rPr>
        <w:t>00014b52001e9f002d4901a9a000fe100a321202c7</w:t>
      </w:r>
      <w:r>
        <w:rPr>
          <w:rFonts w:hint="eastAsia"/>
        </w:rPr>
        <w:br w:type="textWrapping"/>
      </w:r>
      <w:r>
        <w:br w:type="textWrapping"/>
      </w:r>
      <w:r>
        <w:rPr>
          <w:rFonts w:hint="eastAsia"/>
        </w:rPr>
        <w:t>00014b</w:t>
      </w:r>
      <w:r>
        <w:rPr>
          <w:rFonts w:hint="eastAsia"/>
          <w:lang w:val="en-US" w:eastAsia="zh-CN"/>
        </w:rPr>
        <w:t xml:space="preserve">    产品型号CU606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52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001e</w:t>
      </w:r>
      <w:r>
        <w:rPr>
          <w:rFonts w:hint="eastAsia"/>
          <w:lang w:val="en-US" w:eastAsia="zh-CN"/>
        </w:rPr>
        <w:t xml:space="preserve">   </w:t>
      </w:r>
      <w:r>
        <w:rPr>
          <w:lang w:eastAsia="zh-CN"/>
        </w:rPr>
        <w:t>PM2.5</w:t>
      </w:r>
      <w:r>
        <w:rPr>
          <w:rFonts w:hint="eastAsia"/>
          <w:lang w:val="en-US" w:eastAsia="zh-CN"/>
        </w:rPr>
        <w:t>为30</w:t>
      </w: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μg/m³</w:t>
      </w:r>
      <w:r>
        <w:rPr>
          <w:rFonts w:hint="eastAsia"/>
        </w:rPr>
        <w:br w:type="textWrapping"/>
      </w:r>
      <w:r>
        <w:rPr>
          <w:rFonts w:hint="eastAsia"/>
        </w:rPr>
        <w:t>9f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002d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>甲醛气体浓度</w:t>
      </w:r>
      <w:r>
        <w:rPr>
          <w:rFonts w:hint="eastAsia"/>
          <w:lang w:val="en-US" w:eastAsia="zh-CN"/>
        </w:rPr>
        <w:t xml:space="preserve"> 45</w:t>
      </w: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μg/m³</w:t>
      </w:r>
      <w:r>
        <w:rPr>
          <w:rFonts w:hint="eastAsia"/>
        </w:rPr>
        <w:br w:type="textWrapping"/>
      </w:r>
      <w:r>
        <w:rPr>
          <w:rFonts w:hint="eastAsia"/>
        </w:rPr>
        <w:t>49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01a9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>二氧化碳浓度</w:t>
      </w:r>
      <w:r>
        <w:rPr>
          <w:rFonts w:hint="eastAsia"/>
          <w:lang w:val="en-US" w:eastAsia="zh-CN"/>
        </w:rPr>
        <w:t xml:space="preserve"> 425ppm</w:t>
      </w:r>
      <w:r>
        <w:rPr>
          <w:rFonts w:hint="eastAsia"/>
        </w:rPr>
        <w:br w:type="textWrapping"/>
      </w:r>
      <w:r>
        <w:rPr>
          <w:rFonts w:hint="eastAsia"/>
        </w:rPr>
        <w:t>a0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00fe</w:t>
      </w:r>
      <w:r>
        <w:rPr>
          <w:rFonts w:hint="eastAsia"/>
          <w:lang w:val="en-US" w:eastAsia="zh-CN"/>
        </w:rPr>
        <w:t xml:space="preserve">   总挥发性有机物气体浓度 254</w:t>
      </w:r>
      <w:r>
        <w:rPr>
          <w:rFonts w:hint="eastAsia" w:ascii="微软雅黑" w:hAnsi="微软雅黑" w:eastAsia="微软雅黑" w:cs="微软雅黑"/>
          <w:sz w:val="18"/>
          <w:szCs w:val="18"/>
          <w:vertAlign w:val="baseline"/>
          <w:lang w:val="en-US" w:eastAsia="zh-CN"/>
        </w:rPr>
        <w:t>μg/m³</w:t>
      </w:r>
      <w:r>
        <w:rPr>
          <w:rFonts w:hint="eastAsia"/>
        </w:rPr>
        <w:br w:type="textWrapping"/>
      </w:r>
      <w:r>
        <w:rPr>
          <w:rFonts w:hint="eastAsia"/>
        </w:rPr>
        <w:t>10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0a32</w:t>
      </w:r>
      <w:r>
        <w:rPr>
          <w:rFonts w:hint="eastAsia"/>
          <w:lang w:val="en-US" w:eastAsia="zh-CN"/>
        </w:rPr>
        <w:t xml:space="preserve">   26.1</w:t>
      </w:r>
      <w:r>
        <w:rPr>
          <w:rFonts w:hint="eastAsia" w:ascii="宋体" w:hAnsi="宋体" w:eastAsia="宋体" w:cs="宋体"/>
          <w:sz w:val="20"/>
          <w:szCs w:val="20"/>
          <w:vertAlign w:val="baseline"/>
          <w:lang w:val="en-US" w:eastAsia="zh-CN"/>
        </w:rPr>
        <w:t>℃</w:t>
      </w:r>
      <w:r>
        <w:rPr>
          <w:rFonts w:hint="eastAsia"/>
        </w:rPr>
        <w:br w:type="textWrapping"/>
      </w:r>
      <w:r>
        <w:rPr>
          <w:rFonts w:hint="eastAsia"/>
        </w:rPr>
        <w:t>12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02c7</w:t>
      </w:r>
      <w:r>
        <w:rPr>
          <w:rFonts w:hint="eastAsia"/>
          <w:lang w:val="en-US" w:eastAsia="zh-CN"/>
        </w:rPr>
        <w:t xml:space="preserve">   77.1</w:t>
      </w:r>
      <w:r>
        <w:rPr>
          <w:rFonts w:hint="eastAsia" w:ascii="宋体" w:hAnsi="宋体" w:eastAsia="宋体" w:cs="宋体"/>
          <w:sz w:val="20"/>
          <w:szCs w:val="20"/>
          <w:vertAlign w:val="baseline"/>
          <w:lang w:val="en-US" w:eastAsia="zh-CN"/>
        </w:rPr>
        <w:t>%RH</w:t>
      </w:r>
    </w:p>
    <w:sectPr>
      <w:pgSz w:w="12240" w:h="15840"/>
      <w:pgMar w:top="1440" w:right="1800" w:bottom="48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jNkMzY3MzljNjQxYTlmMzU0MDUwY2E2ZTA0MjI0Y2YifQ=="/>
  </w:docVars>
  <w:rsids>
    <w:rsidRoot w:val="00B47730"/>
    <w:rsid w:val="00034616"/>
    <w:rsid w:val="00040F04"/>
    <w:rsid w:val="00051073"/>
    <w:rsid w:val="00054863"/>
    <w:rsid w:val="0006063C"/>
    <w:rsid w:val="00076F63"/>
    <w:rsid w:val="0015074B"/>
    <w:rsid w:val="001730EF"/>
    <w:rsid w:val="00185FAB"/>
    <w:rsid w:val="001B0754"/>
    <w:rsid w:val="001B7B15"/>
    <w:rsid w:val="00212C0A"/>
    <w:rsid w:val="002540DE"/>
    <w:rsid w:val="002861AD"/>
    <w:rsid w:val="0029639D"/>
    <w:rsid w:val="00326F90"/>
    <w:rsid w:val="003B362A"/>
    <w:rsid w:val="003E5F30"/>
    <w:rsid w:val="00412B78"/>
    <w:rsid w:val="00476E5A"/>
    <w:rsid w:val="00560033"/>
    <w:rsid w:val="005C7F1F"/>
    <w:rsid w:val="00677D97"/>
    <w:rsid w:val="006A1E48"/>
    <w:rsid w:val="00701239"/>
    <w:rsid w:val="007101F2"/>
    <w:rsid w:val="00711F7D"/>
    <w:rsid w:val="00721F7E"/>
    <w:rsid w:val="00757906"/>
    <w:rsid w:val="007A3EA9"/>
    <w:rsid w:val="00820D39"/>
    <w:rsid w:val="009933C8"/>
    <w:rsid w:val="00A076E0"/>
    <w:rsid w:val="00A21E72"/>
    <w:rsid w:val="00A929CE"/>
    <w:rsid w:val="00A95D14"/>
    <w:rsid w:val="00AA1D8D"/>
    <w:rsid w:val="00B47730"/>
    <w:rsid w:val="00B712A7"/>
    <w:rsid w:val="00B809D1"/>
    <w:rsid w:val="00BD724D"/>
    <w:rsid w:val="00C16CE9"/>
    <w:rsid w:val="00C621D4"/>
    <w:rsid w:val="00C7733C"/>
    <w:rsid w:val="00CB0664"/>
    <w:rsid w:val="00D2095D"/>
    <w:rsid w:val="00E25742"/>
    <w:rsid w:val="00E93C32"/>
    <w:rsid w:val="00EE1032"/>
    <w:rsid w:val="00FC693F"/>
    <w:rsid w:val="00FE5F1A"/>
    <w:rsid w:val="0755496E"/>
    <w:rsid w:val="0BC33EB3"/>
    <w:rsid w:val="0D574834"/>
    <w:rsid w:val="180E7AF3"/>
    <w:rsid w:val="217B74C7"/>
    <w:rsid w:val="26285943"/>
    <w:rsid w:val="3B9D4D96"/>
    <w:rsid w:val="456B055A"/>
    <w:rsid w:val="4B0C5872"/>
    <w:rsid w:val="55471D3E"/>
    <w:rsid w:val="5604444B"/>
    <w:rsid w:val="5EEE5CC7"/>
    <w:rsid w:val="616C0389"/>
    <w:rsid w:val="73FB3D8D"/>
    <w:rsid w:val="789D40D9"/>
    <w:rsid w:val="7B3E2A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1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4">
    <w:name w:val="heading 2"/>
    <w:basedOn w:val="1"/>
    <w:next w:val="1"/>
    <w:link w:val="12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5">
    <w:name w:val="heading 3"/>
    <w:basedOn w:val="1"/>
    <w:next w:val="1"/>
    <w:link w:val="12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1"/>
    <w:link w:val="13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">
    <w:name w:val="heading 5"/>
    <w:basedOn w:val="1"/>
    <w:next w:val="1"/>
    <w:link w:val="13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8">
    <w:name w:val="heading 6"/>
    <w:basedOn w:val="1"/>
    <w:next w:val="1"/>
    <w:link w:val="13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9">
    <w:name w:val="heading 7"/>
    <w:basedOn w:val="1"/>
    <w:next w:val="1"/>
    <w:link w:val="13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10">
    <w:name w:val="heading 8"/>
    <w:basedOn w:val="1"/>
    <w:next w:val="1"/>
    <w:link w:val="13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1">
    <w:name w:val="heading 9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2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2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2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2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link w:val="165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2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 Accent 2"/>
    <w:basedOn w:val="33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6">
    <w:name w:val="Light Shading Accent 3"/>
    <w:basedOn w:val="33"/>
    <w:qFormat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7">
    <w:name w:val="Light Shading Accent 4"/>
    <w:basedOn w:val="33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8">
    <w:name w:val="Light Shading Accent 5"/>
    <w:basedOn w:val="33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39">
    <w:name w:val="Light Shading Accent 6"/>
    <w:basedOn w:val="33"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0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1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2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3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4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5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46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47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48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9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0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2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3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4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0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61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2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3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64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65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6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7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8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9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0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1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72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73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74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75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76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77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8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9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0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1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2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3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84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85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86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87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88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89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90">
    <w:name w:val="Dark List Accent 2"/>
    <w:basedOn w:val="33"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91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92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93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94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95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96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97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8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99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0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01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02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03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4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05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06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0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0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1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1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14">
    <w:name w:val="Strong"/>
    <w:basedOn w:val="113"/>
    <w:qFormat/>
    <w:uiPriority w:val="22"/>
    <w:rPr>
      <w:b/>
      <w:bCs/>
    </w:rPr>
  </w:style>
  <w:style w:type="character" w:styleId="115">
    <w:name w:val="Emphasis"/>
    <w:basedOn w:val="113"/>
    <w:qFormat/>
    <w:uiPriority w:val="20"/>
    <w:rPr>
      <w:i/>
      <w:iCs/>
    </w:rPr>
  </w:style>
  <w:style w:type="character" w:customStyle="1" w:styleId="116">
    <w:name w:val="Header Char"/>
    <w:basedOn w:val="113"/>
    <w:link w:val="25"/>
    <w:uiPriority w:val="99"/>
  </w:style>
  <w:style w:type="character" w:customStyle="1" w:styleId="117">
    <w:name w:val="Footer Char"/>
    <w:basedOn w:val="113"/>
    <w:link w:val="24"/>
    <w:qFormat/>
    <w:uiPriority w:val="99"/>
  </w:style>
  <w:style w:type="paragraph" w:styleId="11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19">
    <w:name w:val="Heading 1 Char"/>
    <w:basedOn w:val="113"/>
    <w:link w:val="3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20">
    <w:name w:val="Heading 2 Char"/>
    <w:basedOn w:val="1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21">
    <w:name w:val="Heading 3 Char"/>
    <w:basedOn w:val="11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22">
    <w:name w:val="Title Char"/>
    <w:basedOn w:val="113"/>
    <w:link w:val="32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23">
    <w:name w:val="Subtitle Char"/>
    <w:basedOn w:val="11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24">
    <w:name w:val="List Paragraph"/>
    <w:basedOn w:val="1"/>
    <w:qFormat/>
    <w:uiPriority w:val="34"/>
    <w:pPr>
      <w:ind w:left="720"/>
      <w:contextualSpacing/>
    </w:pPr>
  </w:style>
  <w:style w:type="character" w:customStyle="1" w:styleId="125">
    <w:name w:val="Body Text Char"/>
    <w:basedOn w:val="113"/>
    <w:link w:val="19"/>
    <w:qFormat/>
    <w:uiPriority w:val="99"/>
  </w:style>
  <w:style w:type="character" w:customStyle="1" w:styleId="126">
    <w:name w:val="Body Text 2 Char"/>
    <w:basedOn w:val="113"/>
    <w:link w:val="28"/>
    <w:qFormat/>
    <w:uiPriority w:val="99"/>
  </w:style>
  <w:style w:type="character" w:customStyle="1" w:styleId="127">
    <w:name w:val="Body Text 3 Char"/>
    <w:basedOn w:val="113"/>
    <w:link w:val="17"/>
    <w:uiPriority w:val="99"/>
    <w:rPr>
      <w:sz w:val="16"/>
      <w:szCs w:val="16"/>
    </w:rPr>
  </w:style>
  <w:style w:type="character" w:customStyle="1" w:styleId="128">
    <w:name w:val="Macro Text Char"/>
    <w:basedOn w:val="113"/>
    <w:link w:val="2"/>
    <w:qFormat/>
    <w:uiPriority w:val="99"/>
    <w:rPr>
      <w:rFonts w:ascii="Courier" w:hAnsi="Courier"/>
      <w:sz w:val="20"/>
      <w:szCs w:val="20"/>
    </w:rPr>
  </w:style>
  <w:style w:type="paragraph" w:styleId="129">
    <w:name w:val="Quote"/>
    <w:basedOn w:val="1"/>
    <w:next w:val="1"/>
    <w:link w:val="130"/>
    <w:qFormat/>
    <w:uiPriority w:val="29"/>
    <w:rPr>
      <w:i/>
      <w:iCs/>
      <w:color w:val="000000" w:themeColor="text1"/>
    </w:rPr>
  </w:style>
  <w:style w:type="character" w:customStyle="1" w:styleId="130">
    <w:name w:val="Quote Char"/>
    <w:basedOn w:val="113"/>
    <w:link w:val="129"/>
    <w:uiPriority w:val="29"/>
    <w:rPr>
      <w:i/>
      <w:iCs/>
      <w:color w:val="000000" w:themeColor="text1"/>
    </w:rPr>
  </w:style>
  <w:style w:type="character" w:customStyle="1" w:styleId="131">
    <w:name w:val="Heading 4 Char"/>
    <w:basedOn w:val="11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32">
    <w:name w:val="Heading 5 Char"/>
    <w:basedOn w:val="113"/>
    <w:link w:val="7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33">
    <w:name w:val="Heading 6 Char"/>
    <w:basedOn w:val="11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34">
    <w:name w:val="Heading 7 Char"/>
    <w:basedOn w:val="11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35">
    <w:name w:val="Heading 8 Char"/>
    <w:basedOn w:val="11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36">
    <w:name w:val="Heading 9 Char"/>
    <w:basedOn w:val="113"/>
    <w:link w:val="11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37">
    <w:name w:val="Intense Quote"/>
    <w:basedOn w:val="1"/>
    <w:next w:val="1"/>
    <w:link w:val="13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38">
    <w:name w:val="Intense Quote Char"/>
    <w:basedOn w:val="113"/>
    <w:link w:val="137"/>
    <w:qFormat/>
    <w:uiPriority w:val="30"/>
    <w:rPr>
      <w:b/>
      <w:bCs/>
      <w:i/>
      <w:iCs/>
      <w:color w:val="4F81BD" w:themeColor="accent1"/>
    </w:rPr>
  </w:style>
  <w:style w:type="character" w:customStyle="1" w:styleId="139">
    <w:name w:val="Subtle Emphasis"/>
    <w:basedOn w:val="113"/>
    <w:qFormat/>
    <w:uiPriority w:val="19"/>
    <w:rPr>
      <w:i/>
      <w:iCs/>
      <w:color w:val="7F7F7F" w:themeColor="text1" w:themeTint="7F"/>
    </w:rPr>
  </w:style>
  <w:style w:type="character" w:customStyle="1" w:styleId="140">
    <w:name w:val="Intense Emphasis"/>
    <w:basedOn w:val="113"/>
    <w:qFormat/>
    <w:uiPriority w:val="21"/>
    <w:rPr>
      <w:b/>
      <w:bCs/>
      <w:i/>
      <w:iCs/>
      <w:color w:val="4F81BD" w:themeColor="accent1"/>
    </w:rPr>
  </w:style>
  <w:style w:type="character" w:customStyle="1" w:styleId="141">
    <w:name w:val="Subtle Reference"/>
    <w:basedOn w:val="113"/>
    <w:qFormat/>
    <w:uiPriority w:val="31"/>
    <w:rPr>
      <w:smallCaps/>
      <w:color w:val="C0504D" w:themeColor="accent2"/>
      <w:u w:val="single"/>
    </w:rPr>
  </w:style>
  <w:style w:type="character" w:customStyle="1" w:styleId="142">
    <w:name w:val="Intense Reference"/>
    <w:basedOn w:val="113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43">
    <w:name w:val="Book Title"/>
    <w:basedOn w:val="113"/>
    <w:qFormat/>
    <w:uiPriority w:val="33"/>
    <w:rPr>
      <w:b/>
      <w:bCs/>
      <w:smallCaps/>
      <w:spacing w:val="5"/>
    </w:rPr>
  </w:style>
  <w:style w:type="paragraph" w:customStyle="1" w:styleId="144">
    <w:name w:val="TOC Heading"/>
    <w:basedOn w:val="3"/>
    <w:next w:val="1"/>
    <w:semiHidden/>
    <w:unhideWhenUsed/>
    <w:qFormat/>
    <w:uiPriority w:val="39"/>
    <w:pPr>
      <w:outlineLvl w:val="9"/>
    </w:pPr>
  </w:style>
  <w:style w:type="table" w:customStyle="1" w:styleId="145">
    <w:name w:val="Light Shading1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46">
    <w:name w:val="Light Shading - Accent 11"/>
    <w:basedOn w:val="33"/>
    <w:qFormat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47">
    <w:name w:val="Light List1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48">
    <w:name w:val="Light List - Accent 1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customStyle="1" w:styleId="149">
    <w:name w:val="Light Grid1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customStyle="1" w:styleId="150">
    <w:name w:val="Light Grid - Accent 1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151">
    <w:name w:val="Medium Shading 1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52">
    <w:name w:val="Medium Shading 1 - Accent 1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53">
    <w:name w:val="Medium Shading 2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54">
    <w:name w:val="Medium Shading 2 - Accent 1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customStyle="1" w:styleId="155">
    <w:name w:val="Medium List 11"/>
    <w:basedOn w:val="33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customStyle="1" w:styleId="156">
    <w:name w:val="Medium List 1 - Accent 11"/>
    <w:basedOn w:val="33"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customStyle="1" w:styleId="157">
    <w:name w:val="Medium List 2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customStyle="1" w:styleId="158">
    <w:name w:val="Medium Grid 1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customStyle="1" w:styleId="159">
    <w:name w:val="Medium Grid 2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customStyle="1" w:styleId="160">
    <w:name w:val="Medium Grid 3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customStyle="1" w:styleId="161">
    <w:name w:val="Dark List1"/>
    <w:basedOn w:val="33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62">
    <w:name w:val="Colorful Shading1"/>
    <w:basedOn w:val="33"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3">
    <w:name w:val="Colorful List1"/>
    <w:basedOn w:val="33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64">
    <w:name w:val="Colorful Grid1"/>
    <w:basedOn w:val="33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character" w:customStyle="1" w:styleId="165">
    <w:name w:val="HTML Preformatted Char"/>
    <w:basedOn w:val="113"/>
    <w:link w:val="30"/>
    <w:semiHidden/>
    <w:qFormat/>
    <w:uiPriority w:val="99"/>
    <w:rPr>
      <w:rFonts w:ascii="Courier New" w:hAnsi="Courier New" w:eastAsia="Times New Roman" w:cs="Courier New"/>
      <w:sz w:val="20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296</Words>
  <Characters>492</Characters>
  <Lines>4</Lines>
  <Paragraphs>1</Paragraphs>
  <TotalTime>0</TotalTime>
  <ScaleCrop>false</ScaleCrop>
  <LinksUpToDate>false</LinksUpToDate>
  <CharactersWithSpaces>524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cp:lastPrinted>2023-08-20T10:41:00Z</cp:lastPrinted>
  <dcterms:modified xsi:type="dcterms:W3CDTF">2024-11-29T08:05:20Z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44F4764CAC8B484193D026FFE7DD594D_12</vt:lpwstr>
  </property>
</Properties>
</file>