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82E1D">
      <w:pPr>
        <w:pStyle w:val="16"/>
        <w:jc w:val="both"/>
      </w:pPr>
      <w:r>
        <w:rPr>
          <w:rFonts w:hint="eastAsia"/>
        </w:rPr>
        <w:t>在线众筹网站的设计与实现</w:t>
      </w:r>
    </w:p>
    <w:p w14:paraId="2A3F8250">
      <w:pPr>
        <w:pStyle w:val="30"/>
      </w:pPr>
      <w:r>
        <w:rPr>
          <w:rFonts w:hint="eastAsia"/>
        </w:rPr>
        <w:t>郭家旗</w:t>
      </w:r>
    </w:p>
    <w:p w14:paraId="70FBA425">
      <w:pPr>
        <w:pStyle w:val="15"/>
      </w:pPr>
      <w:r>
        <w:t xml:space="preserve">2026 </w:t>
      </w:r>
      <w:r>
        <w:rPr>
          <w:rFonts w:hint="eastAsia"/>
        </w:rPr>
        <w:t>年</w:t>
      </w:r>
      <w:r>
        <w:t xml:space="preserve"> 5 </w:t>
      </w:r>
      <w:r>
        <w:rPr>
          <w:rFonts w:hint="eastAsia"/>
        </w:rPr>
        <w:t>月</w:t>
      </w:r>
    </w:p>
    <w:sdt>
      <w:sdtPr>
        <w:id w:val="815343915"/>
        <w:docPartObj>
          <w:docPartGallery w:val="Table of Contents"/>
          <w:docPartUnique/>
        </w:docPartObj>
      </w:sdtPr>
      <w:sdtContent>
        <w:p w14:paraId="29DF2019">
          <w:pPr>
            <w:pStyle w:val="54"/>
          </w:pPr>
          <w:r>
            <w:t>Table of Contents</w:t>
          </w:r>
        </w:p>
        <w:p w14:paraId="4992CDFE">
          <w:r>
            <w:fldChar w:fldCharType="begin"/>
          </w:r>
          <w:r>
            <w:instrText xml:space="preserve">TOC \o "1-3" \h \z \u</w:instrText>
          </w:r>
          <w:r>
            <w:fldChar w:fldCharType="separate"/>
          </w:r>
          <w:r>
            <w:fldChar w:fldCharType="end"/>
          </w:r>
        </w:p>
      </w:sdtContent>
    </w:sdt>
    <w:p w14:paraId="2A09AA0B">
      <w:pPr>
        <w:pStyle w:val="2"/>
      </w:pPr>
      <w:bookmarkStart w:id="0" w:name="封面"/>
      <w:r>
        <w:rPr>
          <w:rStyle w:val="53"/>
        </w:rPr>
        <w:t>1</w:t>
      </w:r>
      <w:r>
        <w:tab/>
      </w:r>
      <w:r>
        <w:rPr>
          <w:rFonts w:hint="eastAsia"/>
        </w:rPr>
        <w:t>封面</w:t>
      </w:r>
    </w:p>
    <w:tbl>
      <w:tblPr>
        <w:tblStyle w:val="21"/>
        <w:tblW w:w="0" w:type="auto"/>
        <w:jc w:val="center"/>
        <w:tblLayout w:type="autofit"/>
        <w:tblCellMar>
          <w:top w:w="0" w:type="dxa"/>
          <w:left w:w="10" w:type="dxa"/>
          <w:bottom w:w="0" w:type="dxa"/>
          <w:right w:w="10" w:type="dxa"/>
        </w:tblCellMar>
      </w:tblPr>
      <w:tblGrid>
        <w:gridCol w:w="1940"/>
      </w:tblGrid>
      <w:tr w14:paraId="6EB9A94A">
        <w:trPr>
          <w:jc w:val="center"/>
        </w:trPr>
        <w:tc>
          <w:p w14:paraId="59D9F905">
            <w:pPr>
              <w:pStyle w:val="27"/>
              <w:jc w:val="center"/>
            </w:pPr>
            <w:r>
              <w:rPr>
                <w:rFonts w:hint="eastAsia"/>
              </w:rPr>
              <w:t>太原理工大学校徽</w:t>
            </w:r>
          </w:p>
        </w:tc>
      </w:tr>
    </w:tbl>
    <w:p w14:paraId="73FB62ED">
      <w:pPr>
        <w:pStyle w:val="48"/>
      </w:pPr>
      <w:r>
        <w:rPr>
          <w:rFonts w:hint="eastAsia"/>
        </w:rPr>
        <w:t>太原理工大学校徽</w:t>
      </w:r>
    </w:p>
    <w:p w14:paraId="4549C0E2">
      <w:pPr>
        <w:pStyle w:val="3"/>
      </w:pPr>
      <w:r>
        <w:rPr>
          <w:b/>
          <w:bCs/>
        </w:rPr>
        <w:t xml:space="preserve">2026 </w:t>
      </w:r>
      <w:r>
        <w:rPr>
          <w:rFonts w:hint="eastAsia"/>
          <w:b/>
          <w:bCs/>
        </w:rPr>
        <w:t>届本科生毕业设计（论文）</w:t>
      </w:r>
    </w:p>
    <w:bookmarkEnd w:id="0"/>
    <w:p w14:paraId="2EF0C1BA">
      <w:pPr>
        <w:pStyle w:val="2"/>
      </w:pPr>
      <w:bookmarkStart w:id="1" w:name="在线众筹网站的设计与实现"/>
      <w:r>
        <w:rPr>
          <w:rStyle w:val="53"/>
        </w:rPr>
        <w:t>2</w:t>
      </w:r>
      <w:r>
        <w:tab/>
      </w:r>
      <w:r>
        <w:rPr>
          <w:rFonts w:hint="eastAsia"/>
        </w:rPr>
        <w:t>在线众筹网站的设计与实现</w:t>
      </w:r>
    </w:p>
    <w:p w14:paraId="7B90DB35">
      <w:pPr>
        <w:pStyle w:val="26"/>
      </w:pPr>
      <w:r>
        <w:rPr>
          <w:rFonts w:hint="eastAsia"/>
        </w:rPr>
        <w:t>学</w:t>
      </w:r>
      <w:r>
        <w:t>　</w:t>
      </w:r>
      <w:r>
        <w:rPr>
          <w:rFonts w:hint="eastAsia"/>
        </w:rPr>
        <w:t>号：</w:t>
      </w:r>
      <w:r>
        <w:t xml:space="preserve"> 2022005946</w:t>
      </w:r>
    </w:p>
    <w:p w14:paraId="4B467AB9">
      <w:pPr>
        <w:pStyle w:val="3"/>
      </w:pPr>
      <w:r>
        <w:rPr>
          <w:rFonts w:hint="eastAsia"/>
        </w:rPr>
        <w:t>姓</w:t>
      </w:r>
      <w:r>
        <w:t>　</w:t>
      </w:r>
      <w:r>
        <w:rPr>
          <w:rFonts w:hint="eastAsia"/>
        </w:rPr>
        <w:t>名：</w:t>
      </w:r>
      <w:r>
        <w:t xml:space="preserve"> </w:t>
      </w:r>
      <w:r>
        <w:rPr>
          <w:rFonts w:hint="eastAsia"/>
        </w:rPr>
        <w:t>郭家旗</w:t>
      </w:r>
    </w:p>
    <w:p w14:paraId="698A7D83">
      <w:pPr>
        <w:pStyle w:val="3"/>
      </w:pPr>
      <w:r>
        <w:rPr>
          <w:rFonts w:hint="eastAsia"/>
        </w:rPr>
        <w:t>学</w:t>
      </w:r>
      <w:r>
        <w:t>　</w:t>
      </w:r>
      <w:r>
        <w:rPr>
          <w:rFonts w:hint="eastAsia"/>
        </w:rPr>
        <w:t>院：</w:t>
      </w:r>
      <w:r>
        <w:t xml:space="preserve"> </w:t>
      </w:r>
      <w:r>
        <w:rPr>
          <w:rFonts w:hint="eastAsia"/>
        </w:rPr>
        <w:t>软件学院</w:t>
      </w:r>
    </w:p>
    <w:p w14:paraId="1DBAA060">
      <w:pPr>
        <w:pStyle w:val="3"/>
      </w:pPr>
      <w:r>
        <w:rPr>
          <w:rFonts w:hint="eastAsia"/>
        </w:rPr>
        <w:t>专</w:t>
      </w:r>
      <w:r>
        <w:t>　</w:t>
      </w:r>
      <w:r>
        <w:rPr>
          <w:rFonts w:hint="eastAsia"/>
        </w:rPr>
        <w:t>业：</w:t>
      </w:r>
      <w:r>
        <w:t xml:space="preserve"> </w:t>
      </w:r>
      <w:r>
        <w:rPr>
          <w:rFonts w:hint="eastAsia"/>
        </w:rPr>
        <w:t>软件工程</w:t>
      </w:r>
    </w:p>
    <w:p w14:paraId="5254D51F">
      <w:pPr>
        <w:pStyle w:val="3"/>
      </w:pPr>
      <w:r>
        <w:rPr>
          <w:rFonts w:hint="eastAsia"/>
        </w:rPr>
        <w:t>班</w:t>
      </w:r>
      <w:r>
        <w:t>　</w:t>
      </w:r>
      <w:r>
        <w:rPr>
          <w:rFonts w:hint="eastAsia"/>
        </w:rPr>
        <w:t>级：</w:t>
      </w:r>
      <w:r>
        <w:t xml:space="preserve"> </w:t>
      </w:r>
      <w:r>
        <w:rPr>
          <w:rFonts w:hint="eastAsia"/>
        </w:rPr>
        <w:t>软件</w:t>
      </w:r>
      <w:r>
        <w:t xml:space="preserve"> 2235 </w:t>
      </w:r>
      <w:r>
        <w:rPr>
          <w:rFonts w:hint="eastAsia"/>
        </w:rPr>
        <w:t>班</w:t>
      </w:r>
    </w:p>
    <w:p w14:paraId="5CEDBE07">
      <w:pPr>
        <w:pStyle w:val="3"/>
      </w:pPr>
      <w:r>
        <w:rPr>
          <w:rFonts w:hint="eastAsia"/>
        </w:rPr>
        <w:t>指导教师：</w:t>
      </w:r>
      <w:r>
        <w:t xml:space="preserve"> </w:t>
      </w:r>
      <w:r>
        <w:rPr>
          <w:rFonts w:hint="eastAsia"/>
        </w:rPr>
        <w:t>李金岚</w:t>
      </w:r>
      <w:r>
        <w:t xml:space="preserve"> </w:t>
      </w:r>
      <w:r>
        <w:rPr>
          <w:rFonts w:hint="eastAsia"/>
        </w:rPr>
        <w:t>副教授</w:t>
      </w:r>
    </w:p>
    <w:p w14:paraId="1569C09C">
      <w:pPr>
        <w:pStyle w:val="3"/>
      </w:pPr>
      <w:r>
        <w:rPr>
          <w:rFonts w:hint="eastAsia"/>
        </w:rPr>
        <w:t>完成日期：2026</w:t>
      </w:r>
      <w:r>
        <w:t xml:space="preserve"> </w:t>
      </w:r>
      <w:r>
        <w:rPr>
          <w:rFonts w:hint="eastAsia"/>
        </w:rPr>
        <w:t>年</w:t>
      </w:r>
      <w:r>
        <w:t xml:space="preserve"> 5 </w:t>
      </w:r>
      <w:r>
        <w:rPr>
          <w:rFonts w:hint="eastAsia"/>
        </w:rPr>
        <w:t>月</w:t>
      </w:r>
    </w:p>
    <w:bookmarkEnd w:id="1"/>
    <w:p w14:paraId="3F69DF02">
      <w:pPr>
        <w:pStyle w:val="2"/>
      </w:pPr>
      <w:bookmarkStart w:id="2" w:name="声明及论文使用的授权"/>
      <w:r>
        <w:rPr>
          <w:rStyle w:val="53"/>
        </w:rPr>
        <w:t>3</w:t>
      </w:r>
      <w:r>
        <w:tab/>
      </w:r>
      <w:r>
        <w:rPr>
          <w:rFonts w:hint="eastAsia"/>
        </w:rPr>
        <w:t>声明及论文使用的授权</w:t>
      </w:r>
    </w:p>
    <w:p w14:paraId="75729A1D">
      <w:pPr>
        <w:pStyle w:val="26"/>
      </w:pPr>
      <w:r>
        <w:rPr>
          <w:rFonts w:hint="eastAsia"/>
        </w:rPr>
        <w:t>本人郑重声明：所呈交的毕业设计（论文）是本人在指导教师的指导下取得的研究成果，毕业设计（论文）写作严格遵循学术规范。除了文中特别加以标注和致谢的地方外，毕业设计（论文）中不包含其他人已经发表或撰写的研究成果。因本毕业设计（论文）引起的法律结果完全由本人承担，太原理工大学享有本毕业设计（论文）的研究成果。</w:t>
      </w:r>
    </w:p>
    <w:p w14:paraId="57F1DEBC">
      <w:pPr>
        <w:pStyle w:val="3"/>
      </w:pPr>
      <w:r>
        <w:rPr>
          <w:rFonts w:hint="eastAsia"/>
        </w:rPr>
        <w:t>论文作者签名：</w:t>
      </w:r>
      <w:r>
        <w:t>　　　　　　　　　　　</w:t>
      </w:r>
      <w:r>
        <w:rPr>
          <w:rFonts w:hint="eastAsia"/>
        </w:rPr>
        <w:t>年</w:t>
      </w:r>
      <w:r>
        <w:t>　</w:t>
      </w:r>
      <w:r>
        <w:rPr>
          <w:rFonts w:hint="eastAsia"/>
        </w:rPr>
        <w:t>月</w:t>
      </w:r>
      <w:r>
        <w:t>　</w:t>
      </w:r>
      <w:r>
        <w:rPr>
          <w:rFonts w:hint="eastAsia"/>
        </w:rPr>
        <w:t>日</w:t>
      </w:r>
    </w:p>
    <w:p w14:paraId="5D271057">
      <w:pPr>
        <w:pStyle w:val="3"/>
      </w:pPr>
      <w:r>
        <w:rPr>
          <w:rFonts w:hint="eastAsia"/>
        </w:rPr>
        <w:t>本毕业设计（论文）作者和指导教师同意太原理工大学保留使用毕业设计（论文）的规定，即：学校有权保留送交毕业设计（论文）的复印件，允许毕业设计（论文）被查阅和借阅；学校可以上网公布全部内容，可以采用影印、缩印或其他复制手段保存毕业设计（论文）。</w:t>
      </w:r>
    </w:p>
    <w:p w14:paraId="6B02D7B0">
      <w:pPr>
        <w:pStyle w:val="3"/>
      </w:pPr>
      <w:r>
        <w:rPr>
          <w:rFonts w:hint="eastAsia"/>
        </w:rPr>
        <w:t>论文作者签名：</w:t>
      </w:r>
      <w:r>
        <w:t>　　　　　　　　</w:t>
      </w:r>
      <w:r>
        <w:rPr>
          <w:rFonts w:hint="eastAsia"/>
        </w:rPr>
        <w:t>指导教师签名：</w:t>
      </w:r>
    </w:p>
    <w:p w14:paraId="21F21AB7">
      <w:pPr>
        <w:pStyle w:val="3"/>
      </w:pPr>
      <w:r>
        <w:rPr>
          <w:rFonts w:hint="eastAsia"/>
        </w:rPr>
        <w:t>签字日期：</w:t>
      </w:r>
      <w:r>
        <w:t>　</w:t>
      </w:r>
      <w:r>
        <w:rPr>
          <w:rFonts w:hint="eastAsia"/>
        </w:rPr>
        <w:t>年</w:t>
      </w:r>
      <w:r>
        <w:t>　</w:t>
      </w:r>
      <w:r>
        <w:rPr>
          <w:rFonts w:hint="eastAsia"/>
        </w:rPr>
        <w:t>月</w:t>
      </w:r>
      <w:r>
        <w:t>　</w:t>
      </w:r>
      <w:r>
        <w:rPr>
          <w:rFonts w:hint="eastAsia"/>
        </w:rPr>
        <w:t>日</w:t>
      </w:r>
      <w:r>
        <w:t>　　　　</w:t>
      </w:r>
      <w:r>
        <w:rPr>
          <w:rFonts w:hint="eastAsia"/>
        </w:rPr>
        <w:t>签字日期：</w:t>
      </w:r>
      <w:r>
        <w:t>　</w:t>
      </w:r>
      <w:r>
        <w:rPr>
          <w:rFonts w:hint="eastAsia"/>
        </w:rPr>
        <w:t>年</w:t>
      </w:r>
      <w:r>
        <w:t>　</w:t>
      </w:r>
      <w:r>
        <w:rPr>
          <w:rFonts w:hint="eastAsia"/>
        </w:rPr>
        <w:t>月</w:t>
      </w:r>
      <w:r>
        <w:t>　</w:t>
      </w:r>
      <w:r>
        <w:rPr>
          <w:rFonts w:hint="eastAsia"/>
        </w:rPr>
        <w:t>日</w:t>
      </w:r>
    </w:p>
    <w:bookmarkEnd w:id="2"/>
    <w:p w14:paraId="64075345">
      <w:pPr>
        <w:pStyle w:val="2"/>
      </w:pPr>
      <w:bookmarkStart w:id="3" w:name="摘-要"/>
      <w:r>
        <w:rPr>
          <w:rStyle w:val="53"/>
        </w:rPr>
        <w:t>4</w:t>
      </w:r>
      <w:r>
        <w:tab/>
      </w:r>
      <w:r>
        <w:rPr>
          <w:rFonts w:hint="eastAsia"/>
        </w:rPr>
        <w:t>摘</w:t>
      </w:r>
      <w:r>
        <w:t>　</w:t>
      </w:r>
      <w:r>
        <w:rPr>
          <w:rFonts w:hint="eastAsia"/>
        </w:rPr>
        <w:t>要</w:t>
      </w:r>
    </w:p>
    <w:p w14:paraId="101797F1">
      <w:pPr>
        <w:pStyle w:val="26"/>
      </w:pPr>
      <w:r>
        <w:rPr>
          <w:rFonts w:hint="eastAsia"/>
        </w:rPr>
        <w:t>随着数字经济与互联网金融的迅速发展，创新创业、文创项目、公益活动以及小型产品研发对低门槛、广覆盖、高效率融资渠道的需求日益强烈。传统融资方式普遍存在准入门槛高、周期长、流程繁琐、受众范围有限等问题，难以满足大众创业者、学生团队与公益组织的实际筹资需求。在线众筹作为一种依托互联网平台、面向社会公众进行小额资金募集的新型融资模式，凭借其门槛低、灵活性强、传播范围广、互动性高等特点，已逐步成为中小项目启动与创意落地的重要支撑方式。</w:t>
      </w:r>
    </w:p>
    <w:p w14:paraId="6CA51824">
      <w:pPr>
        <w:pStyle w:val="3"/>
      </w:pPr>
      <w:r>
        <w:rPr>
          <w:rFonts w:hint="eastAsia"/>
        </w:rPr>
        <w:t>本论文以在线众筹网站的设计与实现为研究目标，采用当前主流且成熟的前后端分离技术体系，构建一套功能完整、流程规范、安全可靠、交互友好的众筹服务平台</w:t>
      </w:r>
      <w:r>
        <w:t xml:space="preserve"> </w:t>
      </w:r>
      <w:r>
        <w:rPr>
          <w:rFonts w:hint="eastAsia"/>
        </w:rPr>
        <w:t>FundTogether。系统后端采用</w:t>
      </w:r>
      <w:r>
        <w:t xml:space="preserve"> Spring Boot 3.x </w:t>
      </w:r>
      <w:r>
        <w:rPr>
          <w:rFonts w:hint="eastAsia"/>
        </w:rPr>
        <w:t>搭建</w:t>
      </w:r>
      <w:r>
        <w:t xml:space="preserve"> RESTful </w:t>
      </w:r>
      <w:r>
        <w:rPr>
          <w:rFonts w:hint="eastAsia"/>
        </w:rPr>
        <w:t>服务，使用</w:t>
      </w:r>
      <w:r>
        <w:t xml:space="preserve"> MyBatis-Plus </w:t>
      </w:r>
      <w:r>
        <w:rPr>
          <w:rFonts w:hint="eastAsia"/>
        </w:rPr>
        <w:t>完成持久层封装，基于</w:t>
      </w:r>
      <w:r>
        <w:t xml:space="preserve"> Spring Security </w:t>
      </w:r>
      <w:r>
        <w:rPr>
          <w:rFonts w:hint="eastAsia"/>
        </w:rPr>
        <w:t>与</w:t>
      </w:r>
      <w:r>
        <w:t xml:space="preserve"> JWT </w:t>
      </w:r>
      <w:r>
        <w:rPr>
          <w:rFonts w:hint="eastAsia"/>
        </w:rPr>
        <w:t>实现无状态的</w:t>
      </w:r>
      <w:r>
        <w:t xml:space="preserve"> RBAC </w:t>
      </w:r>
      <w:r>
        <w:rPr>
          <w:rFonts w:hint="eastAsia"/>
        </w:rPr>
        <w:t>权限控制；前端采用</w:t>
      </w:r>
      <w:r>
        <w:t xml:space="preserve"> Vue 3 + Vite + Element Plus </w:t>
      </w:r>
      <w:r>
        <w:rPr>
          <w:rFonts w:hint="eastAsia"/>
        </w:rPr>
        <w:t>构建响应式单页应用，通过</w:t>
      </w:r>
      <w:r>
        <w:t xml:space="preserve"> ECharts </w:t>
      </w:r>
      <w:r>
        <w:rPr>
          <w:rFonts w:hint="eastAsia"/>
        </w:rPr>
        <w:t>实现多维数据可视化；数据层以</w:t>
      </w:r>
      <w:r>
        <w:t xml:space="preserve"> MySQL 8.0 </w:t>
      </w:r>
      <w:r>
        <w:rPr>
          <w:rFonts w:hint="eastAsia"/>
        </w:rPr>
        <w:t>承载结构化业务数据，以</w:t>
      </w:r>
      <w:r>
        <w:t xml:space="preserve"> Redis 7.x </w:t>
      </w:r>
      <w:r>
        <w:rPr>
          <w:rFonts w:hint="eastAsia"/>
        </w:rPr>
        <w:t>承载缓存、验证码与分布式锁；系统通过</w:t>
      </w:r>
      <w:r>
        <w:t xml:space="preserve"> WebSocket </w:t>
      </w:r>
      <w:r>
        <w:rPr>
          <w:rFonts w:hint="eastAsia"/>
        </w:rPr>
        <w:t>实现项目动态与平台公告的实时推送，通过</w:t>
      </w:r>
      <w:r>
        <w:t xml:space="preserve"> Nginx </w:t>
      </w:r>
      <w:r>
        <w:rPr>
          <w:rFonts w:hint="eastAsia"/>
        </w:rPr>
        <w:t>完成反向代理与静态资源托管，借助</w:t>
      </w:r>
      <w:r>
        <w:t xml:space="preserve"> Docker Compose </w:t>
      </w:r>
      <w:r>
        <w:rPr>
          <w:rFonts w:hint="eastAsia"/>
        </w:rPr>
        <w:t>实现整站的一键部署。系统围绕游客、普通支持者、项目发起人、系统管理员四类角色设计闭环业务流，完整实现认证与用户管理、项目浏览与交互、项目支持与交易闭环、项目发起与管理、后台监管与运营、消息与通知、跨端适配与体验等七大核心模块，并针对众筹场景特有的资金托管、里程碑拨付、退款保障与风控拦截，设计了基于”托管账户</w:t>
      </w:r>
      <w:r>
        <w:t xml:space="preserve"> + </w:t>
      </w:r>
      <w:r>
        <w:rPr>
          <w:rFonts w:hint="eastAsia"/>
        </w:rPr>
        <w:t>资金流水账本”的资金隔离模型。经过功能测试、接口压测、兼容性测试与安全测试，系统各模块运行稳定，能够有效支撑中小规模的众筹业务场景。</w:t>
      </w:r>
    </w:p>
    <w:p w14:paraId="027DFB14">
      <w:pPr>
        <w:pStyle w:val="3"/>
      </w:pPr>
      <w:r>
        <w:rPr>
          <w:rFonts w:hint="eastAsia"/>
        </w:rPr>
        <w:t>本论文的研究成果不仅为同类众筹平台的设计与实现提供了可复用的工程参考，也系统训练了需求分析、系统设计、编码实现、测试部署与技术文档撰写的全流程软件工程能力。</w:t>
      </w:r>
    </w:p>
    <w:p w14:paraId="449793B2">
      <w:pPr>
        <w:pStyle w:val="3"/>
      </w:pPr>
      <w:r>
        <w:rPr>
          <w:rFonts w:hint="eastAsia"/>
          <w:b/>
          <w:bCs/>
        </w:rPr>
        <w:t>关键词</w:t>
      </w:r>
      <w:r>
        <w:rPr>
          <w:rFonts w:hint="eastAsia"/>
        </w:rPr>
        <w:t>：在线众筹；Spring</w:t>
      </w:r>
      <w:r>
        <w:t xml:space="preserve"> </w:t>
      </w:r>
      <w:r>
        <w:rPr>
          <w:rFonts w:hint="eastAsia"/>
        </w:rPr>
        <w:t>Boot；Vue</w:t>
      </w:r>
      <w:r>
        <w:t xml:space="preserve"> </w:t>
      </w:r>
      <w:r>
        <w:rPr>
          <w:rFonts w:hint="eastAsia"/>
        </w:rPr>
        <w:t>3；JWT；资金托管；数据可视化</w:t>
      </w:r>
    </w:p>
    <w:bookmarkEnd w:id="3"/>
    <w:p w14:paraId="023A8CFE">
      <w:pPr>
        <w:pStyle w:val="2"/>
      </w:pPr>
      <w:bookmarkStart w:id="4" w:name="abstract"/>
      <w:r>
        <w:rPr>
          <w:rStyle w:val="53"/>
        </w:rPr>
        <w:t>5</w:t>
      </w:r>
      <w:r>
        <w:tab/>
      </w:r>
      <w:r>
        <w:t>Abstract</w:t>
      </w:r>
    </w:p>
    <w:p w14:paraId="1C68AF5C">
      <w:pPr>
        <w:pStyle w:val="26"/>
      </w:pPr>
      <w:r>
        <w:t>With the rapid development of the digital economy and Internet finance, innovative entrepreneurship, cultural and creative projects, public welfare activities and small-scale product research and development have an increasingly urgent demand for low-threshold, wide-coverage and high-efficiency financing channels. Traditional financing models generally suffer from high entry barriers, long funding cycles, complicated procedures and limited audiences, making it difficult to meet the actual fundraising needs of mass entrepreneurs, student teams and non-profit organizations. Online crowdfunding, as a new financing paradigm that raises small amounts of funds from the general public through Internet platforms, has gradually become an important support mechanism for the startup and materialisation of small and medium-sized projects, thanks to its low threshold, flexibility, wide dissemination and strong interactivity.</w:t>
      </w:r>
    </w:p>
    <w:p w14:paraId="5AB240A6">
      <w:pPr>
        <w:pStyle w:val="3"/>
      </w:pPr>
      <w:r>
        <w:t>This thesis takes the design and implementation of an online crowdfunding website as its research goal, and adopts the currently mainstream front-end and back-end decoupled technology stack to build a fully functional, process-standardized, security-reliable and interaction-friendly crowdfunding service platform named FundTogether. The backend is built upon Spring Boot 3.x to expose RESTful services, while MyBatis-Plus is employed as the object–relational mapping layer. A stateless role-based access control mechanism is implemented with Spring Security and JSON Web Token. The frontend is constructed with Vue 3, Vite and Element Plus, delivering a responsive single-page application, and ECharts is leveraged for multi-dimensional data visualization. MySQL 8.0 carries the structured business data, and Redis 7.x is used for cache, verification code storage and distributed lock. The system publishes project updates and platform announcements in real time via WebSocket, uses Nginx as reverse proxy and static resource server, and can be deployed with one click through Docker Compose. Four roles — visitor, supporter, sponsor and administrator — are modelled as a closed-loop business process, and seven functional modules are fully implemented, including authentication, project browsing and interaction, transaction closure, project creation and management, back-office supervision, messaging and notification, and cross-platform adaptation. A custody-account plus fund-ledger model is further proposed to address the special requirements of fund custody, milestone payout, refund guarantee and risk control in crowdfunding scenarios. After functional testing, interface stress testing, compatibility testing and security testing, each module of the system runs stably, and the platform is capable of supporting small and medium-sized crowdfunding business scenarios effectively.</w:t>
      </w:r>
    </w:p>
    <w:p w14:paraId="69FE2196">
      <w:pPr>
        <w:pStyle w:val="3"/>
      </w:pPr>
      <w:r>
        <w:t>The research results provide a reusable engineering reference for the design and implementation of similar crowdfunding platforms, and systematically exercise the full-stack software engineering capabilities of requirement analysis, system design, coding, testing, deployment and technical documentation.</w:t>
      </w:r>
    </w:p>
    <w:p w14:paraId="30AEE20D">
      <w:pPr>
        <w:pStyle w:val="3"/>
      </w:pPr>
      <w:r>
        <w:rPr>
          <w:b/>
          <w:bCs/>
        </w:rPr>
        <w:t>Key words:</w:t>
      </w:r>
      <w:r>
        <w:t xml:space="preserve"> Online crowdfunding; Spring Boot; Vue 3; JWT; Fund custody; Data visualization</w:t>
      </w:r>
    </w:p>
    <w:bookmarkEnd w:id="4"/>
    <w:p w14:paraId="61F10F5A">
      <w:pPr>
        <w:pStyle w:val="2"/>
      </w:pPr>
      <w:bookmarkStart w:id="5" w:name="目-录"/>
      <w:r>
        <w:rPr>
          <w:rStyle w:val="53"/>
        </w:rPr>
        <w:t>6</w:t>
      </w:r>
      <w:r>
        <w:tab/>
      </w:r>
      <w:r>
        <w:rPr>
          <w:rFonts w:hint="eastAsia"/>
        </w:rPr>
        <w:t>目</w:t>
      </w:r>
      <w:r>
        <w:t>　</w:t>
      </w:r>
      <w:r>
        <w:rPr>
          <w:rFonts w:hint="eastAsia"/>
        </w:rPr>
        <w:t>录</w:t>
      </w:r>
    </w:p>
    <w:p w14:paraId="6DF34B78">
      <w:pPr>
        <w:pStyle w:val="26"/>
      </w:pPr>
      <w:r>
        <w:rPr>
          <w:rFonts w:hint="eastAsia"/>
        </w:rPr>
        <w:t>摘要</w:t>
      </w:r>
      <w:r>
        <w:t xml:space="preserve"> …………………………………………………………….. Ⅰ</w:t>
      </w:r>
    </w:p>
    <w:p w14:paraId="65DD0ADE">
      <w:pPr>
        <w:pStyle w:val="3"/>
      </w:pPr>
      <w:r>
        <w:t>Abstract ………………………………………………………… Ⅱ</w:t>
      </w:r>
    </w:p>
    <w:p w14:paraId="12F46905">
      <w:pPr>
        <w:pStyle w:val="3"/>
      </w:pPr>
      <w:r>
        <w:t xml:space="preserve">1 </w:t>
      </w:r>
      <w:r>
        <w:rPr>
          <w:rFonts w:hint="eastAsia"/>
        </w:rPr>
        <w:t>绪论</w:t>
      </w:r>
      <w:r>
        <w:t xml:space="preserve"> …………………………………………………………… 1</w:t>
      </w:r>
    </w:p>
    <w:p w14:paraId="744E54C9">
      <w:pPr>
        <w:pStyle w:val="3"/>
      </w:pPr>
      <w:r>
        <w:t xml:space="preserve">1.1 </w:t>
      </w:r>
      <w:r>
        <w:rPr>
          <w:rFonts w:hint="eastAsia"/>
        </w:rPr>
        <w:t>课题研究背景</w:t>
      </w:r>
      <w:r>
        <w:t xml:space="preserve"> ……………………………………………….. 1</w:t>
      </w:r>
    </w:p>
    <w:p w14:paraId="3F56C216">
      <w:pPr>
        <w:pStyle w:val="3"/>
      </w:pPr>
      <w:r>
        <w:t xml:space="preserve">1.2 </w:t>
      </w:r>
      <w:r>
        <w:rPr>
          <w:rFonts w:hint="eastAsia"/>
        </w:rPr>
        <w:t>课题研究目的与意义</w:t>
      </w:r>
      <w:r>
        <w:t xml:space="preserve"> ………………………………………….. 2</w:t>
      </w:r>
    </w:p>
    <w:p w14:paraId="4B40E726">
      <w:pPr>
        <w:pStyle w:val="3"/>
      </w:pPr>
      <w:r>
        <w:t xml:space="preserve">1.3 </w:t>
      </w:r>
      <w:r>
        <w:rPr>
          <w:rFonts w:hint="eastAsia"/>
        </w:rPr>
        <w:t>国内外研究现状</w:t>
      </w:r>
      <w:r>
        <w:t xml:space="preserve"> ……………………………………………… 3</w:t>
      </w:r>
    </w:p>
    <w:p w14:paraId="31E6DE30">
      <w:pPr>
        <w:pStyle w:val="3"/>
      </w:pPr>
      <w:r>
        <w:t xml:space="preserve">1.4 </w:t>
      </w:r>
      <w:r>
        <w:rPr>
          <w:rFonts w:hint="eastAsia"/>
        </w:rPr>
        <w:t>本文主要研究内容</w:t>
      </w:r>
      <w:r>
        <w:t xml:space="preserve"> ……………………………………………. 5</w:t>
      </w:r>
    </w:p>
    <w:p w14:paraId="00FEE909">
      <w:pPr>
        <w:pStyle w:val="3"/>
      </w:pPr>
      <w:r>
        <w:t xml:space="preserve">1.5 </w:t>
      </w:r>
      <w:r>
        <w:rPr>
          <w:rFonts w:hint="eastAsia"/>
        </w:rPr>
        <w:t>本文组织结构</w:t>
      </w:r>
      <w:r>
        <w:t xml:space="preserve"> ……………………………………………….. 6</w:t>
      </w:r>
    </w:p>
    <w:p w14:paraId="161A5B81">
      <w:pPr>
        <w:pStyle w:val="3"/>
      </w:pPr>
      <w:r>
        <w:t xml:space="preserve">2 </w:t>
      </w:r>
      <w:r>
        <w:rPr>
          <w:rFonts w:hint="eastAsia"/>
        </w:rPr>
        <w:t>关键技术与可行性分析</w:t>
      </w:r>
      <w:r>
        <w:t xml:space="preserve"> …………………………………………….. 7</w:t>
      </w:r>
    </w:p>
    <w:p w14:paraId="7D25BD44">
      <w:pPr>
        <w:pStyle w:val="3"/>
      </w:pPr>
      <w:r>
        <w:t xml:space="preserve">2.1 </w:t>
      </w:r>
      <w:r>
        <w:rPr>
          <w:rFonts w:hint="eastAsia"/>
        </w:rPr>
        <w:t>前端关键技术</w:t>
      </w:r>
      <w:r>
        <w:t xml:space="preserve"> ……………………………………………….. 7</w:t>
      </w:r>
    </w:p>
    <w:p w14:paraId="4362E8EB">
      <w:pPr>
        <w:pStyle w:val="3"/>
      </w:pPr>
      <w:r>
        <w:t xml:space="preserve">2.2 </w:t>
      </w:r>
      <w:r>
        <w:rPr>
          <w:rFonts w:hint="eastAsia"/>
        </w:rPr>
        <w:t>后端关键技术</w:t>
      </w:r>
      <w:r>
        <w:t xml:space="preserve"> ……………………………………………….. 9</w:t>
      </w:r>
    </w:p>
    <w:p w14:paraId="7D791248">
      <w:pPr>
        <w:pStyle w:val="3"/>
      </w:pPr>
      <w:r>
        <w:t xml:space="preserve">2.3 </w:t>
      </w:r>
      <w:r>
        <w:rPr>
          <w:rFonts w:hint="eastAsia"/>
        </w:rPr>
        <w:t>数据库与缓存技术</w:t>
      </w:r>
      <w:r>
        <w:t xml:space="preserve"> …………………………………………… 11</w:t>
      </w:r>
    </w:p>
    <w:p w14:paraId="1808C25D">
      <w:pPr>
        <w:pStyle w:val="3"/>
      </w:pPr>
      <w:r>
        <w:t xml:space="preserve">2.4 </w:t>
      </w:r>
      <w:r>
        <w:rPr>
          <w:rFonts w:hint="eastAsia"/>
        </w:rPr>
        <w:t>实时通信与部署技术</w:t>
      </w:r>
      <w:r>
        <w:t xml:space="preserve"> …………………………………………. 12</w:t>
      </w:r>
    </w:p>
    <w:p w14:paraId="2EEB5A8D">
      <w:pPr>
        <w:pStyle w:val="3"/>
      </w:pPr>
      <w:r>
        <w:t xml:space="preserve">2.5 </w:t>
      </w:r>
      <w:r>
        <w:rPr>
          <w:rFonts w:hint="eastAsia"/>
        </w:rPr>
        <w:t>可行性分析</w:t>
      </w:r>
      <w:r>
        <w:t xml:space="preserve"> ………………………………………………… 13</w:t>
      </w:r>
    </w:p>
    <w:p w14:paraId="628E2BB5">
      <w:pPr>
        <w:pStyle w:val="3"/>
      </w:pPr>
      <w:r>
        <w:t xml:space="preserve">3 </w:t>
      </w:r>
      <w:r>
        <w:rPr>
          <w:rFonts w:hint="eastAsia"/>
        </w:rPr>
        <w:t>系统需求分析</w:t>
      </w:r>
      <w:r>
        <w:t xml:space="preserve"> …………………………………………………… 15</w:t>
      </w:r>
    </w:p>
    <w:p w14:paraId="364D103A">
      <w:pPr>
        <w:pStyle w:val="3"/>
      </w:pPr>
      <w:r>
        <w:t xml:space="preserve">3.1 </w:t>
      </w:r>
      <w:r>
        <w:rPr>
          <w:rFonts w:hint="eastAsia"/>
        </w:rPr>
        <w:t>业务场景与角色分析</w:t>
      </w:r>
      <w:r>
        <w:t xml:space="preserve"> …………………………………………. 15</w:t>
      </w:r>
    </w:p>
    <w:p w14:paraId="3D4D6870">
      <w:pPr>
        <w:pStyle w:val="3"/>
      </w:pPr>
      <w:r>
        <w:t xml:space="preserve">3.2 </w:t>
      </w:r>
      <w:r>
        <w:rPr>
          <w:rFonts w:hint="eastAsia"/>
        </w:rPr>
        <w:t>功能性需求</w:t>
      </w:r>
      <w:r>
        <w:t xml:space="preserve"> ………………………………………………… 17</w:t>
      </w:r>
    </w:p>
    <w:p w14:paraId="67E98375">
      <w:pPr>
        <w:pStyle w:val="3"/>
      </w:pPr>
      <w:r>
        <w:t xml:space="preserve">3.3 </w:t>
      </w:r>
      <w:r>
        <w:rPr>
          <w:rFonts w:hint="eastAsia"/>
        </w:rPr>
        <w:t>非功能性需求</w:t>
      </w:r>
      <w:r>
        <w:t xml:space="preserve"> ………………………………………………. 21</w:t>
      </w:r>
    </w:p>
    <w:p w14:paraId="293152F1">
      <w:pPr>
        <w:pStyle w:val="3"/>
      </w:pPr>
      <w:r>
        <w:t xml:space="preserve">3.4 </w:t>
      </w:r>
      <w:r>
        <w:rPr>
          <w:rFonts w:hint="eastAsia"/>
        </w:rPr>
        <w:t>用例分析</w:t>
      </w:r>
      <w:r>
        <w:t xml:space="preserve"> ………………………………………………….. 22</w:t>
      </w:r>
    </w:p>
    <w:p w14:paraId="4616DC4E">
      <w:pPr>
        <w:pStyle w:val="3"/>
      </w:pPr>
      <w:r>
        <w:t xml:space="preserve">4 </w:t>
      </w:r>
      <w:r>
        <w:rPr>
          <w:rFonts w:hint="eastAsia"/>
        </w:rPr>
        <w:t>系统设计</w:t>
      </w:r>
      <w:r>
        <w:t xml:space="preserve"> ………………………………………………………. 26</w:t>
      </w:r>
    </w:p>
    <w:p w14:paraId="72CCED1C">
      <w:pPr>
        <w:pStyle w:val="3"/>
      </w:pPr>
      <w:r>
        <w:t xml:space="preserve">4.1 </w:t>
      </w:r>
      <w:r>
        <w:rPr>
          <w:rFonts w:hint="eastAsia"/>
        </w:rPr>
        <w:t>系统总体架构设计</w:t>
      </w:r>
      <w:r>
        <w:t xml:space="preserve"> …………………………………………… 26</w:t>
      </w:r>
    </w:p>
    <w:p w14:paraId="0BDE5F69">
      <w:pPr>
        <w:pStyle w:val="3"/>
      </w:pPr>
      <w:r>
        <w:t xml:space="preserve">4.2 </w:t>
      </w:r>
      <w:r>
        <w:rPr>
          <w:rFonts w:hint="eastAsia"/>
        </w:rPr>
        <w:t>功能模块设计</w:t>
      </w:r>
      <w:r>
        <w:t xml:space="preserve"> ………………………………………………. 28</w:t>
      </w:r>
    </w:p>
    <w:p w14:paraId="51C0BACB">
      <w:pPr>
        <w:pStyle w:val="3"/>
      </w:pPr>
      <w:r>
        <w:t xml:space="preserve">4.3 </w:t>
      </w:r>
      <w:r>
        <w:rPr>
          <w:rFonts w:hint="eastAsia"/>
        </w:rPr>
        <w:t>数据库设计</w:t>
      </w:r>
      <w:r>
        <w:t xml:space="preserve"> ………………………………………………… 30</w:t>
      </w:r>
    </w:p>
    <w:p w14:paraId="562C8E12">
      <w:pPr>
        <w:pStyle w:val="3"/>
      </w:pPr>
      <w:r>
        <w:t xml:space="preserve">4.4 </w:t>
      </w:r>
      <w:r>
        <w:rPr>
          <w:rFonts w:hint="eastAsia"/>
        </w:rPr>
        <w:t>接口与协议设计</w:t>
      </w:r>
      <w:r>
        <w:t xml:space="preserve"> …………………………………………….. 34</w:t>
      </w:r>
    </w:p>
    <w:p w14:paraId="6B556111">
      <w:pPr>
        <w:pStyle w:val="3"/>
      </w:pPr>
      <w:r>
        <w:t xml:space="preserve">4.5 </w:t>
      </w:r>
      <w:r>
        <w:rPr>
          <w:rFonts w:hint="eastAsia"/>
        </w:rPr>
        <w:t>安全与资金托管设计</w:t>
      </w:r>
      <w:r>
        <w:t xml:space="preserve"> …………………………………………. 36</w:t>
      </w:r>
    </w:p>
    <w:p w14:paraId="1F97EFF7">
      <w:pPr>
        <w:pStyle w:val="3"/>
      </w:pPr>
      <w:r>
        <w:t xml:space="preserve">5 </w:t>
      </w:r>
      <w:r>
        <w:rPr>
          <w:rFonts w:hint="eastAsia"/>
        </w:rPr>
        <w:t>系统详细实现</w:t>
      </w:r>
      <w:r>
        <w:t xml:space="preserve"> …………………………………………………… 39</w:t>
      </w:r>
    </w:p>
    <w:p w14:paraId="5CEFE25B">
      <w:pPr>
        <w:pStyle w:val="3"/>
      </w:pPr>
      <w:r>
        <w:t xml:space="preserve">5.1 </w:t>
      </w:r>
      <w:r>
        <w:rPr>
          <w:rFonts w:hint="eastAsia"/>
        </w:rPr>
        <w:t>开发与运行环境</w:t>
      </w:r>
      <w:r>
        <w:t xml:space="preserve"> …………………………………………….. 39</w:t>
      </w:r>
    </w:p>
    <w:p w14:paraId="46720F84">
      <w:pPr>
        <w:pStyle w:val="3"/>
      </w:pPr>
      <w:r>
        <w:t xml:space="preserve">5.2 </w:t>
      </w:r>
      <w:r>
        <w:rPr>
          <w:rFonts w:hint="eastAsia"/>
        </w:rPr>
        <w:t>用户认证与权限模块</w:t>
      </w:r>
      <w:r>
        <w:t xml:space="preserve"> …………………………………………. 40</w:t>
      </w:r>
    </w:p>
    <w:p w14:paraId="782C7BC2">
      <w:pPr>
        <w:pStyle w:val="3"/>
      </w:pPr>
      <w:r>
        <w:t xml:space="preserve">5.3 </w:t>
      </w:r>
      <w:r>
        <w:rPr>
          <w:rFonts w:hint="eastAsia"/>
        </w:rPr>
        <w:t>项目发起与审核模块</w:t>
      </w:r>
      <w:r>
        <w:t xml:space="preserve"> …………………………………………. 43</w:t>
      </w:r>
    </w:p>
    <w:p w14:paraId="6BD95C73">
      <w:pPr>
        <w:pStyle w:val="3"/>
      </w:pPr>
      <w:r>
        <w:t xml:space="preserve">5.4 </w:t>
      </w:r>
      <w:r>
        <w:rPr>
          <w:rFonts w:hint="eastAsia"/>
        </w:rPr>
        <w:t>项目支持与资金流转模块</w:t>
      </w:r>
      <w:r>
        <w:t xml:space="preserve"> ……………………………………… 46</w:t>
      </w:r>
    </w:p>
    <w:p w14:paraId="248E8820">
      <w:pPr>
        <w:pStyle w:val="3"/>
      </w:pPr>
      <w:r>
        <w:t xml:space="preserve">5.5 </w:t>
      </w:r>
      <w:r>
        <w:rPr>
          <w:rFonts w:hint="eastAsia"/>
        </w:rPr>
        <w:t>消息推送与后台监管模块</w:t>
      </w:r>
      <w:r>
        <w:t xml:space="preserve"> ……………………………………… 50</w:t>
      </w:r>
    </w:p>
    <w:p w14:paraId="79650D21">
      <w:pPr>
        <w:pStyle w:val="3"/>
      </w:pPr>
      <w:r>
        <w:t xml:space="preserve">5.6 </w:t>
      </w:r>
      <w:r>
        <w:rPr>
          <w:rFonts w:hint="eastAsia"/>
        </w:rPr>
        <w:t>前端交互与可视化实现</w:t>
      </w:r>
      <w:r>
        <w:t xml:space="preserve"> ……………………………………….. 53</w:t>
      </w:r>
    </w:p>
    <w:p w14:paraId="09575D80">
      <w:pPr>
        <w:pStyle w:val="3"/>
      </w:pPr>
      <w:r>
        <w:t xml:space="preserve">6 </w:t>
      </w:r>
      <w:r>
        <w:rPr>
          <w:rFonts w:hint="eastAsia"/>
        </w:rPr>
        <w:t>系统测试</w:t>
      </w:r>
      <w:r>
        <w:t xml:space="preserve"> ………………………………………………………. 56</w:t>
      </w:r>
    </w:p>
    <w:p w14:paraId="3F2C84E2">
      <w:pPr>
        <w:pStyle w:val="3"/>
      </w:pPr>
      <w:r>
        <w:t xml:space="preserve">6.1 </w:t>
      </w:r>
      <w:r>
        <w:rPr>
          <w:rFonts w:hint="eastAsia"/>
        </w:rPr>
        <w:t>测试环境与方法</w:t>
      </w:r>
      <w:r>
        <w:t xml:space="preserve"> …………………………………………….. 56</w:t>
      </w:r>
    </w:p>
    <w:p w14:paraId="4FB13394">
      <w:pPr>
        <w:pStyle w:val="3"/>
      </w:pPr>
      <w:r>
        <w:t xml:space="preserve">6.2 </w:t>
      </w:r>
      <w:r>
        <w:rPr>
          <w:rFonts w:hint="eastAsia"/>
        </w:rPr>
        <w:t>功能测试</w:t>
      </w:r>
      <w:r>
        <w:t xml:space="preserve"> ………………………………………………….. 57</w:t>
      </w:r>
    </w:p>
    <w:p w14:paraId="44D54573">
      <w:pPr>
        <w:pStyle w:val="3"/>
      </w:pPr>
      <w:r>
        <w:t xml:space="preserve">6.3 </w:t>
      </w:r>
      <w:r>
        <w:rPr>
          <w:rFonts w:hint="eastAsia"/>
        </w:rPr>
        <w:t>接口与性能测试</w:t>
      </w:r>
      <w:r>
        <w:t xml:space="preserve"> …………………………………………….. 59</w:t>
      </w:r>
    </w:p>
    <w:p w14:paraId="2B0B340F">
      <w:pPr>
        <w:pStyle w:val="3"/>
      </w:pPr>
      <w:r>
        <w:t xml:space="preserve">6.4 </w:t>
      </w:r>
      <w:r>
        <w:rPr>
          <w:rFonts w:hint="eastAsia"/>
        </w:rPr>
        <w:t>兼容性与安全测试</w:t>
      </w:r>
      <w:r>
        <w:t xml:space="preserve"> …………………………………………… 60</w:t>
      </w:r>
    </w:p>
    <w:p w14:paraId="282C45AC">
      <w:pPr>
        <w:pStyle w:val="3"/>
      </w:pPr>
      <w:r>
        <w:rPr>
          <w:rFonts w:hint="eastAsia"/>
        </w:rPr>
        <w:t>结论</w:t>
      </w:r>
      <w:r>
        <w:t xml:space="preserve"> …………………………………………………………… 62</w:t>
      </w:r>
    </w:p>
    <w:p w14:paraId="3383A20B">
      <w:pPr>
        <w:pStyle w:val="3"/>
      </w:pPr>
      <w:r>
        <w:rPr>
          <w:rFonts w:hint="eastAsia"/>
        </w:rPr>
        <w:t>参考文献</w:t>
      </w:r>
      <w:r>
        <w:t xml:space="preserve"> ……………………………………………………….. 64</w:t>
      </w:r>
    </w:p>
    <w:p w14:paraId="4FE2FD23">
      <w:pPr>
        <w:pStyle w:val="3"/>
      </w:pPr>
      <w:r>
        <w:rPr>
          <w:rFonts w:hint="eastAsia"/>
        </w:rPr>
        <w:t>致谢</w:t>
      </w:r>
      <w:r>
        <w:t xml:space="preserve"> …………………………………………………………… 66</w:t>
      </w:r>
    </w:p>
    <w:p w14:paraId="7FCD3954">
      <w:pPr>
        <w:pStyle w:val="3"/>
      </w:pPr>
      <w:r>
        <w:rPr>
          <w:rFonts w:hint="eastAsia"/>
        </w:rPr>
        <w:t>外文原文</w:t>
      </w:r>
      <w:r>
        <w:t xml:space="preserve"> ……………………………………………………….. 67</w:t>
      </w:r>
    </w:p>
    <w:p w14:paraId="4D95BD0A">
      <w:pPr>
        <w:pStyle w:val="3"/>
      </w:pPr>
      <w:r>
        <w:rPr>
          <w:rFonts w:hint="eastAsia"/>
        </w:rPr>
        <w:t>中文翻译</w:t>
      </w:r>
      <w:r>
        <w:t xml:space="preserve"> ……………………………………………………….. 75</w:t>
      </w:r>
    </w:p>
    <w:bookmarkEnd w:id="5"/>
    <w:p w14:paraId="10D1FD93">
      <w:pPr>
        <w:pStyle w:val="2"/>
      </w:pPr>
      <w:bookmarkStart w:id="6" w:name="绪论"/>
      <w:r>
        <w:rPr>
          <w:rStyle w:val="53"/>
        </w:rPr>
        <w:t>7</w:t>
      </w:r>
      <w:r>
        <w:tab/>
      </w:r>
      <w:r>
        <w:t xml:space="preserve">1 </w:t>
      </w:r>
      <w:r>
        <w:rPr>
          <w:rFonts w:hint="eastAsia"/>
        </w:rPr>
        <w:t>绪论</w:t>
      </w:r>
    </w:p>
    <w:p w14:paraId="5FA33C17">
      <w:pPr>
        <w:pStyle w:val="4"/>
      </w:pPr>
      <w:bookmarkStart w:id="7" w:name="课题研究背景"/>
      <w:r>
        <w:rPr>
          <w:rStyle w:val="53"/>
        </w:rPr>
        <w:t>7.1</w:t>
      </w:r>
      <w:r>
        <w:tab/>
      </w:r>
      <w:r>
        <w:t xml:space="preserve">1.1 </w:t>
      </w:r>
      <w:r>
        <w:rPr>
          <w:rFonts w:hint="eastAsia"/>
        </w:rPr>
        <w:t>课题研究背景</w:t>
      </w:r>
    </w:p>
    <w:p w14:paraId="6DDD8FF0">
      <w:pPr>
        <w:pStyle w:val="26"/>
      </w:pPr>
      <w:r>
        <w:rPr>
          <w:rFonts w:hint="eastAsia"/>
        </w:rPr>
        <w:t>随着移动互联网、云计算、大数据与在线支付等一系列信息技术的不断成熟和普及，数字经济正在对传统金融服务体系形成深层次的重塑与冲击。根据《中国互联网发展报告》的持续统计，我国网民规模已稳定超过十亿，移动支付渗透率稳居全球前列，在线交易闭环能力已具备支撑新型金融服务的坚实基础。与此同时，“大众创业、万众创新”战略的持续推进也在不断释放社会创新活力，个人创业、学生团队、公益组织、文创工作室等中小型创新主体的数量迅速增长，他们对低成本、轻量化、可持续的融资渠道形成了持续且强烈的现实需求。</w:t>
      </w:r>
    </w:p>
    <w:p w14:paraId="4D4AF9FA">
      <w:pPr>
        <w:pStyle w:val="3"/>
      </w:pPr>
      <w:r>
        <w:rPr>
          <w:rFonts w:hint="eastAsia"/>
        </w:rPr>
        <w:t>传统融资方式主要包括银行贷款、风险投资、政府专项扶持基金以及民间借贷等。银行贷款对主体资质、抵押担保与信用记录要求极高，中小型创新主体难以跨越审批门槛；风险投资更关注项目的市场规模、成长潜力与退出路径，对所处阶段、估值区间与尽职调查的要求使得绝大多数初创团队无法获得青睐；政府专项扶持基金虽然政策友好，但额度有限、申请周期长、评审过程相对严格；民间借贷则存在监管真空、利率不透明、违约风险高等隐患。上述传统渠道在金额匹配、周期匹配与流程匹配方面均与中小型创新项目之间存在明显缺口，催生了新型融资模式的探索。</w:t>
      </w:r>
    </w:p>
    <w:p w14:paraId="06850A2F">
      <w:pPr>
        <w:pStyle w:val="3"/>
      </w:pPr>
      <w:r>
        <w:rPr>
          <w:rFonts w:hint="eastAsia"/>
        </w:rPr>
        <w:t>众筹（Crowdfunding）作为互联网金融体系中的重要分支，起源于</w:t>
      </w:r>
      <w:r>
        <w:t xml:space="preserve"> 21 </w:t>
      </w:r>
      <w:r>
        <w:rPr>
          <w:rFonts w:hint="eastAsia"/>
        </w:rPr>
        <w:t>世纪初的欧美地区，并在</w:t>
      </w:r>
      <w:r>
        <w:t xml:space="preserve"> Kickstarter、Indiegogo、GoFundMe </w:t>
      </w:r>
      <w:r>
        <w:rPr>
          <w:rFonts w:hint="eastAsia"/>
        </w:rPr>
        <w:t>等代表性平台的推动下迅速形成规模化商业模式。其基本内涵是：项目发起人借助互联网平台向不特定公众公开募集小额资金，以实物、权益、服务或股权作为回报，支持者以消费、投资或公益捐助的方式参与其中，从而实现低成本、广覆盖、社群化的融资闭环。相较传统融资方式，众筹具有四项显著优势：其一，单笔金额小、参与门槛低，使普通公众得以成为创新活动的直接支持者；其二，资金募集与项目宣传同步开展，兼具传播与销售双重价值；其三，众筹本身形成了真实的市场验证，可为项目后续迭代与资本化提供数据依据；其四，社群互动促进了支持者与发起人之间的良性沟通，提升了项目的可持续性。</w:t>
      </w:r>
    </w:p>
    <w:p w14:paraId="5888099C">
      <w:pPr>
        <w:pStyle w:val="3"/>
      </w:pPr>
      <w:r>
        <w:rPr>
          <w:rFonts w:hint="eastAsia"/>
        </w:rPr>
        <w:t>国内众筹行业在政策引导与市场需求的双重驱动下起步虽晚但发展迅速。京东众筹、淘宝众筹、摩点网等第一代综合与垂直平台相继涌现，产品众筹、公益众筹、文娱众筹等细分模式不断丰富。然而，国内众筹平台在野蛮生长后也暴露出若干共性问题：部分平台审核机制薄弱、项目信息真实性存疑；资金流转缺乏透明、可追溯的账本支撑；支付通道对接存在合规性风险；用户体验参差不齐且缺乏标准化工程模板。在本科毕业设计与工程训练场景中，能够按照软件工程规范完整复现众筹业务全链路、并充分体现资金安全与信任机制的研究案例仍然稀缺。</w:t>
      </w:r>
    </w:p>
    <w:p w14:paraId="39882415">
      <w:pPr>
        <w:pStyle w:val="3"/>
      </w:pPr>
      <w:r>
        <w:rPr>
          <w:rFonts w:hint="eastAsia"/>
        </w:rPr>
        <w:t>本课题正是基于上述背景提出，以”设计并实现一个功能完整、流程规范、资金闭环透明、具备跨端适配能力的在线众筹网站”为总体目标，采用企业级主流技术栈完成从需求分析、系统设计、编码实现、系统测试到部署运维的完整软件工程实践。</w:t>
      </w:r>
    </w:p>
    <w:bookmarkEnd w:id="7"/>
    <w:p w14:paraId="0C66204A">
      <w:pPr>
        <w:pStyle w:val="4"/>
      </w:pPr>
      <w:bookmarkStart w:id="8" w:name="课题研究目的与意义"/>
      <w:r>
        <w:rPr>
          <w:rStyle w:val="53"/>
        </w:rPr>
        <w:t>7.2</w:t>
      </w:r>
      <w:r>
        <w:tab/>
      </w:r>
      <w:r>
        <w:t xml:space="preserve">1.2 </w:t>
      </w:r>
      <w:r>
        <w:rPr>
          <w:rFonts w:hint="eastAsia"/>
        </w:rPr>
        <w:t>课题研究目的与意义</w:t>
      </w:r>
    </w:p>
    <w:p w14:paraId="39D95380">
      <w:pPr>
        <w:pStyle w:val="5"/>
      </w:pPr>
      <w:bookmarkStart w:id="9" w:name="研究目的"/>
      <w:r>
        <w:rPr>
          <w:rStyle w:val="53"/>
        </w:rPr>
        <w:t>7.2.1</w:t>
      </w:r>
      <w:r>
        <w:tab/>
      </w:r>
      <w:r>
        <w:t xml:space="preserve">1.2.1 </w:t>
      </w:r>
      <w:r>
        <w:rPr>
          <w:rFonts w:hint="eastAsia"/>
        </w:rPr>
        <w:t>研究目的</w:t>
      </w:r>
    </w:p>
    <w:p w14:paraId="160686C5">
      <w:pPr>
        <w:pStyle w:val="26"/>
      </w:pPr>
      <w:r>
        <w:rPr>
          <w:rFonts w:hint="eastAsia"/>
        </w:rPr>
        <w:t>本课题旨在围绕在线众筹业务的典型场景，设计并实现一套命名为</w:t>
      </w:r>
      <w:r>
        <w:t xml:space="preserve"> FundTogether </w:t>
      </w:r>
      <w:r>
        <w:rPr>
          <w:rFonts w:hint="eastAsia"/>
        </w:rPr>
        <w:t>的中小规模在线众筹网站。具体研究目的可归纳为以下四个方面：</w:t>
      </w:r>
    </w:p>
    <w:p w14:paraId="235170CD">
      <w:pPr>
        <w:pStyle w:val="3"/>
      </w:pPr>
      <w:r>
        <w:rPr>
          <w:rFonts w:hint="eastAsia"/>
        </w:rPr>
        <w:t>（1）面向四类核心角色构建闭环业务流。系统覆盖”游客—普通支持者—项目发起人—系统管理员”四类角色，实现注册登录、项目浏览、项目创建、项目审核、项目支持、订单支付、资金托管、里程碑拨付、项目退款、消息推送、数据统计与可视化等完整业务链路。</w:t>
      </w:r>
    </w:p>
    <w:p w14:paraId="08FB2E0B">
      <w:pPr>
        <w:pStyle w:val="3"/>
      </w:pPr>
      <w:r>
        <w:rPr>
          <w:rFonts w:hint="eastAsia"/>
        </w:rPr>
        <w:t>（2）基于主流企业级技术栈完成全栈工程实践。后端采用</w:t>
      </w:r>
      <w:r>
        <w:t xml:space="preserve"> Spring Boot 3.x + MyBatis-Plus + Spring Security + JWT + </w:t>
      </w:r>
      <w:r>
        <w:rPr>
          <w:rFonts w:hint="eastAsia"/>
        </w:rPr>
        <w:t>Redis，前端采用</w:t>
      </w:r>
      <w:r>
        <w:t xml:space="preserve"> Vue 3 + Vite + Element Plus + </w:t>
      </w:r>
      <w:r>
        <w:rPr>
          <w:rFonts w:hint="eastAsia"/>
        </w:rPr>
        <w:t>ECharts，数据库采用</w:t>
      </w:r>
      <w:r>
        <w:t xml:space="preserve"> MySQL </w:t>
      </w:r>
      <w:r>
        <w:rPr>
          <w:rFonts w:hint="eastAsia"/>
        </w:rPr>
        <w:t>8.0，容器化采用</w:t>
      </w:r>
      <w:r>
        <w:t xml:space="preserve"> Docker + Docker </w:t>
      </w:r>
      <w:r>
        <w:rPr>
          <w:rFonts w:hint="eastAsia"/>
        </w:rPr>
        <w:t>Compose，对应企业级开发的主流能力模型。</w:t>
      </w:r>
    </w:p>
    <w:p w14:paraId="003AD8A8">
      <w:pPr>
        <w:pStyle w:val="3"/>
      </w:pPr>
      <w:r>
        <w:rPr>
          <w:rFonts w:hint="eastAsia"/>
        </w:rPr>
        <w:t>（3）突出众筹场景特有的资金安全与信任机制。针对众筹业务的资金汇集与拨付特性，设计基于”项目托管账户</w:t>
      </w:r>
      <w:r>
        <w:t xml:space="preserve"> + </w:t>
      </w:r>
      <w:r>
        <w:rPr>
          <w:rFonts w:hint="eastAsia"/>
        </w:rPr>
        <w:t>资金流水账本”的资金隔离模型，覆盖支持入账、失败退款、阶段拨付、发起人提现等核心资金流向，并结合分布式锁、乐观锁和事务机制保障强一致性。</w:t>
      </w:r>
    </w:p>
    <w:p w14:paraId="56992CB1">
      <w:pPr>
        <w:pStyle w:val="3"/>
      </w:pPr>
      <w:r>
        <w:rPr>
          <w:rFonts w:hint="eastAsia"/>
        </w:rPr>
        <w:t>（4）训练学生的工程规范意识与文档能力。完整输出需求说明、系统设计、接口规范、数据库字典、测试报告、部署手册与毕业论文等工</w:t>
      </w:r>
      <w:bookmarkStart w:id="110" w:name="_GoBack"/>
      <w:bookmarkEnd w:id="110"/>
      <w:r>
        <w:rPr>
          <w:rFonts w:hint="eastAsia"/>
        </w:rPr>
        <w:t>程文档，体现对软件工程方法论的遵循与应用。</w:t>
      </w:r>
    </w:p>
    <w:bookmarkEnd w:id="9"/>
    <w:p w14:paraId="494BC1BB">
      <w:pPr>
        <w:pStyle w:val="5"/>
      </w:pPr>
      <w:bookmarkStart w:id="10" w:name="研究意义"/>
      <w:r>
        <w:rPr>
          <w:rStyle w:val="53"/>
        </w:rPr>
        <w:t>7.2.2</w:t>
      </w:r>
      <w:r>
        <w:tab/>
      </w:r>
      <w:r>
        <w:t xml:space="preserve">1.2.2 </w:t>
      </w:r>
      <w:r>
        <w:rPr>
          <w:rFonts w:hint="eastAsia"/>
        </w:rPr>
        <w:t>研究意义</w:t>
      </w:r>
    </w:p>
    <w:p w14:paraId="63935DBC">
      <w:pPr>
        <w:pStyle w:val="26"/>
      </w:pPr>
      <w:r>
        <w:rPr>
          <w:rFonts w:hint="eastAsia"/>
        </w:rPr>
        <w:t>本课题的研究意义主要体现在实践价值、学术价值与教育价值三个层面：</w:t>
      </w:r>
    </w:p>
    <w:p w14:paraId="735166C0">
      <w:pPr>
        <w:pStyle w:val="3"/>
      </w:pPr>
      <w:r>
        <w:rPr>
          <w:rFonts w:hint="eastAsia"/>
        </w:rPr>
        <w:t>（1）实践价值。本系统构建了一个可扩展的中小型众筹平台原型，可作为校园众筹、公益众筹、文创众筹等场景的基础版本，经过定制化开发即可投入试运行，为创新创业团队提供轻量化的融资工具。</w:t>
      </w:r>
    </w:p>
    <w:p w14:paraId="5B1812E1">
      <w:pPr>
        <w:pStyle w:val="3"/>
      </w:pPr>
      <w:r>
        <w:rPr>
          <w:rFonts w:hint="eastAsia"/>
        </w:rPr>
        <w:t>（2）学术价值。系统在资金安全、权限控制、状态机治理与实时通信等关键问题上给出了工程化的解决方案，对同类项目的架构设计与性能优化具有参考意义。特别是”托管账户</w:t>
      </w:r>
      <w:r>
        <w:t xml:space="preserve"> + </w:t>
      </w:r>
      <w:r>
        <w:rPr>
          <w:rFonts w:hint="eastAsia"/>
        </w:rPr>
        <w:t>资金流水”的双账表设计，在保持</w:t>
      </w:r>
      <w:r>
        <w:t xml:space="preserve"> RDBMS </w:t>
      </w:r>
      <w:r>
        <w:rPr>
          <w:rFonts w:hint="eastAsia"/>
        </w:rPr>
        <w:t>事务语义的同时兼顾了可追溯性与透明性。</w:t>
      </w:r>
    </w:p>
    <w:p w14:paraId="21510980">
      <w:pPr>
        <w:pStyle w:val="3"/>
      </w:pPr>
      <w:r>
        <w:rPr>
          <w:rFonts w:hint="eastAsia"/>
        </w:rPr>
        <w:t>（3）教育价值。本课题完整贯穿软件工程本科阶段的各项核心知识点，覆盖面向对象分析与设计、数据库系统原理、软件工程方法、Web</w:t>
      </w:r>
      <w:r>
        <w:t xml:space="preserve"> </w:t>
      </w:r>
      <w:r>
        <w:rPr>
          <w:rFonts w:hint="eastAsia"/>
        </w:rPr>
        <w:t>开发、信息安全、性能优化与</w:t>
      </w:r>
      <w:r>
        <w:t xml:space="preserve"> DevOps </w:t>
      </w:r>
      <w:r>
        <w:rPr>
          <w:rFonts w:hint="eastAsia"/>
        </w:rPr>
        <w:t>等内容，为软件工程人才培养提供了真实且综合的工程训练载体。</w:t>
      </w:r>
    </w:p>
    <w:bookmarkEnd w:id="8"/>
    <w:bookmarkEnd w:id="10"/>
    <w:p w14:paraId="35047841">
      <w:pPr>
        <w:pStyle w:val="4"/>
      </w:pPr>
      <w:bookmarkStart w:id="11" w:name="国内外研究现状"/>
      <w:r>
        <w:rPr>
          <w:rStyle w:val="53"/>
        </w:rPr>
        <w:t>7.3</w:t>
      </w:r>
      <w:r>
        <w:tab/>
      </w:r>
      <w:r>
        <w:t xml:space="preserve">1.3 </w:t>
      </w:r>
      <w:r>
        <w:rPr>
          <w:rFonts w:hint="eastAsia"/>
        </w:rPr>
        <w:t>国内外研究现状</w:t>
      </w:r>
    </w:p>
    <w:p w14:paraId="78BC6C0E">
      <w:pPr>
        <w:pStyle w:val="5"/>
      </w:pPr>
      <w:bookmarkStart w:id="12" w:name="国外研究现状"/>
      <w:r>
        <w:rPr>
          <w:rStyle w:val="53"/>
        </w:rPr>
        <w:t>7.3.1</w:t>
      </w:r>
      <w:r>
        <w:tab/>
      </w:r>
      <w:r>
        <w:t xml:space="preserve">1.3.1 </w:t>
      </w:r>
      <w:r>
        <w:rPr>
          <w:rFonts w:hint="eastAsia"/>
        </w:rPr>
        <w:t>国外研究现状</w:t>
      </w:r>
    </w:p>
    <w:p w14:paraId="3845646A">
      <w:pPr>
        <w:pStyle w:val="26"/>
      </w:pPr>
      <w:r>
        <w:rPr>
          <w:rFonts w:hint="eastAsia"/>
        </w:rPr>
        <w:t>国外众筹行业起步较早且发展成熟。Kickstarter（2009</w:t>
      </w:r>
      <w:r>
        <w:t xml:space="preserve"> </w:t>
      </w:r>
      <w:r>
        <w:rPr>
          <w:rFonts w:hint="eastAsia"/>
        </w:rPr>
        <w:t>年）、Indiegogo（2008</w:t>
      </w:r>
      <w:r>
        <w:t xml:space="preserve"> </w:t>
      </w:r>
      <w:r>
        <w:rPr>
          <w:rFonts w:hint="eastAsia"/>
        </w:rPr>
        <w:t>年）、GoFundMe（2010</w:t>
      </w:r>
      <w:r>
        <w:t xml:space="preserve"> </w:t>
      </w:r>
      <w:r>
        <w:rPr>
          <w:rFonts w:hint="eastAsia"/>
        </w:rPr>
        <w:t>年）等代表性平台已建立起以”产品众筹”、“公益众筹”和”股权众筹”为核心的差异化商业模式，并在风险控制、信用评估、国际支付与数据安全等方面积累了丰富工程经验。Miller</w:t>
      </w:r>
      <w:r>
        <w:t xml:space="preserve"> </w:t>
      </w:r>
      <w:r>
        <w:rPr>
          <w:rFonts w:hint="eastAsia"/>
        </w:rPr>
        <w:t>等对全球众筹产业的统计表明，全球众筹年度交易规模已超过数百亿美元，平台间的竞争焦点逐步从”流量入口”转向”信任与合规”。</w:t>
      </w:r>
    </w:p>
    <w:p w14:paraId="107ADDF0">
      <w:pPr>
        <w:pStyle w:val="3"/>
      </w:pPr>
      <w:r>
        <w:rPr>
          <w:rFonts w:hint="eastAsia"/>
        </w:rPr>
        <w:t>在理论层面，Belleflamme</w:t>
      </w:r>
      <w:r>
        <w:t xml:space="preserve"> </w:t>
      </w:r>
      <w:r>
        <w:rPr>
          <w:rFonts w:hint="eastAsia"/>
        </w:rPr>
        <w:t>等建立了众筹项目成功率的量化模型，指出项目类别、目标金额、描述质量、发起人历史信用与早期社群动员是关键因素；Mollick</w:t>
      </w:r>
      <w:r>
        <w:t xml:space="preserve"> </w:t>
      </w:r>
      <w:r>
        <w:rPr>
          <w:rFonts w:hint="eastAsia"/>
        </w:rPr>
        <w:t>提出众筹项目存在显著的”社群扩散效应”，即项目前</w:t>
      </w:r>
      <w:r>
        <w:t xml:space="preserve"> 48 </w:t>
      </w:r>
      <w:r>
        <w:rPr>
          <w:rFonts w:hint="eastAsia"/>
        </w:rPr>
        <w:t>小时的支持情况对最终成功率有决定性影响；Ahlers</w:t>
      </w:r>
      <w:r>
        <w:t xml:space="preserve"> </w:t>
      </w:r>
      <w:r>
        <w:rPr>
          <w:rFonts w:hint="eastAsia"/>
        </w:rPr>
        <w:t>等研究了股权众筹中的信息不对称问题，建议平台通过托管机制与信息披露加以缓解。Smith</w:t>
      </w:r>
      <w:r>
        <w:t xml:space="preserve"> </w:t>
      </w:r>
      <w:r>
        <w:rPr>
          <w:rFonts w:hint="eastAsia"/>
        </w:rPr>
        <w:t>与</w:t>
      </w:r>
      <w:r>
        <w:t xml:space="preserve"> Johnson </w:t>
      </w:r>
      <w:r>
        <w:rPr>
          <w:rFonts w:hint="eastAsia"/>
        </w:rPr>
        <w:t>的近期研究则进一步指出，平台的支付流、账本流和审计流应当分层解耦，以确保在海量并发与跨境合规场景下仍然能够保持系统弹性。</w:t>
      </w:r>
    </w:p>
    <w:p w14:paraId="119517DE">
      <w:pPr>
        <w:pStyle w:val="3"/>
      </w:pPr>
      <w:r>
        <w:rPr>
          <w:rFonts w:hint="eastAsia"/>
        </w:rPr>
        <w:t>在技术层面，国外主流平台普遍采用高可用的微服务架构、托管型云数据库与流式数据平台，在支付侧大量使用</w:t>
      </w:r>
      <w:r>
        <w:t xml:space="preserve"> Stripe、PayPal、Adyen </w:t>
      </w:r>
      <w:r>
        <w:rPr>
          <w:rFonts w:hint="eastAsia"/>
        </w:rPr>
        <w:t>等成熟聚合支付服务，在安全侧普遍落地了</w:t>
      </w:r>
      <w:r>
        <w:t xml:space="preserve"> TLS </w:t>
      </w:r>
      <w:r>
        <w:rPr>
          <w:rFonts w:hint="eastAsia"/>
        </w:rPr>
        <w:t>全链路加密、PCI-DSS</w:t>
      </w:r>
      <w:r>
        <w:t xml:space="preserve"> </w:t>
      </w:r>
      <w:r>
        <w:rPr>
          <w:rFonts w:hint="eastAsia"/>
        </w:rPr>
        <w:t>合规体系、交易指纹识别与实时风控引擎等方案，具备较高的工业成熟度。</w:t>
      </w:r>
    </w:p>
    <w:bookmarkEnd w:id="12"/>
    <w:p w14:paraId="5E2E348D">
      <w:pPr>
        <w:pStyle w:val="5"/>
      </w:pPr>
      <w:bookmarkStart w:id="13" w:name="国内研究现状"/>
      <w:r>
        <w:rPr>
          <w:rStyle w:val="53"/>
        </w:rPr>
        <w:t>7.3.2</w:t>
      </w:r>
      <w:r>
        <w:tab/>
      </w:r>
      <w:r>
        <w:t xml:space="preserve">1.3.2 </w:t>
      </w:r>
      <w:r>
        <w:rPr>
          <w:rFonts w:hint="eastAsia"/>
        </w:rPr>
        <w:t>国内研究现状</w:t>
      </w:r>
    </w:p>
    <w:p w14:paraId="6671883A">
      <w:pPr>
        <w:pStyle w:val="26"/>
      </w:pPr>
      <w:r>
        <w:rPr>
          <w:rFonts w:hint="eastAsia"/>
        </w:rPr>
        <w:t>我国众筹行业起步于</w:t>
      </w:r>
      <w:r>
        <w:t xml:space="preserve"> 2011 </w:t>
      </w:r>
      <w:r>
        <w:rPr>
          <w:rFonts w:hint="eastAsia"/>
        </w:rPr>
        <w:t>年前后，代表平台包括京东众筹、淘宝众筹、摩点、众筹网、开始吧等。国内平台在业务模式上更加贴近本土消费场景，呈现出”产品众筹+预售”的主流形态；在监管层面，国家出台的一系列法规与行业指导意见也在持续规范平台的合规边界。</w:t>
      </w:r>
    </w:p>
    <w:p w14:paraId="3A5FB3B1">
      <w:pPr>
        <w:pStyle w:val="3"/>
      </w:pPr>
      <w:r>
        <w:rPr>
          <w:rFonts w:hint="eastAsia"/>
        </w:rPr>
        <w:t>在技术研究层面，国内学者围绕众筹平台的实现方案发表了大量研究：张磊系统介绍了基于</w:t>
      </w:r>
      <w:r>
        <w:t xml:space="preserve"> SSM </w:t>
      </w:r>
      <w:r>
        <w:rPr>
          <w:rFonts w:hint="eastAsia"/>
        </w:rPr>
        <w:t>框架的在线众筹平台实现要点，强调了支付接口与订单状态机的设计；李娜基于</w:t>
      </w:r>
      <w:r>
        <w:t xml:space="preserve"> Vue.js </w:t>
      </w:r>
      <w:r>
        <w:rPr>
          <w:rFonts w:hint="eastAsia"/>
        </w:rPr>
        <w:t>与</w:t>
      </w:r>
      <w:r>
        <w:t xml:space="preserve"> Spring Boot </w:t>
      </w:r>
      <w:r>
        <w:rPr>
          <w:rFonts w:hint="eastAsia"/>
        </w:rPr>
        <w:t>构建了典型众筹原型，讨论了前后端分离场景下的接口契约与安全策略；刘军针对第三方支付接口的集成与回调验签进行了专题研究，提出了较完整的签名校验与对账对比流程；赵阳则将用户画像与协同过滤推荐应用于众筹场景，提升了项目发现的效率。此外，刘春玉等就软件工程视角下的</w:t>
      </w:r>
      <w:r>
        <w:t xml:space="preserve"> Web </w:t>
      </w:r>
      <w:r>
        <w:rPr>
          <w:rFonts w:hint="eastAsia"/>
        </w:rPr>
        <w:t>系统研发范式给出了完整的工程模板，可为本课题的工程化推进提供方法论参考。</w:t>
      </w:r>
    </w:p>
    <w:p w14:paraId="3EF22668">
      <w:pPr>
        <w:pStyle w:val="3"/>
      </w:pPr>
      <w:r>
        <w:rPr>
          <w:rFonts w:hint="eastAsia"/>
        </w:rPr>
        <w:t>综合而言，国内众筹研究已形成较为完整的技术脉络，但在以下三方面仍然存在可拓展的空间：一是资金流的”账户—账本”双层建模尚缺乏可落地的统一范式；二是针对本科毕业设计尺度的、兼具安全性与工程规范的开源参考实现较少；三是在多端适配与实时消息推送方面的工程模板不够成熟。本课题立足上述缺口，围绕中小规模场景提出可直接复用的工程方案。</w:t>
      </w:r>
    </w:p>
    <w:bookmarkEnd w:id="11"/>
    <w:bookmarkEnd w:id="13"/>
    <w:p w14:paraId="0E25A15C">
      <w:pPr>
        <w:pStyle w:val="4"/>
      </w:pPr>
      <w:bookmarkStart w:id="14" w:name="本文主要研究内容"/>
      <w:r>
        <w:rPr>
          <w:rStyle w:val="53"/>
        </w:rPr>
        <w:t>7.4</w:t>
      </w:r>
      <w:r>
        <w:tab/>
      </w:r>
      <w:r>
        <w:t xml:space="preserve">1.4 </w:t>
      </w:r>
      <w:r>
        <w:rPr>
          <w:rFonts w:hint="eastAsia"/>
        </w:rPr>
        <w:t>本文主要研究内容</w:t>
      </w:r>
    </w:p>
    <w:p w14:paraId="6509CD17">
      <w:pPr>
        <w:pStyle w:val="26"/>
      </w:pPr>
      <w:r>
        <w:rPr>
          <w:rFonts w:hint="eastAsia"/>
        </w:rPr>
        <w:t>本文围绕在线众筹网站的设计与实现展开，以软件工程方法论为主线，具体研究内容包括：</w:t>
      </w:r>
    </w:p>
    <w:p w14:paraId="09DB5200">
      <w:pPr>
        <w:pStyle w:val="3"/>
      </w:pPr>
      <w:r>
        <w:rPr>
          <w:rFonts w:hint="eastAsia"/>
        </w:rPr>
        <w:t>（1）系统梳理在线众筹行业的业务流程与核心痛点，明确四类角色的职责边界，形成结构化的需求规格说明；</w:t>
      </w:r>
    </w:p>
    <w:p w14:paraId="662A703D">
      <w:pPr>
        <w:pStyle w:val="3"/>
      </w:pPr>
      <w:r>
        <w:rPr>
          <w:rFonts w:hint="eastAsia"/>
        </w:rPr>
        <w:t>（2）基于前后端分离思想完成系统的总体架构设计、模块划分、接口契约、数据库建模与权限体系设计，重点攻关资金托管模型、项目状态机和订单状态机；</w:t>
      </w:r>
    </w:p>
    <w:p w14:paraId="6789EECB">
      <w:pPr>
        <w:pStyle w:val="3"/>
      </w:pPr>
      <w:r>
        <w:rPr>
          <w:rFonts w:hint="eastAsia"/>
        </w:rPr>
        <w:t>（3）依托</w:t>
      </w:r>
      <w:r>
        <w:t xml:space="preserve"> Spring Boot、Vue 3、MySQL、Redis、WebSocket、Docker </w:t>
      </w:r>
      <w:r>
        <w:rPr>
          <w:rFonts w:hint="eastAsia"/>
        </w:rPr>
        <w:t>等主流技术栈完成系统的编码实现，输出核心模块可运行的工程代码；</w:t>
      </w:r>
    </w:p>
    <w:p w14:paraId="4DC83AAC">
      <w:pPr>
        <w:pStyle w:val="3"/>
      </w:pPr>
      <w:r>
        <w:rPr>
          <w:rFonts w:hint="eastAsia"/>
        </w:rPr>
        <w:t>（4）设计并执行单元测试、接口测试、功能测试、性能测试与安全测试，输出测试报告并对缺陷进行闭环修复；</w:t>
      </w:r>
    </w:p>
    <w:p w14:paraId="6FF1C8EC">
      <w:pPr>
        <w:pStyle w:val="3"/>
      </w:pPr>
      <w:r>
        <w:rPr>
          <w:rFonts w:hint="eastAsia"/>
        </w:rPr>
        <w:t>（5）基于</w:t>
      </w:r>
      <w:r>
        <w:t xml:space="preserve"> Docker Compose </w:t>
      </w:r>
      <w:r>
        <w:rPr>
          <w:rFonts w:hint="eastAsia"/>
        </w:rPr>
        <w:t>构建一键化部署方案，并输出完整的部署手册与运维说明。</w:t>
      </w:r>
    </w:p>
    <w:bookmarkEnd w:id="14"/>
    <w:p w14:paraId="7AD1C733">
      <w:pPr>
        <w:pStyle w:val="4"/>
      </w:pPr>
      <w:bookmarkStart w:id="15" w:name="本文组织结构"/>
      <w:r>
        <w:rPr>
          <w:rStyle w:val="53"/>
        </w:rPr>
        <w:t>7.5</w:t>
      </w:r>
      <w:r>
        <w:tab/>
      </w:r>
      <w:r>
        <w:t xml:space="preserve">1.5 </w:t>
      </w:r>
      <w:r>
        <w:rPr>
          <w:rFonts w:hint="eastAsia"/>
        </w:rPr>
        <w:t>本文组织结构</w:t>
      </w:r>
    </w:p>
    <w:p w14:paraId="57412334">
      <w:pPr>
        <w:pStyle w:val="26"/>
      </w:pPr>
      <w:r>
        <w:rPr>
          <w:rFonts w:hint="eastAsia"/>
        </w:rPr>
        <w:t>本论文按照”绪论—关键技术—需求—设计—实现—测试—结论”的逻辑层次组织，全文共分为六章，各章内容概述如下：</w:t>
      </w:r>
    </w:p>
    <w:p w14:paraId="5A668E06">
      <w:pPr>
        <w:pStyle w:val="3"/>
      </w:pPr>
      <w:r>
        <w:rPr>
          <w:rFonts w:hint="eastAsia"/>
        </w:rPr>
        <w:t>第</w:t>
      </w:r>
      <w:r>
        <w:t xml:space="preserve"> 1 </w:t>
      </w:r>
      <w:r>
        <w:rPr>
          <w:rFonts w:hint="eastAsia"/>
        </w:rPr>
        <w:t>章为绪论，阐述课题研究背景、研究目的与意义、国内外研究现状以及本文的主要研究内容与组织结构；</w:t>
      </w:r>
    </w:p>
    <w:p w14:paraId="346A3774">
      <w:pPr>
        <w:pStyle w:val="3"/>
      </w:pPr>
      <w:r>
        <w:rPr>
          <w:rFonts w:hint="eastAsia"/>
        </w:rPr>
        <w:t>第</w:t>
      </w:r>
      <w:r>
        <w:t xml:space="preserve"> 2 </w:t>
      </w:r>
      <w:r>
        <w:rPr>
          <w:rFonts w:hint="eastAsia"/>
        </w:rPr>
        <w:t>章为关键技术与可行性分析，介绍本课题涉及的主要前端、后端、数据库、缓存、实时通信与部署技术，并从理论、技术、经济、操作与时间五个维度论证课题的可行性；</w:t>
      </w:r>
    </w:p>
    <w:p w14:paraId="2CDAA3A5">
      <w:pPr>
        <w:pStyle w:val="3"/>
      </w:pPr>
      <w:r>
        <w:rPr>
          <w:rFonts w:hint="eastAsia"/>
        </w:rPr>
        <w:t>第</w:t>
      </w:r>
      <w:r>
        <w:t xml:space="preserve"> 3 </w:t>
      </w:r>
      <w:r>
        <w:rPr>
          <w:rFonts w:hint="eastAsia"/>
        </w:rPr>
        <w:t>章为系统需求分析，识别系统涉及的四类角色，梳理功能性与非功能性需求，并通过用例图、业务流程图等工具进行需求建模；</w:t>
      </w:r>
    </w:p>
    <w:p w14:paraId="15C6D592">
      <w:pPr>
        <w:pStyle w:val="3"/>
      </w:pPr>
      <w:r>
        <w:rPr>
          <w:rFonts w:hint="eastAsia"/>
        </w:rPr>
        <w:t>第</w:t>
      </w:r>
      <w:r>
        <w:t xml:space="preserve"> 4 </w:t>
      </w:r>
      <w:r>
        <w:rPr>
          <w:rFonts w:hint="eastAsia"/>
        </w:rPr>
        <w:t>章为系统设计，完成系统的总体架构设计、功能模块设计、数据库设计、接口与协议设计以及安全与资金托管模型设计；</w:t>
      </w:r>
    </w:p>
    <w:p w14:paraId="121A4C6A">
      <w:pPr>
        <w:pStyle w:val="3"/>
      </w:pPr>
      <w:r>
        <w:rPr>
          <w:rFonts w:hint="eastAsia"/>
        </w:rPr>
        <w:t>第</w:t>
      </w:r>
      <w:r>
        <w:t xml:space="preserve"> 5 </w:t>
      </w:r>
      <w:r>
        <w:rPr>
          <w:rFonts w:hint="eastAsia"/>
        </w:rPr>
        <w:t>章为系统详细实现，围绕认证与权限、项目发起与审核、项目支持与资金流转、消息推送与后台监管、前端交互与可视化五大子系统展开实现细节描述；</w:t>
      </w:r>
    </w:p>
    <w:p w14:paraId="19CBA986">
      <w:pPr>
        <w:pStyle w:val="3"/>
      </w:pPr>
      <w:r>
        <w:rPr>
          <w:rFonts w:hint="eastAsia"/>
        </w:rPr>
        <w:t>第</w:t>
      </w:r>
      <w:r>
        <w:t xml:space="preserve"> 6 </w:t>
      </w:r>
      <w:r>
        <w:rPr>
          <w:rFonts w:hint="eastAsia"/>
        </w:rPr>
        <w:t>章为系统测试，阐述测试环境、测试方法、功能测试、接口与性能测试、兼容性与安全测试的具体过程与结果；</w:t>
      </w:r>
    </w:p>
    <w:p w14:paraId="53022012">
      <w:pPr>
        <w:pStyle w:val="3"/>
      </w:pPr>
      <w:r>
        <w:rPr>
          <w:rFonts w:hint="eastAsia"/>
        </w:rPr>
        <w:t>最后给出结论、参考文献、致谢、外文原文与中文翻译等附属部分。</w:t>
      </w:r>
    </w:p>
    <w:bookmarkEnd w:id="6"/>
    <w:bookmarkEnd w:id="15"/>
    <w:p w14:paraId="7F23C8E6">
      <w:pPr>
        <w:pStyle w:val="2"/>
      </w:pPr>
      <w:bookmarkStart w:id="16" w:name="关键技术与可行性分析"/>
      <w:r>
        <w:rPr>
          <w:rStyle w:val="53"/>
        </w:rPr>
        <w:t>8</w:t>
      </w:r>
      <w:r>
        <w:tab/>
      </w:r>
      <w:r>
        <w:t xml:space="preserve">2 </w:t>
      </w:r>
      <w:r>
        <w:rPr>
          <w:rFonts w:hint="eastAsia"/>
        </w:rPr>
        <w:t>关键技术与可行性分析</w:t>
      </w:r>
    </w:p>
    <w:p w14:paraId="2A65731E">
      <w:pPr>
        <w:pStyle w:val="4"/>
      </w:pPr>
      <w:bookmarkStart w:id="17" w:name="前端关键技术"/>
      <w:r>
        <w:rPr>
          <w:rStyle w:val="53"/>
        </w:rPr>
        <w:t>8.1</w:t>
      </w:r>
      <w:r>
        <w:tab/>
      </w:r>
      <w:r>
        <w:t xml:space="preserve">2.1 </w:t>
      </w:r>
      <w:r>
        <w:rPr>
          <w:rFonts w:hint="eastAsia"/>
        </w:rPr>
        <w:t>前端关键技术</w:t>
      </w:r>
    </w:p>
    <w:p w14:paraId="0C8CC713">
      <w:pPr>
        <w:pStyle w:val="5"/>
      </w:pPr>
      <w:bookmarkStart w:id="18" w:name="vue-3-与-composition-api"/>
      <w:r>
        <w:rPr>
          <w:rStyle w:val="53"/>
        </w:rPr>
        <w:t>8.1.1</w:t>
      </w:r>
      <w:r>
        <w:tab/>
      </w:r>
      <w:r>
        <w:t xml:space="preserve">2.1.1 Vue 3 </w:t>
      </w:r>
      <w:r>
        <w:rPr>
          <w:rFonts w:hint="eastAsia"/>
        </w:rPr>
        <w:t>与</w:t>
      </w:r>
      <w:r>
        <w:t xml:space="preserve"> Composition API</w:t>
      </w:r>
    </w:p>
    <w:p w14:paraId="0A510FCB">
      <w:pPr>
        <w:pStyle w:val="26"/>
      </w:pPr>
      <w:r>
        <w:t xml:space="preserve">Vue 3 </w:t>
      </w:r>
      <w:r>
        <w:rPr>
          <w:rFonts w:hint="eastAsia"/>
        </w:rPr>
        <w:t>是由尤雨溪团队主导开源的渐进式</w:t>
      </w:r>
      <w:r>
        <w:t xml:space="preserve"> JavaScript </w:t>
      </w:r>
      <w:r>
        <w:rPr>
          <w:rFonts w:hint="eastAsia"/>
        </w:rPr>
        <w:t>框架，凭借其响应式原理重构、TypeScript</w:t>
      </w:r>
      <w:r>
        <w:t xml:space="preserve"> </w:t>
      </w:r>
      <w:r>
        <w:rPr>
          <w:rFonts w:hint="eastAsia"/>
        </w:rPr>
        <w:t>原生支持以及</w:t>
      </w:r>
      <w:r>
        <w:t xml:space="preserve"> Composition API </w:t>
      </w:r>
      <w:r>
        <w:rPr>
          <w:rFonts w:hint="eastAsia"/>
        </w:rPr>
        <w:t>等特性成为目前主流的前端框架之一。相较</w:t>
      </w:r>
      <w:r>
        <w:t xml:space="preserve"> Vue 2 </w:t>
      </w:r>
      <w:r>
        <w:rPr>
          <w:rFonts w:hint="eastAsia"/>
        </w:rPr>
        <w:t>所采用的</w:t>
      </w:r>
      <w:r>
        <w:t xml:space="preserve"> Options </w:t>
      </w:r>
      <w:r>
        <w:rPr>
          <w:rFonts w:hint="eastAsia"/>
        </w:rPr>
        <w:t>API，Composition</w:t>
      </w:r>
      <w:r>
        <w:t xml:space="preserve"> API </w:t>
      </w:r>
      <w:r>
        <w:rPr>
          <w:rFonts w:hint="eastAsia"/>
        </w:rPr>
        <w:t>通过</w:t>
      </w:r>
      <w:r>
        <w:t xml:space="preserve"> </w:t>
      </w:r>
      <w:r>
        <w:rPr>
          <w:rStyle w:val="51"/>
        </w:rPr>
        <w:t>setup</w:t>
      </w:r>
      <w:r>
        <w:t xml:space="preserve"> </w:t>
      </w:r>
      <w:r>
        <w:rPr>
          <w:rFonts w:hint="eastAsia"/>
        </w:rPr>
        <w:t>语法糖将响应式状态、计算属性、侦听器与生命周期钩子集中组织，有效提升了复杂组件中逻辑的可读性、可复用性与可测试性。Vue</w:t>
      </w:r>
      <w:r>
        <w:t xml:space="preserve"> 3 </w:t>
      </w:r>
      <w:r>
        <w:rPr>
          <w:rFonts w:hint="eastAsia"/>
        </w:rPr>
        <w:t>底层使用</w:t>
      </w:r>
      <w:r>
        <w:t xml:space="preserve"> Proxy </w:t>
      </w:r>
      <w:r>
        <w:rPr>
          <w:rFonts w:hint="eastAsia"/>
        </w:rPr>
        <w:t>替代</w:t>
      </w:r>
      <w:r>
        <w:t xml:space="preserve"> Object.defineProperty </w:t>
      </w:r>
      <w:r>
        <w:rPr>
          <w:rFonts w:hint="eastAsia"/>
        </w:rPr>
        <w:t>进行响应式追踪，支持任意层级属性动态新增与删除，运行时性能与内存占用均有显著优化。</w:t>
      </w:r>
    </w:p>
    <w:p w14:paraId="7A60DEC7">
      <w:pPr>
        <w:pStyle w:val="3"/>
      </w:pPr>
      <w:r>
        <w:rPr>
          <w:rFonts w:hint="eastAsia"/>
        </w:rPr>
        <w:t>在本课题中，Vue</w:t>
      </w:r>
      <w:r>
        <w:t xml:space="preserve"> 3 </w:t>
      </w:r>
      <w:r>
        <w:rPr>
          <w:rFonts w:hint="eastAsia"/>
        </w:rPr>
        <w:t>被用作单页应用的主框架，承担页面渲染、状态驱动、路由分发与交互逻辑四项核心职责。结合</w:t>
      </w:r>
      <w:r>
        <w:t xml:space="preserve"> Pinia </w:t>
      </w:r>
      <w:r>
        <w:rPr>
          <w:rFonts w:hint="eastAsia"/>
        </w:rPr>
        <w:t>状态管理与</w:t>
      </w:r>
      <w:r>
        <w:t xml:space="preserve"> Vue Router 4 </w:t>
      </w:r>
      <w:r>
        <w:rPr>
          <w:rFonts w:hint="eastAsia"/>
        </w:rPr>
        <w:t>路由管理，系统构建了一个结构清晰、响应迅速、便于维护的前端工程。</w:t>
      </w:r>
    </w:p>
    <w:bookmarkEnd w:id="18"/>
    <w:p w14:paraId="28FB8531">
      <w:pPr>
        <w:pStyle w:val="5"/>
      </w:pPr>
      <w:bookmarkStart w:id="19" w:name="vite-构建工具"/>
      <w:r>
        <w:rPr>
          <w:rStyle w:val="53"/>
        </w:rPr>
        <w:t>8.1.2</w:t>
      </w:r>
      <w:r>
        <w:tab/>
      </w:r>
      <w:r>
        <w:t xml:space="preserve">2.1.2 Vite </w:t>
      </w:r>
      <w:r>
        <w:rPr>
          <w:rFonts w:hint="eastAsia"/>
        </w:rPr>
        <w:t>构建工具</w:t>
      </w:r>
    </w:p>
    <w:p w14:paraId="70C19544">
      <w:pPr>
        <w:pStyle w:val="26"/>
      </w:pPr>
      <w:r>
        <w:t xml:space="preserve">Vite </w:t>
      </w:r>
      <w:r>
        <w:rPr>
          <w:rFonts w:hint="eastAsia"/>
        </w:rPr>
        <w:t>是基于原生</w:t>
      </w:r>
      <w:r>
        <w:t xml:space="preserve"> ES Module </w:t>
      </w:r>
      <w:r>
        <w:rPr>
          <w:rFonts w:hint="eastAsia"/>
        </w:rPr>
        <w:t>构建的新一代前端工具链，与</w:t>
      </w:r>
      <w:r>
        <w:t xml:space="preserve"> Webpack </w:t>
      </w:r>
      <w:r>
        <w:rPr>
          <w:rFonts w:hint="eastAsia"/>
        </w:rPr>
        <w:t>等传统打包工具相比在开发体验上具有显著优势。其核心设计理念是”按需编译”：开发环境下，浏览器通过</w:t>
      </w:r>
      <w:r>
        <w:t xml:space="preserve"> </w:t>
      </w:r>
      <w:r>
        <w:rPr>
          <w:rStyle w:val="51"/>
        </w:rPr>
        <w:t>&lt;script type="module"&gt;</w:t>
      </w:r>
      <w:r>
        <w:t xml:space="preserve"> </w:t>
      </w:r>
      <w:r>
        <w:rPr>
          <w:rFonts w:hint="eastAsia"/>
        </w:rPr>
        <w:t>直接请求源文件，Vite</w:t>
      </w:r>
      <w:r>
        <w:t xml:space="preserve"> </w:t>
      </w:r>
      <w:r>
        <w:rPr>
          <w:rFonts w:hint="eastAsia"/>
        </w:rPr>
        <w:t>仅在浏览器请求时对对应模块进行必要的语法转换，无需打包全量依赖图；生产构建则使用</w:t>
      </w:r>
      <w:r>
        <w:t xml:space="preserve"> Rollup </w:t>
      </w:r>
      <w:r>
        <w:rPr>
          <w:rFonts w:hint="eastAsia"/>
        </w:rPr>
        <w:t>进行精细化产物优化。凭借这一理念，Vite</w:t>
      </w:r>
      <w:r>
        <w:t xml:space="preserve"> </w:t>
      </w:r>
      <w:r>
        <w:rPr>
          <w:rFonts w:hint="eastAsia"/>
        </w:rPr>
        <w:t>在启动速度和热更新速度上均表现出毫秒级性能，特别适用于规模适中的单页应用开发。</w:t>
      </w:r>
    </w:p>
    <w:bookmarkEnd w:id="19"/>
    <w:p w14:paraId="2CBA5147">
      <w:pPr>
        <w:pStyle w:val="5"/>
      </w:pPr>
      <w:bookmarkStart w:id="20" w:name="element-plus-与响应式布局"/>
      <w:r>
        <w:rPr>
          <w:rStyle w:val="53"/>
        </w:rPr>
        <w:t>8.1.3</w:t>
      </w:r>
      <w:r>
        <w:tab/>
      </w:r>
      <w:r>
        <w:t xml:space="preserve">2.1.3 Element Plus </w:t>
      </w:r>
      <w:r>
        <w:rPr>
          <w:rFonts w:hint="eastAsia"/>
        </w:rPr>
        <w:t>与响应式布局</w:t>
      </w:r>
    </w:p>
    <w:p w14:paraId="2A4ADA43">
      <w:pPr>
        <w:pStyle w:val="26"/>
      </w:pPr>
      <w:r>
        <w:t xml:space="preserve">Element Plus </w:t>
      </w:r>
      <w:r>
        <w:rPr>
          <w:rFonts w:hint="eastAsia"/>
        </w:rPr>
        <w:t>是基于</w:t>
      </w:r>
      <w:r>
        <w:t xml:space="preserve"> Vue 3 </w:t>
      </w:r>
      <w:r>
        <w:rPr>
          <w:rFonts w:hint="eastAsia"/>
        </w:rPr>
        <w:t>的企业级</w:t>
      </w:r>
      <w:r>
        <w:t xml:space="preserve"> UI </w:t>
      </w:r>
      <w:r>
        <w:rPr>
          <w:rFonts w:hint="eastAsia"/>
        </w:rPr>
        <w:t>组件库，内置表单、表格、对话框、消息提示、分页、日历等</w:t>
      </w:r>
      <w:r>
        <w:t xml:space="preserve"> 60 </w:t>
      </w:r>
      <w:r>
        <w:rPr>
          <w:rFonts w:hint="eastAsia"/>
        </w:rPr>
        <w:t>余个通用组件，并提供丰富的主题定制能力。本系统在整体</w:t>
      </w:r>
      <w:r>
        <w:t xml:space="preserve"> UI </w:t>
      </w:r>
      <w:r>
        <w:rPr>
          <w:rFonts w:hint="eastAsia"/>
        </w:rPr>
        <w:t>规范上严格对齐</w:t>
      </w:r>
      <w:r>
        <w:t xml:space="preserve"> Material Design </w:t>
      </w:r>
      <w:r>
        <w:rPr>
          <w:rFonts w:hint="eastAsia"/>
        </w:rPr>
        <w:t>的设计原则，避免使用渐变色与过度动画，所有主色均采用</w:t>
      </w:r>
      <w:r>
        <w:t xml:space="preserve"> HSL </w:t>
      </w:r>
      <w:r>
        <w:rPr>
          <w:rFonts w:hint="eastAsia"/>
        </w:rPr>
        <w:t>单色方案以保障</w:t>
      </w:r>
      <w:r>
        <w:t xml:space="preserve"> WCAG AA </w:t>
      </w:r>
      <w:r>
        <w:rPr>
          <w:rFonts w:hint="eastAsia"/>
        </w:rPr>
        <w:t>级对比度。在布局方面，使用</w:t>
      </w:r>
      <w:r>
        <w:t xml:space="preserve"> CSS Grid </w:t>
      </w:r>
      <w:r>
        <w:rPr>
          <w:rFonts w:hint="eastAsia"/>
        </w:rPr>
        <w:t>与</w:t>
      </w:r>
      <w:r>
        <w:t xml:space="preserve"> Flexbox </w:t>
      </w:r>
      <w:r>
        <w:rPr>
          <w:rFonts w:hint="eastAsia"/>
        </w:rPr>
        <w:t>实现</w:t>
      </w:r>
      <w:r>
        <w:t xml:space="preserve"> 12 </w:t>
      </w:r>
      <w:r>
        <w:rPr>
          <w:rFonts w:hint="eastAsia"/>
        </w:rPr>
        <w:t>列响应式栅格，按</w:t>
      </w:r>
      <w:r>
        <w:t xml:space="preserve"> 768px、1024px、1280px </w:t>
      </w:r>
      <w:r>
        <w:rPr>
          <w:rFonts w:hint="eastAsia"/>
        </w:rPr>
        <w:t>三级断点覆盖</w:t>
      </w:r>
      <w:r>
        <w:t xml:space="preserve"> </w:t>
      </w:r>
      <w:r>
        <w:rPr>
          <w:rFonts w:hint="eastAsia"/>
        </w:rPr>
        <w:t>PC、平板与移动端。</w:t>
      </w:r>
    </w:p>
    <w:bookmarkEnd w:id="20"/>
    <w:p w14:paraId="591A2EAB">
      <w:pPr>
        <w:pStyle w:val="5"/>
      </w:pPr>
      <w:bookmarkStart w:id="21" w:name="echarts-数据可视化"/>
      <w:r>
        <w:rPr>
          <w:rStyle w:val="53"/>
        </w:rPr>
        <w:t>8.1.4</w:t>
      </w:r>
      <w:r>
        <w:tab/>
      </w:r>
      <w:r>
        <w:t xml:space="preserve">2.1.4 ECharts </w:t>
      </w:r>
      <w:r>
        <w:rPr>
          <w:rFonts w:hint="eastAsia"/>
        </w:rPr>
        <w:t>数据可视化</w:t>
      </w:r>
    </w:p>
    <w:p w14:paraId="19E6BD37">
      <w:pPr>
        <w:pStyle w:val="26"/>
      </w:pPr>
      <w:r>
        <w:t xml:space="preserve">ECharts </w:t>
      </w:r>
      <w:r>
        <w:rPr>
          <w:rFonts w:hint="eastAsia"/>
        </w:rPr>
        <w:t>是百度开源、目前由</w:t>
      </w:r>
      <w:r>
        <w:t xml:space="preserve"> Apache </w:t>
      </w:r>
      <w:r>
        <w:rPr>
          <w:rFonts w:hint="eastAsia"/>
        </w:rPr>
        <w:t>基金会孵化的大型数据可视化库，支持</w:t>
      </w:r>
      <w:r>
        <w:t xml:space="preserve"> 30 </w:t>
      </w:r>
      <w:r>
        <w:rPr>
          <w:rFonts w:hint="eastAsia"/>
        </w:rPr>
        <w:t>余种图表类型与</w:t>
      </w:r>
      <w:r>
        <w:t xml:space="preserve"> DSL </w:t>
      </w:r>
      <w:r>
        <w:rPr>
          <w:rFonts w:hint="eastAsia"/>
        </w:rPr>
        <w:t>式配置。在本课题中，ECharts</w:t>
      </w:r>
      <w:r>
        <w:t xml:space="preserve"> </w:t>
      </w:r>
      <w:r>
        <w:rPr>
          <w:rFonts w:hint="eastAsia"/>
        </w:rPr>
        <w:t>被用于渲染管理后台的核心运营指标看板，包括分类筹款柱状图、每日筹款趋势折线图、项目状态分布饼图、用户增长曲线等多维图表。通过将图表配置对象与后端聚合接口返回的数据结构统一约定，前后端之间形成了稳定的数据契约。</w:t>
      </w:r>
    </w:p>
    <w:bookmarkEnd w:id="17"/>
    <w:bookmarkEnd w:id="21"/>
    <w:p w14:paraId="4DD97AF9">
      <w:pPr>
        <w:pStyle w:val="4"/>
      </w:pPr>
      <w:bookmarkStart w:id="22" w:name="后端关键技术"/>
      <w:r>
        <w:rPr>
          <w:rStyle w:val="53"/>
        </w:rPr>
        <w:t>8.2</w:t>
      </w:r>
      <w:r>
        <w:tab/>
      </w:r>
      <w:r>
        <w:t xml:space="preserve">2.2 </w:t>
      </w:r>
      <w:r>
        <w:rPr>
          <w:rFonts w:hint="eastAsia"/>
        </w:rPr>
        <w:t>后端关键技术</w:t>
      </w:r>
    </w:p>
    <w:p w14:paraId="3926A628">
      <w:pPr>
        <w:pStyle w:val="5"/>
      </w:pPr>
      <w:bookmarkStart w:id="23" w:name="spring-boot-3.x"/>
      <w:r>
        <w:rPr>
          <w:rStyle w:val="53"/>
        </w:rPr>
        <w:t>8.2.1</w:t>
      </w:r>
      <w:r>
        <w:tab/>
      </w:r>
      <w:r>
        <w:t>2.2.1 Spring Boot 3.x</w:t>
      </w:r>
    </w:p>
    <w:p w14:paraId="63BBC9D4">
      <w:pPr>
        <w:pStyle w:val="26"/>
      </w:pPr>
      <w:r>
        <w:t xml:space="preserve">Spring Boot </w:t>
      </w:r>
      <w:r>
        <w:rPr>
          <w:rFonts w:hint="eastAsia"/>
        </w:rPr>
        <w:t>是基于</w:t>
      </w:r>
      <w:r>
        <w:t xml:space="preserve"> Spring </w:t>
      </w:r>
      <w:r>
        <w:rPr>
          <w:rFonts w:hint="eastAsia"/>
        </w:rPr>
        <w:t>生态构建的约定优于配置（Convention</w:t>
      </w:r>
      <w:r>
        <w:t xml:space="preserve"> over </w:t>
      </w:r>
      <w:r>
        <w:rPr>
          <w:rFonts w:hint="eastAsia"/>
        </w:rPr>
        <w:t>Configuration）的快速开发框架。Spring</w:t>
      </w:r>
      <w:r>
        <w:t xml:space="preserve"> Boot 3.x </w:t>
      </w:r>
      <w:r>
        <w:rPr>
          <w:rFonts w:hint="eastAsia"/>
        </w:rPr>
        <w:t>迁移至</w:t>
      </w:r>
      <w:r>
        <w:t xml:space="preserve"> Jakarta EE 9+ </w:t>
      </w:r>
      <w:r>
        <w:rPr>
          <w:rFonts w:hint="eastAsia"/>
        </w:rPr>
        <w:t>命名空间、JDK</w:t>
      </w:r>
      <w:r>
        <w:t xml:space="preserve"> 17 </w:t>
      </w:r>
      <w:r>
        <w:rPr>
          <w:rFonts w:hint="eastAsia"/>
        </w:rPr>
        <w:t>基线以及</w:t>
      </w:r>
      <w:r>
        <w:t xml:space="preserve"> GraalVM </w:t>
      </w:r>
      <w:r>
        <w:rPr>
          <w:rFonts w:hint="eastAsia"/>
        </w:rPr>
        <w:t>原生镜像支持，在性能、可观测性和云原生友好度上取得了显著提升。Spring</w:t>
      </w:r>
      <w:r>
        <w:t xml:space="preserve"> Boot </w:t>
      </w:r>
      <w:r>
        <w:rPr>
          <w:rFonts w:hint="eastAsia"/>
        </w:rPr>
        <w:t>内嵌</w:t>
      </w:r>
      <w:r>
        <w:t xml:space="preserve"> Tomcat </w:t>
      </w:r>
      <w:r>
        <w:rPr>
          <w:rFonts w:hint="eastAsia"/>
        </w:rPr>
        <w:t>引擎并通过自动装配机制简化了传统</w:t>
      </w:r>
      <w:r>
        <w:t xml:space="preserve"> Spring </w:t>
      </w:r>
      <w:r>
        <w:rPr>
          <w:rFonts w:hint="eastAsia"/>
        </w:rPr>
        <w:t>项目中的</w:t>
      </w:r>
      <w:r>
        <w:t xml:space="preserve"> XML </w:t>
      </w:r>
      <w:r>
        <w:rPr>
          <w:rFonts w:hint="eastAsia"/>
        </w:rPr>
        <w:t>配置工作，仅需一条命令即可启动一个具备完整</w:t>
      </w:r>
      <w:r>
        <w:t xml:space="preserve"> Web </w:t>
      </w:r>
      <w:r>
        <w:rPr>
          <w:rFonts w:hint="eastAsia"/>
        </w:rPr>
        <w:t>能力的企业级应用。</w:t>
      </w:r>
    </w:p>
    <w:p w14:paraId="394F5EB5">
      <w:pPr>
        <w:pStyle w:val="3"/>
      </w:pPr>
      <w:r>
        <w:rPr>
          <w:rFonts w:hint="eastAsia"/>
        </w:rPr>
        <w:t>在本课题中，Spring</w:t>
      </w:r>
      <w:r>
        <w:t xml:space="preserve"> Boot </w:t>
      </w:r>
      <w:r>
        <w:rPr>
          <w:rFonts w:hint="eastAsia"/>
        </w:rPr>
        <w:t>承担系统的主干职责，所有</w:t>
      </w:r>
      <w:r>
        <w:t xml:space="preserve"> Controller、Service、Mapper、Filter </w:t>
      </w:r>
      <w:r>
        <w:rPr>
          <w:rFonts w:hint="eastAsia"/>
        </w:rPr>
        <w:t>与</w:t>
      </w:r>
      <w:r>
        <w:t xml:space="preserve"> Aspect </w:t>
      </w:r>
      <w:r>
        <w:rPr>
          <w:rFonts w:hint="eastAsia"/>
        </w:rPr>
        <w:t>均在</w:t>
      </w:r>
      <w:r>
        <w:t xml:space="preserve"> Spring </w:t>
      </w:r>
      <w:r>
        <w:rPr>
          <w:rFonts w:hint="eastAsia"/>
        </w:rPr>
        <w:t>容器中统一管理。通过</w:t>
      </w:r>
      <w:r>
        <w:t xml:space="preserve"> </w:t>
      </w:r>
      <w:r>
        <w:rPr>
          <w:rStyle w:val="51"/>
        </w:rPr>
        <w:t>@RestController</w:t>
      </w:r>
      <w:r>
        <w:t xml:space="preserve"> </w:t>
      </w:r>
      <w:r>
        <w:rPr>
          <w:rFonts w:hint="eastAsia"/>
        </w:rPr>
        <w:t>和</w:t>
      </w:r>
      <w:r>
        <w:t xml:space="preserve"> </w:t>
      </w:r>
      <w:r>
        <w:rPr>
          <w:rStyle w:val="51"/>
        </w:rPr>
        <w:t>@RequestMapping</w:t>
      </w:r>
      <w:r>
        <w:t xml:space="preserve"> </w:t>
      </w:r>
      <w:r>
        <w:rPr>
          <w:rFonts w:hint="eastAsia"/>
        </w:rPr>
        <w:t>等注解可以快速暴露</w:t>
      </w:r>
      <w:r>
        <w:t xml:space="preserve"> RESTful </w:t>
      </w:r>
      <w:r>
        <w:rPr>
          <w:rFonts w:hint="eastAsia"/>
        </w:rPr>
        <w:t>接口；通过</w:t>
      </w:r>
      <w:r>
        <w:t xml:space="preserve"> </w:t>
      </w:r>
      <w:r>
        <w:rPr>
          <w:rStyle w:val="51"/>
        </w:rPr>
        <w:t>@Transactional</w:t>
      </w:r>
      <w:r>
        <w:t xml:space="preserve"> </w:t>
      </w:r>
      <w:r>
        <w:rPr>
          <w:rFonts w:hint="eastAsia"/>
        </w:rPr>
        <w:t>可以声明事务边界；通过</w:t>
      </w:r>
      <w:r>
        <w:t xml:space="preserve"> </w:t>
      </w:r>
      <w:r>
        <w:rPr>
          <w:rStyle w:val="51"/>
        </w:rPr>
        <w:t>@Configuration</w:t>
      </w:r>
      <w:r>
        <w:t xml:space="preserve"> </w:t>
      </w:r>
      <w:r>
        <w:rPr>
          <w:rFonts w:hint="eastAsia"/>
        </w:rPr>
        <w:t>和</w:t>
      </w:r>
      <w:r>
        <w:t xml:space="preserve"> </w:t>
      </w:r>
      <w:r>
        <w:rPr>
          <w:rStyle w:val="51"/>
        </w:rPr>
        <w:t>@Bean</w:t>
      </w:r>
      <w:r>
        <w:t xml:space="preserve"> </w:t>
      </w:r>
      <w:r>
        <w:rPr>
          <w:rFonts w:hint="eastAsia"/>
        </w:rPr>
        <w:t>可以优雅地管理</w:t>
      </w:r>
      <w:r>
        <w:t xml:space="preserve"> Bean </w:t>
      </w:r>
      <w:r>
        <w:rPr>
          <w:rFonts w:hint="eastAsia"/>
        </w:rPr>
        <w:t>依赖关系。</w:t>
      </w:r>
    </w:p>
    <w:bookmarkEnd w:id="23"/>
    <w:p w14:paraId="0EB63501">
      <w:pPr>
        <w:pStyle w:val="5"/>
      </w:pPr>
      <w:bookmarkStart w:id="24" w:name="mybatis-plus"/>
      <w:r>
        <w:rPr>
          <w:rStyle w:val="53"/>
        </w:rPr>
        <w:t>8.2.2</w:t>
      </w:r>
      <w:r>
        <w:tab/>
      </w:r>
      <w:r>
        <w:t>2.2.2 MyBatis-Plus</w:t>
      </w:r>
    </w:p>
    <w:p w14:paraId="5CCE30D5">
      <w:pPr>
        <w:pStyle w:val="26"/>
      </w:pPr>
      <w:r>
        <w:t xml:space="preserve">MyBatis-Plus </w:t>
      </w:r>
      <w:r>
        <w:rPr>
          <w:rFonts w:hint="eastAsia"/>
        </w:rPr>
        <w:t>是基于</w:t>
      </w:r>
      <w:r>
        <w:t xml:space="preserve"> MyBatis </w:t>
      </w:r>
      <w:r>
        <w:rPr>
          <w:rFonts w:hint="eastAsia"/>
        </w:rPr>
        <w:t>的增强型</w:t>
      </w:r>
      <w:r>
        <w:t xml:space="preserve"> ORM </w:t>
      </w:r>
      <w:r>
        <w:rPr>
          <w:rFonts w:hint="eastAsia"/>
        </w:rPr>
        <w:t>框架，通过</w:t>
      </w:r>
      <w:r>
        <w:t xml:space="preserve"> </w:t>
      </w:r>
      <w:r>
        <w:rPr>
          <w:rStyle w:val="51"/>
        </w:rPr>
        <w:t>BaseMapper</w:t>
      </w:r>
      <w:r>
        <w:t xml:space="preserve"> </w:t>
      </w:r>
      <w:r>
        <w:rPr>
          <w:rFonts w:hint="eastAsia"/>
        </w:rPr>
        <w:t>与</w:t>
      </w:r>
      <w:r>
        <w:t xml:space="preserve"> </w:t>
      </w:r>
      <w:r>
        <w:rPr>
          <w:rStyle w:val="51"/>
        </w:rPr>
        <w:t>IService</w:t>
      </w:r>
      <w:r>
        <w:t xml:space="preserve"> </w:t>
      </w:r>
      <w:r>
        <w:rPr>
          <w:rFonts w:hint="eastAsia"/>
        </w:rPr>
        <w:t>接口提供开箱即用的</w:t>
      </w:r>
      <w:r>
        <w:t xml:space="preserve"> CRUD </w:t>
      </w:r>
      <w:r>
        <w:rPr>
          <w:rFonts w:hint="eastAsia"/>
        </w:rPr>
        <w:t>能力，同时保留了</w:t>
      </w:r>
      <w:r>
        <w:t xml:space="preserve"> MyBatis </w:t>
      </w:r>
      <w:r>
        <w:rPr>
          <w:rFonts w:hint="eastAsia"/>
        </w:rPr>
        <w:t>原生</w:t>
      </w:r>
      <w:r>
        <w:t xml:space="preserve"> XML </w:t>
      </w:r>
      <w:r>
        <w:rPr>
          <w:rFonts w:hint="eastAsia"/>
        </w:rPr>
        <w:t>与动态</w:t>
      </w:r>
      <w:r>
        <w:t xml:space="preserve"> SQL </w:t>
      </w:r>
      <w:r>
        <w:rPr>
          <w:rFonts w:hint="eastAsia"/>
        </w:rPr>
        <w:t>的灵活性。其</w:t>
      </w:r>
      <w:r>
        <w:t xml:space="preserve"> </w:t>
      </w:r>
      <w:r>
        <w:rPr>
          <w:rStyle w:val="51"/>
        </w:rPr>
        <w:t>IPage</w:t>
      </w:r>
      <w:r>
        <w:t xml:space="preserve"> </w:t>
      </w:r>
      <w:r>
        <w:rPr>
          <w:rFonts w:hint="eastAsia"/>
        </w:rPr>
        <w:t>分页插件、</w:t>
      </w:r>
      <w:r>
        <w:rPr>
          <w:rStyle w:val="51"/>
        </w:rPr>
        <w:t>LambdaQueryWrapper</w:t>
      </w:r>
      <w:r>
        <w:t xml:space="preserve"> </w:t>
      </w:r>
      <w:r>
        <w:rPr>
          <w:rFonts w:hint="eastAsia"/>
        </w:rPr>
        <w:t>条件构造器、</w:t>
      </w:r>
      <w:r>
        <w:rPr>
          <w:rStyle w:val="51"/>
        </w:rPr>
        <w:t>@TableLogic</w:t>
      </w:r>
      <w:r>
        <w:t xml:space="preserve"> </w:t>
      </w:r>
      <w:r>
        <w:rPr>
          <w:rFonts w:hint="eastAsia"/>
        </w:rPr>
        <w:t>逻辑删除注解、</w:t>
      </w:r>
      <w:r>
        <w:rPr>
          <w:rStyle w:val="51"/>
        </w:rPr>
        <w:t>MetaObjectHandler</w:t>
      </w:r>
      <w:r>
        <w:t xml:space="preserve"> </w:t>
      </w:r>
      <w:r>
        <w:rPr>
          <w:rFonts w:hint="eastAsia"/>
        </w:rPr>
        <w:t>自动填充以及乐观锁插件在本系统中被大量使用，显著降低了样板代码的数量。</w:t>
      </w:r>
    </w:p>
    <w:bookmarkEnd w:id="24"/>
    <w:p w14:paraId="3964C5D8">
      <w:pPr>
        <w:pStyle w:val="5"/>
      </w:pPr>
      <w:bookmarkStart w:id="25" w:name="spring-security-与-jwt"/>
      <w:r>
        <w:rPr>
          <w:rStyle w:val="53"/>
        </w:rPr>
        <w:t>8.2.3</w:t>
      </w:r>
      <w:r>
        <w:tab/>
      </w:r>
      <w:r>
        <w:t xml:space="preserve">2.2.3 Spring Security </w:t>
      </w:r>
      <w:r>
        <w:rPr>
          <w:rFonts w:hint="eastAsia"/>
        </w:rPr>
        <w:t>与</w:t>
      </w:r>
      <w:r>
        <w:t xml:space="preserve"> JWT</w:t>
      </w:r>
    </w:p>
    <w:p w14:paraId="484F3C15">
      <w:pPr>
        <w:pStyle w:val="26"/>
      </w:pPr>
      <w:r>
        <w:t xml:space="preserve">Spring Security </w:t>
      </w:r>
      <w:r>
        <w:rPr>
          <w:rFonts w:hint="eastAsia"/>
        </w:rPr>
        <w:t>是</w:t>
      </w:r>
      <w:r>
        <w:t xml:space="preserve"> Spring </w:t>
      </w:r>
      <w:r>
        <w:rPr>
          <w:rFonts w:hint="eastAsia"/>
        </w:rPr>
        <w:t>生态中功能最完整的安全框架，提供认证、授权、会话管理、CSRF</w:t>
      </w:r>
      <w:r>
        <w:t xml:space="preserve"> </w:t>
      </w:r>
      <w:r>
        <w:rPr>
          <w:rFonts w:hint="eastAsia"/>
        </w:rPr>
        <w:t>防护、密码加密等能力。本系统采用无状态</w:t>
      </w:r>
      <w:r>
        <w:t xml:space="preserve"> </w:t>
      </w:r>
      <w:r>
        <w:rPr>
          <w:rFonts w:hint="eastAsia"/>
        </w:rPr>
        <w:t>JWT（JSON</w:t>
      </w:r>
      <w:r>
        <w:t xml:space="preserve"> Web </w:t>
      </w:r>
      <w:r>
        <w:rPr>
          <w:rFonts w:hint="eastAsia"/>
        </w:rPr>
        <w:t>Token）作为客户端令牌，避免了传统</w:t>
      </w:r>
      <w:r>
        <w:t xml:space="preserve"> Session </w:t>
      </w:r>
      <w:r>
        <w:rPr>
          <w:rFonts w:hint="eastAsia"/>
        </w:rPr>
        <w:t>在水平扩展场景下的共享存储开销。在权限模型上采用基于位掩码的</w:t>
      </w:r>
      <w:r>
        <w:t xml:space="preserve"> </w:t>
      </w:r>
      <w:r>
        <w:rPr>
          <w:rFonts w:hint="eastAsia"/>
        </w:rPr>
        <w:t>RBAC：用户角色以整型位掩码保存（USER=1、SPONSOR=2、ADMIN=4），通过按位与运算判断用户是否具备指定角色，同一账户可以同时拥有多个角色。</w:t>
      </w:r>
    </w:p>
    <w:bookmarkEnd w:id="25"/>
    <w:p w14:paraId="3856C786">
      <w:pPr>
        <w:pStyle w:val="5"/>
      </w:pPr>
      <w:bookmarkStart w:id="26" w:name="redis-7.x-与分布式锁"/>
      <w:r>
        <w:rPr>
          <w:rStyle w:val="53"/>
        </w:rPr>
        <w:t>8.2.4</w:t>
      </w:r>
      <w:r>
        <w:tab/>
      </w:r>
      <w:r>
        <w:t xml:space="preserve">2.2.4 Redis 7.x </w:t>
      </w:r>
      <w:r>
        <w:rPr>
          <w:rFonts w:hint="eastAsia"/>
        </w:rPr>
        <w:t>与分布式锁</w:t>
      </w:r>
    </w:p>
    <w:p w14:paraId="276C15F7">
      <w:pPr>
        <w:pStyle w:val="26"/>
      </w:pPr>
      <w:r>
        <w:t xml:space="preserve">Redis </w:t>
      </w:r>
      <w:r>
        <w:rPr>
          <w:rFonts w:hint="eastAsia"/>
        </w:rPr>
        <w:t>是一款高性能、内存驱动的键值型数据库，支持字符串、哈希、列表、集合、有序集合、流、位图等多种数据结构。本系统使用</w:t>
      </w:r>
      <w:r>
        <w:t xml:space="preserve"> Redis </w:t>
      </w:r>
      <w:r>
        <w:rPr>
          <w:rFonts w:hint="eastAsia"/>
        </w:rPr>
        <w:t>承担以下职责：缓存热点项目列表与详情；保存短信/邮箱验证码并通过</w:t>
      </w:r>
      <w:r>
        <w:t xml:space="preserve"> TTL </w:t>
      </w:r>
      <w:r>
        <w:rPr>
          <w:rFonts w:hint="eastAsia"/>
        </w:rPr>
        <w:t>自动失效；实现基于</w:t>
      </w:r>
      <w:r>
        <w:t xml:space="preserve"> </w:t>
      </w:r>
      <w:r>
        <w:rPr>
          <w:rStyle w:val="51"/>
        </w:rPr>
        <w:t>SET key value NX EX seconds</w:t>
      </w:r>
      <w:r>
        <w:t xml:space="preserve"> </w:t>
      </w:r>
      <w:r>
        <w:rPr>
          <w:rFonts w:hint="eastAsia"/>
        </w:rPr>
        <w:t>原语的分布式锁，避免同一用户并发投资造成的资金异常；以固定窗口计数算法实现接口限流。</w:t>
      </w:r>
    </w:p>
    <w:bookmarkEnd w:id="26"/>
    <w:p w14:paraId="0762239B">
      <w:pPr>
        <w:pStyle w:val="5"/>
      </w:pPr>
      <w:bookmarkStart w:id="27" w:name="切面式限流与全局异常处理"/>
      <w:r>
        <w:rPr>
          <w:rStyle w:val="53"/>
        </w:rPr>
        <w:t>8.2.5</w:t>
      </w:r>
      <w:r>
        <w:tab/>
      </w:r>
      <w:r>
        <w:t xml:space="preserve">2.2.5 </w:t>
      </w:r>
      <w:r>
        <w:rPr>
          <w:rFonts w:hint="eastAsia"/>
        </w:rPr>
        <w:t>切面式限流与全局异常处理</w:t>
      </w:r>
    </w:p>
    <w:p w14:paraId="24B240E9">
      <w:pPr>
        <w:pStyle w:val="26"/>
      </w:pPr>
      <w:r>
        <w:rPr>
          <w:rFonts w:hint="eastAsia"/>
        </w:rPr>
        <w:t>系统通过自定义注解</w:t>
      </w:r>
      <w:r>
        <w:t xml:space="preserve"> </w:t>
      </w:r>
      <w:r>
        <w:rPr>
          <w:rStyle w:val="51"/>
        </w:rPr>
        <w:t>@RateLimit</w:t>
      </w:r>
      <w:r>
        <w:t xml:space="preserve"> </w:t>
      </w:r>
      <w:r>
        <w:rPr>
          <w:rFonts w:hint="eastAsia"/>
        </w:rPr>
        <w:t>配合</w:t>
      </w:r>
      <w:r>
        <w:t xml:space="preserve"> Spring AOP </w:t>
      </w:r>
      <w:r>
        <w:rPr>
          <w:rFonts w:hint="eastAsia"/>
        </w:rPr>
        <w:t>切面实现方法级限流。在切面中，使用</w:t>
      </w:r>
      <w:r>
        <w:t xml:space="preserve"> Redis </w:t>
      </w:r>
      <w:r>
        <w:rPr>
          <w:rFonts w:hint="eastAsia"/>
        </w:rPr>
        <w:t>的</w:t>
      </w:r>
      <w:r>
        <w:t xml:space="preserve"> </w:t>
      </w:r>
      <w:r>
        <w:rPr>
          <w:rStyle w:val="51"/>
        </w:rPr>
        <w:t>INCR</w:t>
      </w:r>
      <w:r>
        <w:t xml:space="preserve"> </w:t>
      </w:r>
      <w:r>
        <w:rPr>
          <w:rFonts w:hint="eastAsia"/>
        </w:rPr>
        <w:t>与</w:t>
      </w:r>
      <w:r>
        <w:t xml:space="preserve"> </w:t>
      </w:r>
      <w:r>
        <w:rPr>
          <w:rStyle w:val="51"/>
        </w:rPr>
        <w:t>EXPIRE</w:t>
      </w:r>
      <w:r>
        <w:t xml:space="preserve"> </w:t>
      </w:r>
      <w:r>
        <w:rPr>
          <w:rFonts w:hint="eastAsia"/>
        </w:rPr>
        <w:t>组合实现固定时间窗口的计数；超过阈值时抛出</w:t>
      </w:r>
      <w:r>
        <w:t xml:space="preserve"> </w:t>
      </w:r>
      <w:r>
        <w:rPr>
          <w:rStyle w:val="51"/>
        </w:rPr>
        <w:t>BusinessException(429)</w:t>
      </w:r>
      <w:r>
        <w:rPr>
          <w:rFonts w:hint="eastAsia"/>
        </w:rPr>
        <w:t>，由</w:t>
      </w:r>
      <w:r>
        <w:t xml:space="preserve"> </w:t>
      </w:r>
      <w:r>
        <w:rPr>
          <w:rStyle w:val="51"/>
        </w:rPr>
        <w:t>GlobalExceptionHandler</w:t>
      </w:r>
      <w:r>
        <w:t xml:space="preserve"> </w:t>
      </w:r>
      <w:r>
        <w:rPr>
          <w:rFonts w:hint="eastAsia"/>
        </w:rPr>
        <w:t>统一转换为标准响应体</w:t>
      </w:r>
      <w:r>
        <w:t xml:space="preserve"> </w:t>
      </w:r>
      <w:r>
        <w:rPr>
          <w:rStyle w:val="51"/>
        </w:rPr>
        <w:t>Result</w:t>
      </w:r>
      <w:r>
        <w:t>。</w:t>
      </w:r>
    </w:p>
    <w:bookmarkEnd w:id="22"/>
    <w:bookmarkEnd w:id="27"/>
    <w:p w14:paraId="3E5DB9C8">
      <w:pPr>
        <w:pStyle w:val="4"/>
      </w:pPr>
      <w:bookmarkStart w:id="28" w:name="数据库与缓存技术"/>
      <w:r>
        <w:rPr>
          <w:rStyle w:val="53"/>
        </w:rPr>
        <w:t>8.3</w:t>
      </w:r>
      <w:r>
        <w:tab/>
      </w:r>
      <w:r>
        <w:t xml:space="preserve">2.3 </w:t>
      </w:r>
      <w:r>
        <w:rPr>
          <w:rFonts w:hint="eastAsia"/>
        </w:rPr>
        <w:t>数据库与缓存技术</w:t>
      </w:r>
    </w:p>
    <w:p w14:paraId="3452BD94">
      <w:pPr>
        <w:pStyle w:val="5"/>
      </w:pPr>
      <w:bookmarkStart w:id="29" w:name="mysql-8.0"/>
      <w:r>
        <w:rPr>
          <w:rStyle w:val="53"/>
        </w:rPr>
        <w:t>8.3.1</w:t>
      </w:r>
      <w:r>
        <w:tab/>
      </w:r>
      <w:r>
        <w:t>2.3.1 MySQL 8.0</w:t>
      </w:r>
    </w:p>
    <w:p w14:paraId="6A12580D">
      <w:pPr>
        <w:pStyle w:val="26"/>
      </w:pPr>
      <w:r>
        <w:t xml:space="preserve">MySQL 8.0 </w:t>
      </w:r>
      <w:r>
        <w:rPr>
          <w:rFonts w:hint="eastAsia"/>
        </w:rPr>
        <w:t>是当前最主流的开源关系型数据库之一，支持</w:t>
      </w:r>
      <w:r>
        <w:t xml:space="preserve"> InnoDB </w:t>
      </w:r>
      <w:r>
        <w:rPr>
          <w:rFonts w:hint="eastAsia"/>
        </w:rPr>
        <w:t>引擎下的行级锁、事务</w:t>
      </w:r>
      <w:r>
        <w:t xml:space="preserve"> ACID </w:t>
      </w:r>
      <w:r>
        <w:rPr>
          <w:rFonts w:hint="eastAsia"/>
        </w:rPr>
        <w:t>语义、外键约束与</w:t>
      </w:r>
      <w:r>
        <w:t xml:space="preserve"> MVCC </w:t>
      </w:r>
      <w:r>
        <w:rPr>
          <w:rFonts w:hint="eastAsia"/>
        </w:rPr>
        <w:t>快照隔离。本课题涉及的订单、账本、项目等核心表均采用</w:t>
      </w:r>
      <w:r>
        <w:t xml:space="preserve"> InnoDB </w:t>
      </w:r>
      <w:r>
        <w:rPr>
          <w:rFonts w:hint="eastAsia"/>
        </w:rPr>
        <w:t>引擎并启用了默认的</w:t>
      </w:r>
      <w:r>
        <w:t xml:space="preserve"> </w:t>
      </w:r>
      <w:r>
        <w:rPr>
          <w:rStyle w:val="51"/>
        </w:rPr>
        <w:t>READ COMMITTED</w:t>
      </w:r>
      <w:r>
        <w:t xml:space="preserve"> </w:t>
      </w:r>
      <w:r>
        <w:rPr>
          <w:rFonts w:hint="eastAsia"/>
        </w:rPr>
        <w:t>隔离级别，以保障支付扣款与筹款金额更新过程的强一致性。索引设计遵循”最左前缀原则”，对高频查询字段（如</w:t>
      </w:r>
      <w:r>
        <w:t xml:space="preserve"> </w:t>
      </w:r>
      <w:r>
        <w:rPr>
          <w:rStyle w:val="51"/>
        </w:rPr>
        <w:t>project.status</w:t>
      </w:r>
      <w:r>
        <w:t>、</w:t>
      </w:r>
      <w:r>
        <w:rPr>
          <w:rStyle w:val="51"/>
        </w:rPr>
        <w:t>support_order.user_id</w:t>
      </w:r>
      <w:r>
        <w:rPr>
          <w:rFonts w:hint="eastAsia"/>
        </w:rPr>
        <w:t>）建立了独立索引或组合索引。</w:t>
      </w:r>
    </w:p>
    <w:bookmarkEnd w:id="29"/>
    <w:p w14:paraId="37AA5664">
      <w:pPr>
        <w:pStyle w:val="5"/>
      </w:pPr>
      <w:bookmarkStart w:id="30" w:name="redis-缓存设计"/>
      <w:r>
        <w:rPr>
          <w:rStyle w:val="53"/>
        </w:rPr>
        <w:t>8.3.2</w:t>
      </w:r>
      <w:r>
        <w:tab/>
      </w:r>
      <w:r>
        <w:t xml:space="preserve">2.3.2 Redis </w:t>
      </w:r>
      <w:r>
        <w:rPr>
          <w:rFonts w:hint="eastAsia"/>
        </w:rPr>
        <w:t>缓存设计</w:t>
      </w:r>
    </w:p>
    <w:p w14:paraId="4A581A42">
      <w:pPr>
        <w:pStyle w:val="26"/>
      </w:pPr>
      <w:r>
        <w:rPr>
          <w:rFonts w:hint="eastAsia"/>
        </w:rPr>
        <w:t>缓存层采用”旁路缓存”（Cache</w:t>
      </w:r>
      <w:r>
        <w:t xml:space="preserve"> </w:t>
      </w:r>
      <w:r>
        <w:rPr>
          <w:rFonts w:hint="eastAsia"/>
        </w:rPr>
        <w:t>Aside）模式：读路径先查缓存，缓存未命中则读取数据库并回填；写路径则先写数据库再失效缓存。为避免缓存击穿与缓存雪崩，系统对热门项目详情缓存键加入随机</w:t>
      </w:r>
      <w:r>
        <w:t xml:space="preserve"> </w:t>
      </w:r>
      <w:r>
        <w:rPr>
          <w:rFonts w:hint="eastAsia"/>
        </w:rPr>
        <w:t>TTL，并对不存在的键写入短时空值占位。</w:t>
      </w:r>
    </w:p>
    <w:bookmarkEnd w:id="28"/>
    <w:bookmarkEnd w:id="30"/>
    <w:p w14:paraId="5C42F749">
      <w:pPr>
        <w:pStyle w:val="4"/>
      </w:pPr>
      <w:bookmarkStart w:id="31" w:name="实时通信与部署技术"/>
      <w:r>
        <w:rPr>
          <w:rStyle w:val="53"/>
        </w:rPr>
        <w:t>8.4</w:t>
      </w:r>
      <w:r>
        <w:tab/>
      </w:r>
      <w:r>
        <w:t xml:space="preserve">2.4 </w:t>
      </w:r>
      <w:r>
        <w:rPr>
          <w:rFonts w:hint="eastAsia"/>
        </w:rPr>
        <w:t>实时通信与部署技术</w:t>
      </w:r>
    </w:p>
    <w:p w14:paraId="38BAE7CA">
      <w:pPr>
        <w:pStyle w:val="5"/>
      </w:pPr>
      <w:bookmarkStart w:id="32" w:name="websocket"/>
      <w:r>
        <w:rPr>
          <w:rStyle w:val="53"/>
        </w:rPr>
        <w:t>8.4.1</w:t>
      </w:r>
      <w:r>
        <w:tab/>
      </w:r>
      <w:r>
        <w:t>2.4.1 WebSocket</w:t>
      </w:r>
    </w:p>
    <w:p w14:paraId="01719CCB">
      <w:pPr>
        <w:pStyle w:val="26"/>
      </w:pPr>
      <w:r>
        <w:t xml:space="preserve">WebSocket </w:t>
      </w:r>
      <w:r>
        <w:rPr>
          <w:rFonts w:hint="eastAsia"/>
        </w:rPr>
        <w:t>是一种基于</w:t>
      </w:r>
      <w:r>
        <w:t xml:space="preserve"> TCP </w:t>
      </w:r>
      <w:r>
        <w:rPr>
          <w:rFonts w:hint="eastAsia"/>
        </w:rPr>
        <w:t>的全双工通信协议，克服了</w:t>
      </w:r>
      <w:r>
        <w:t xml:space="preserve"> HTTP </w:t>
      </w:r>
      <w:r>
        <w:rPr>
          <w:rFonts w:hint="eastAsia"/>
        </w:rPr>
        <w:t>单向请求/响应模型在实时推送场景中的轮询弊端。系统通过</w:t>
      </w:r>
      <w:r>
        <w:t xml:space="preserve"> </w:t>
      </w:r>
      <w:r>
        <w:rPr>
          <w:rStyle w:val="51"/>
        </w:rPr>
        <w:t>spring-boot-starter-websocket</w:t>
      </w:r>
      <w:r>
        <w:t xml:space="preserve"> </w:t>
      </w:r>
      <w:r>
        <w:rPr>
          <w:rFonts w:hint="eastAsia"/>
        </w:rPr>
        <w:t>集成</w:t>
      </w:r>
      <w:r>
        <w:t xml:space="preserve"> WebSocket </w:t>
      </w:r>
      <w:r>
        <w:rPr>
          <w:rFonts w:hint="eastAsia"/>
        </w:rPr>
        <w:t>能力，为项目动态、项目状态变更与平台公告提供低延迟的实时推送通道。握手阶段通过自定义</w:t>
      </w:r>
      <w:r>
        <w:t xml:space="preserve"> </w:t>
      </w:r>
      <w:r>
        <w:rPr>
          <w:rStyle w:val="51"/>
        </w:rPr>
        <w:t>ServerEndpointConfig.Configurator</w:t>
      </w:r>
      <w:r>
        <w:t xml:space="preserve"> </w:t>
      </w:r>
      <w:r>
        <w:rPr>
          <w:rFonts w:hint="eastAsia"/>
        </w:rPr>
        <w:t>校验</w:t>
      </w:r>
      <w:r>
        <w:t xml:space="preserve"> </w:t>
      </w:r>
      <w:r>
        <w:rPr>
          <w:rFonts w:hint="eastAsia"/>
        </w:rPr>
        <w:t>JWT，建立会话后按用户</w:t>
      </w:r>
      <w:r>
        <w:t xml:space="preserve"> ID </w:t>
      </w:r>
      <w:r>
        <w:rPr>
          <w:rFonts w:hint="eastAsia"/>
        </w:rPr>
        <w:t>维护</w:t>
      </w:r>
      <w:r>
        <w:t xml:space="preserve"> </w:t>
      </w:r>
      <w:r>
        <w:rPr>
          <w:rStyle w:val="51"/>
        </w:rPr>
        <w:t>ConcurrentHashMap&lt;String, Session&gt;</w:t>
      </w:r>
      <w:r>
        <w:t xml:space="preserve"> </w:t>
      </w:r>
      <w:r>
        <w:rPr>
          <w:rFonts w:hint="eastAsia"/>
        </w:rPr>
        <w:t>的在线池。</w:t>
      </w:r>
    </w:p>
    <w:bookmarkEnd w:id="32"/>
    <w:p w14:paraId="3E41A848">
      <w:pPr>
        <w:pStyle w:val="5"/>
      </w:pPr>
      <w:bookmarkStart w:id="33" w:name="nginx-与反向代理"/>
      <w:r>
        <w:rPr>
          <w:rStyle w:val="53"/>
        </w:rPr>
        <w:t>8.4.2</w:t>
      </w:r>
      <w:r>
        <w:tab/>
      </w:r>
      <w:r>
        <w:t xml:space="preserve">2.4.2 Nginx </w:t>
      </w:r>
      <w:r>
        <w:rPr>
          <w:rFonts w:hint="eastAsia"/>
        </w:rPr>
        <w:t>与反向代理</w:t>
      </w:r>
    </w:p>
    <w:p w14:paraId="6D0AC367">
      <w:pPr>
        <w:pStyle w:val="26"/>
      </w:pPr>
      <w:r>
        <w:t xml:space="preserve">Nginx </w:t>
      </w:r>
      <w:r>
        <w:rPr>
          <w:rFonts w:hint="eastAsia"/>
        </w:rPr>
        <w:t>作为反向代理承担”静态资源托管</w:t>
      </w:r>
      <w:r>
        <w:t xml:space="preserve"> + </w:t>
      </w:r>
      <w:r>
        <w:rPr>
          <w:rFonts w:hint="eastAsia"/>
        </w:rPr>
        <w:t>接口请求转发</w:t>
      </w:r>
      <w:r>
        <w:t xml:space="preserve"> + </w:t>
      </w:r>
      <w:r>
        <w:rPr>
          <w:rFonts w:hint="eastAsia"/>
        </w:rPr>
        <w:t>请求限流</w:t>
      </w:r>
      <w:r>
        <w:t xml:space="preserve"> + TLS </w:t>
      </w:r>
      <w:r>
        <w:rPr>
          <w:rFonts w:hint="eastAsia"/>
        </w:rPr>
        <w:t>终结”四类职责。前端构建产物在部署时被拷贝至</w:t>
      </w:r>
      <w:r>
        <w:t xml:space="preserve"> Nginx </w:t>
      </w:r>
      <w:r>
        <w:rPr>
          <w:rFonts w:hint="eastAsia"/>
        </w:rPr>
        <w:t>的静态目录，所有以</w:t>
      </w:r>
      <w:r>
        <w:t xml:space="preserve"> </w:t>
      </w:r>
      <w:r>
        <w:rPr>
          <w:rStyle w:val="51"/>
        </w:rPr>
        <w:t>/api/</w:t>
      </w:r>
      <w:r>
        <w:t xml:space="preserve"> </w:t>
      </w:r>
      <w:r>
        <w:rPr>
          <w:rFonts w:hint="eastAsia"/>
        </w:rPr>
        <w:t>开头的请求被转发至后端上游，WebSocket</w:t>
      </w:r>
      <w:r>
        <w:t xml:space="preserve"> </w:t>
      </w:r>
      <w:r>
        <w:rPr>
          <w:rFonts w:hint="eastAsia"/>
        </w:rPr>
        <w:t>握手请求通过</w:t>
      </w:r>
      <w:r>
        <w:t xml:space="preserve"> </w:t>
      </w:r>
      <w:r>
        <w:rPr>
          <w:rStyle w:val="51"/>
        </w:rPr>
        <w:t>Upgrade</w:t>
      </w:r>
      <w:r>
        <w:t xml:space="preserve"> </w:t>
      </w:r>
      <w:r>
        <w:rPr>
          <w:rFonts w:hint="eastAsia"/>
        </w:rPr>
        <w:t>请求头识别并建立长连接。</w:t>
      </w:r>
    </w:p>
    <w:bookmarkEnd w:id="33"/>
    <w:p w14:paraId="3B547A38">
      <w:pPr>
        <w:pStyle w:val="5"/>
      </w:pPr>
      <w:bookmarkStart w:id="34" w:name="docker-compose-编排"/>
      <w:r>
        <w:rPr>
          <w:rStyle w:val="53"/>
        </w:rPr>
        <w:t>8.4.3</w:t>
      </w:r>
      <w:r>
        <w:tab/>
      </w:r>
      <w:r>
        <w:t xml:space="preserve">2.4.3 Docker Compose </w:t>
      </w:r>
      <w:r>
        <w:rPr>
          <w:rFonts w:hint="eastAsia"/>
        </w:rPr>
        <w:t>编排</w:t>
      </w:r>
    </w:p>
    <w:p w14:paraId="5FF997F8">
      <w:pPr>
        <w:pStyle w:val="26"/>
      </w:pPr>
      <w:r>
        <w:t xml:space="preserve">Docker </w:t>
      </w:r>
      <w:r>
        <w:rPr>
          <w:rFonts w:hint="eastAsia"/>
        </w:rPr>
        <w:t>提供了基于</w:t>
      </w:r>
      <w:r>
        <w:t xml:space="preserve"> Linux Namespace </w:t>
      </w:r>
      <w:r>
        <w:rPr>
          <w:rFonts w:hint="eastAsia"/>
        </w:rPr>
        <w:t>与</w:t>
      </w:r>
      <w:r>
        <w:t xml:space="preserve"> Cgroup </w:t>
      </w:r>
      <w:r>
        <w:rPr>
          <w:rFonts w:hint="eastAsia"/>
        </w:rPr>
        <w:t>的容器化能力，Docker</w:t>
      </w:r>
      <w:r>
        <w:t xml:space="preserve"> Compose </w:t>
      </w:r>
      <w:r>
        <w:rPr>
          <w:rFonts w:hint="eastAsia"/>
        </w:rPr>
        <w:t>则通过</w:t>
      </w:r>
      <w:r>
        <w:t xml:space="preserve"> YAML </w:t>
      </w:r>
      <w:r>
        <w:rPr>
          <w:rFonts w:hint="eastAsia"/>
        </w:rPr>
        <w:t>声明式地定义多容器编排拓扑。本系统通过</w:t>
      </w:r>
      <w:r>
        <w:t xml:space="preserve"> </w:t>
      </w:r>
      <w:r>
        <w:rPr>
          <w:rStyle w:val="51"/>
        </w:rPr>
        <w:t>docker-compose.yml</w:t>
      </w:r>
      <w:r>
        <w:t xml:space="preserve"> </w:t>
      </w:r>
      <w:r>
        <w:rPr>
          <w:rFonts w:hint="eastAsia"/>
        </w:rPr>
        <w:t>定义了</w:t>
      </w:r>
      <w:r>
        <w:t xml:space="preserve"> </w:t>
      </w:r>
      <w:r>
        <w:rPr>
          <w:rFonts w:hint="eastAsia"/>
        </w:rPr>
        <w:t>MySQL、Redis、后端服务、前端静态服务与</w:t>
      </w:r>
      <w:r>
        <w:t xml:space="preserve"> Nginx </w:t>
      </w:r>
      <w:r>
        <w:rPr>
          <w:rFonts w:hint="eastAsia"/>
        </w:rPr>
        <w:t>五个服务，使用</w:t>
      </w:r>
      <w:r>
        <w:t xml:space="preserve"> </w:t>
      </w:r>
      <w:r>
        <w:rPr>
          <w:rStyle w:val="51"/>
        </w:rPr>
        <w:t>depends_on</w:t>
      </w:r>
      <w:r>
        <w:t xml:space="preserve"> </w:t>
      </w:r>
      <w:r>
        <w:rPr>
          <w:rFonts w:hint="eastAsia"/>
        </w:rPr>
        <w:t>与健康检查保障启动顺序，使用</w:t>
      </w:r>
      <w:r>
        <w:t xml:space="preserve"> </w:t>
      </w:r>
      <w:r>
        <w:rPr>
          <w:rStyle w:val="51"/>
        </w:rPr>
        <w:t>volumes</w:t>
      </w:r>
      <w:r>
        <w:t xml:space="preserve"> </w:t>
      </w:r>
      <w:r>
        <w:rPr>
          <w:rFonts w:hint="eastAsia"/>
        </w:rPr>
        <w:t>将数据与日志目录持久化至宿主机。开发、测试与生产环境通过不同的</w:t>
      </w:r>
      <w:r>
        <w:t xml:space="preserve"> </w:t>
      </w:r>
      <w:r>
        <w:rPr>
          <w:rStyle w:val="51"/>
        </w:rPr>
        <w:t>application-*.yml</w:t>
      </w:r>
      <w:r>
        <w:t xml:space="preserve"> </w:t>
      </w:r>
      <w:r>
        <w:rPr>
          <w:rFonts w:hint="eastAsia"/>
        </w:rPr>
        <w:t>与环境变量进行隔离。</w:t>
      </w:r>
    </w:p>
    <w:bookmarkEnd w:id="31"/>
    <w:bookmarkEnd w:id="34"/>
    <w:p w14:paraId="0290D199">
      <w:pPr>
        <w:pStyle w:val="4"/>
      </w:pPr>
      <w:bookmarkStart w:id="35" w:name="可行性分析"/>
      <w:r>
        <w:rPr>
          <w:rStyle w:val="53"/>
        </w:rPr>
        <w:t>8.5</w:t>
      </w:r>
      <w:r>
        <w:tab/>
      </w:r>
      <w:r>
        <w:t xml:space="preserve">2.5 </w:t>
      </w:r>
      <w:r>
        <w:rPr>
          <w:rFonts w:hint="eastAsia"/>
        </w:rPr>
        <w:t>可行性分析</w:t>
      </w:r>
    </w:p>
    <w:p w14:paraId="040D8754">
      <w:pPr>
        <w:pStyle w:val="5"/>
      </w:pPr>
      <w:bookmarkStart w:id="36" w:name="技术可行性"/>
      <w:r>
        <w:rPr>
          <w:rStyle w:val="53"/>
        </w:rPr>
        <w:t>8.5.1</w:t>
      </w:r>
      <w:r>
        <w:tab/>
      </w:r>
      <w:r>
        <w:t xml:space="preserve">2.5.1 </w:t>
      </w:r>
      <w:r>
        <w:rPr>
          <w:rFonts w:hint="eastAsia"/>
        </w:rPr>
        <w:t>技术可行性</w:t>
      </w:r>
    </w:p>
    <w:p w14:paraId="05B39CB5">
      <w:pPr>
        <w:pStyle w:val="26"/>
      </w:pPr>
      <w:r>
        <w:rPr>
          <w:rFonts w:hint="eastAsia"/>
        </w:rPr>
        <w:t>本课题采用的</w:t>
      </w:r>
      <w:r>
        <w:t xml:space="preserve"> Spring Boot、Vue 3、MySQL、Redis、WebSocket、Docker </w:t>
      </w:r>
      <w:r>
        <w:rPr>
          <w:rFonts w:hint="eastAsia"/>
        </w:rPr>
        <w:t>等技术均已在业内大规模落地，社区活跃、文档完整、第三方组件丰富。作者在校期间系统学习了</w:t>
      </w:r>
      <w:r>
        <w:t xml:space="preserve"> Java </w:t>
      </w:r>
      <w:r>
        <w:rPr>
          <w:rFonts w:hint="eastAsia"/>
        </w:rPr>
        <w:t>语言、Spring</w:t>
      </w:r>
      <w:r>
        <w:t xml:space="preserve"> </w:t>
      </w:r>
      <w:r>
        <w:rPr>
          <w:rFonts w:hint="eastAsia"/>
        </w:rPr>
        <w:t>生态、数据库原理、Web</w:t>
      </w:r>
      <w:r>
        <w:t xml:space="preserve"> </w:t>
      </w:r>
      <w:r>
        <w:rPr>
          <w:rFonts w:hint="eastAsia"/>
        </w:rPr>
        <w:t>开发与软件工程等课程，具备独立完成系统设计与编码的基础能力；此外，指导教师在软件工程与</w:t>
      </w:r>
      <w:r>
        <w:t xml:space="preserve"> Web </w:t>
      </w:r>
      <w:r>
        <w:rPr>
          <w:rFonts w:hint="eastAsia"/>
        </w:rPr>
        <w:t>系统开发方向具有丰富研究与教学经验，可为课题提供充分的学术与工程指导。综上所述，课题在技术层面具备充分可行性。</w:t>
      </w:r>
    </w:p>
    <w:bookmarkEnd w:id="36"/>
    <w:p w14:paraId="31A72AAB">
      <w:pPr>
        <w:pStyle w:val="5"/>
      </w:pPr>
      <w:bookmarkStart w:id="37" w:name="经济可行性"/>
      <w:r>
        <w:rPr>
          <w:rStyle w:val="53"/>
        </w:rPr>
        <w:t>8.5.2</w:t>
      </w:r>
      <w:r>
        <w:tab/>
      </w:r>
      <w:r>
        <w:t xml:space="preserve">2.5.2 </w:t>
      </w:r>
      <w:r>
        <w:rPr>
          <w:rFonts w:hint="eastAsia"/>
        </w:rPr>
        <w:t>经济可行性</w:t>
      </w:r>
    </w:p>
    <w:p w14:paraId="2C38E798">
      <w:pPr>
        <w:pStyle w:val="26"/>
      </w:pPr>
      <w:r>
        <w:rPr>
          <w:rFonts w:hint="eastAsia"/>
        </w:rPr>
        <w:t>本系统所依赖的全部技术栈均为开源且免费；开发过程中所需的开发主机、测试服务器、数据库与缓存环境均可利用学校提供的实验室资源满足；项目部署过程仅需一台具备</w:t>
      </w:r>
      <w:r>
        <w:t xml:space="preserve"> 4 </w:t>
      </w:r>
      <w:r>
        <w:rPr>
          <w:rFonts w:hint="eastAsia"/>
        </w:rPr>
        <w:t>核</w:t>
      </w:r>
      <w:r>
        <w:t xml:space="preserve"> CPU、8 GB </w:t>
      </w:r>
      <w:r>
        <w:rPr>
          <w:rFonts w:hint="eastAsia"/>
        </w:rPr>
        <w:t>内存的普通云服务器或本地物理机。因此课题整体经济成本较低，在本科毕业设计的预算范围之内。</w:t>
      </w:r>
    </w:p>
    <w:bookmarkEnd w:id="37"/>
    <w:p w14:paraId="5AAE5786">
      <w:pPr>
        <w:pStyle w:val="5"/>
      </w:pPr>
      <w:bookmarkStart w:id="38" w:name="操作可行性"/>
      <w:r>
        <w:rPr>
          <w:rStyle w:val="53"/>
        </w:rPr>
        <w:t>8.5.3</w:t>
      </w:r>
      <w:r>
        <w:tab/>
      </w:r>
      <w:r>
        <w:t xml:space="preserve">2.5.3 </w:t>
      </w:r>
      <w:r>
        <w:rPr>
          <w:rFonts w:hint="eastAsia"/>
        </w:rPr>
        <w:t>操作可行性</w:t>
      </w:r>
    </w:p>
    <w:p w14:paraId="0229B4B6">
      <w:pPr>
        <w:pStyle w:val="26"/>
      </w:pPr>
      <w:r>
        <w:rPr>
          <w:rFonts w:hint="eastAsia"/>
        </w:rPr>
        <w:t>系统前端以</w:t>
      </w:r>
      <w:r>
        <w:t xml:space="preserve"> Web </w:t>
      </w:r>
      <w:r>
        <w:rPr>
          <w:rFonts w:hint="eastAsia"/>
        </w:rPr>
        <w:t>页面方式访问，无需安装任何客户端；后台管理使用标准浏览器即可完成全部运营操作；支付环节对接支付宝沙箱环境，流程与线上生产环境一致，便于后期平滑升级。</w:t>
      </w:r>
    </w:p>
    <w:bookmarkEnd w:id="38"/>
    <w:p w14:paraId="7AC5248C">
      <w:pPr>
        <w:pStyle w:val="5"/>
      </w:pPr>
      <w:bookmarkStart w:id="39" w:name="时间可行性"/>
      <w:r>
        <w:rPr>
          <w:rStyle w:val="53"/>
        </w:rPr>
        <w:t>8.5.4</w:t>
      </w:r>
      <w:r>
        <w:tab/>
      </w:r>
      <w:r>
        <w:t xml:space="preserve">2.5.4 </w:t>
      </w:r>
      <w:r>
        <w:rPr>
          <w:rFonts w:hint="eastAsia"/>
        </w:rPr>
        <w:t>时间可行性</w:t>
      </w:r>
    </w:p>
    <w:p w14:paraId="2519A0A6">
      <w:pPr>
        <w:pStyle w:val="26"/>
      </w:pPr>
      <w:r>
        <w:rPr>
          <w:rFonts w:hint="eastAsia"/>
        </w:rPr>
        <w:t>课题按照开题报告中制定的</w:t>
      </w:r>
      <w:r>
        <w:t xml:space="preserve"> 2026 </w:t>
      </w:r>
      <w:r>
        <w:rPr>
          <w:rFonts w:hint="eastAsia"/>
        </w:rPr>
        <w:t>年</w:t>
      </w:r>
      <w:r>
        <w:t xml:space="preserve"> 2 </w:t>
      </w:r>
      <w:r>
        <w:rPr>
          <w:rFonts w:hint="eastAsia"/>
        </w:rPr>
        <w:t>月</w:t>
      </w:r>
      <w:r>
        <w:t xml:space="preserve"> 23 </w:t>
      </w:r>
      <w:r>
        <w:rPr>
          <w:rFonts w:hint="eastAsia"/>
        </w:rPr>
        <w:t>日至</w:t>
      </w:r>
      <w:r>
        <w:t xml:space="preserve"> 2026 </w:t>
      </w:r>
      <w:r>
        <w:rPr>
          <w:rFonts w:hint="eastAsia"/>
        </w:rPr>
        <w:t>年</w:t>
      </w:r>
      <w:r>
        <w:t xml:space="preserve"> 6 </w:t>
      </w:r>
      <w:r>
        <w:rPr>
          <w:rFonts w:hint="eastAsia"/>
        </w:rPr>
        <w:t>月</w:t>
      </w:r>
      <w:r>
        <w:t xml:space="preserve"> 5 </w:t>
      </w:r>
      <w:r>
        <w:rPr>
          <w:rFonts w:hint="eastAsia"/>
        </w:rPr>
        <w:t>日的时间安排开展，共约</w:t>
      </w:r>
      <w:r>
        <w:t xml:space="preserve"> 15 </w:t>
      </w:r>
      <w:r>
        <w:rPr>
          <w:rFonts w:hint="eastAsia"/>
        </w:rPr>
        <w:t>周时间可供使用。考虑到作者已有一定的前后端工程基础，且系统边界清晰、模块相对独立，15</w:t>
      </w:r>
      <w:r>
        <w:t xml:space="preserve"> </w:t>
      </w:r>
      <w:r>
        <w:rPr>
          <w:rFonts w:hint="eastAsia"/>
        </w:rPr>
        <w:t>周的实施周期足以覆盖需求分析、系统设计、编码实现、测试部署与论文撰写等全部环节。</w:t>
      </w:r>
    </w:p>
    <w:bookmarkEnd w:id="39"/>
    <w:p w14:paraId="1297A15B">
      <w:pPr>
        <w:pStyle w:val="5"/>
      </w:pPr>
      <w:bookmarkStart w:id="40" w:name="法律与合规可行性"/>
      <w:r>
        <w:rPr>
          <w:rStyle w:val="53"/>
        </w:rPr>
        <w:t>8.5.5</w:t>
      </w:r>
      <w:r>
        <w:tab/>
      </w:r>
      <w:r>
        <w:t xml:space="preserve">2.5.5 </w:t>
      </w:r>
      <w:r>
        <w:rPr>
          <w:rFonts w:hint="eastAsia"/>
        </w:rPr>
        <w:t>法律与合规可行性</w:t>
      </w:r>
    </w:p>
    <w:p w14:paraId="254573E9">
      <w:pPr>
        <w:pStyle w:val="26"/>
      </w:pPr>
      <w:r>
        <w:rPr>
          <w:rFonts w:hint="eastAsia"/>
        </w:rPr>
        <w:t>本课题为毕业设计性质的学术研究，不涉及真实资金流入流出，支付环节使用沙箱环境模拟；用户个人信息仅在本地环境落库，采用</w:t>
      </w:r>
      <w:r>
        <w:t xml:space="preserve"> Bcrypt </w:t>
      </w:r>
      <w:r>
        <w:rPr>
          <w:rFonts w:hint="eastAsia"/>
        </w:rPr>
        <w:t>单向哈希存储密码、上传资料本地化存储，避免真实用户隐私泄露。因此在现行法律与合规要求下具备实施条件。</w:t>
      </w:r>
    </w:p>
    <w:bookmarkEnd w:id="16"/>
    <w:bookmarkEnd w:id="35"/>
    <w:bookmarkEnd w:id="40"/>
    <w:p w14:paraId="0D565104">
      <w:pPr>
        <w:pStyle w:val="2"/>
      </w:pPr>
      <w:bookmarkStart w:id="41" w:name="系统需求分析"/>
      <w:r>
        <w:rPr>
          <w:rStyle w:val="53"/>
        </w:rPr>
        <w:t>9</w:t>
      </w:r>
      <w:r>
        <w:tab/>
      </w:r>
      <w:r>
        <w:t xml:space="preserve">3 </w:t>
      </w:r>
      <w:r>
        <w:rPr>
          <w:rFonts w:hint="eastAsia"/>
        </w:rPr>
        <w:t>系统需求分析</w:t>
      </w:r>
    </w:p>
    <w:p w14:paraId="07F8BD3B">
      <w:pPr>
        <w:pStyle w:val="4"/>
      </w:pPr>
      <w:bookmarkStart w:id="42" w:name="业务场景与角色分析"/>
      <w:r>
        <w:rPr>
          <w:rStyle w:val="53"/>
        </w:rPr>
        <w:t>9.1</w:t>
      </w:r>
      <w:r>
        <w:tab/>
      </w:r>
      <w:r>
        <w:t xml:space="preserve">3.1 </w:t>
      </w:r>
      <w:r>
        <w:rPr>
          <w:rFonts w:hint="eastAsia"/>
        </w:rPr>
        <w:t>业务场景与角色分析</w:t>
      </w:r>
    </w:p>
    <w:p w14:paraId="659BF85F">
      <w:pPr>
        <w:pStyle w:val="26"/>
      </w:pPr>
      <w:r>
        <w:t xml:space="preserve">FundTogether </w:t>
      </w:r>
      <w:r>
        <w:rPr>
          <w:rFonts w:hint="eastAsia"/>
        </w:rPr>
        <w:t>面向个人、团队、公益组织的中小规模众筹场景，业务闭环由发起、审核、支持、托管、拨付、反馈六个环节构成。为准确刻画业务流，需对系统涉及的典型角色进行分析。</w:t>
      </w:r>
    </w:p>
    <w:p w14:paraId="3F294752">
      <w:pPr>
        <w:pStyle w:val="5"/>
      </w:pPr>
      <w:bookmarkStart w:id="43" w:name="游客"/>
      <w:r>
        <w:rPr>
          <w:rStyle w:val="53"/>
        </w:rPr>
        <w:t>9.1.1</w:t>
      </w:r>
      <w:r>
        <w:tab/>
      </w:r>
      <w:r>
        <w:t xml:space="preserve">3.1.1 </w:t>
      </w:r>
      <w:r>
        <w:rPr>
          <w:rFonts w:hint="eastAsia"/>
        </w:rPr>
        <w:t>游客</w:t>
      </w:r>
    </w:p>
    <w:p w14:paraId="66DDFE85">
      <w:pPr>
        <w:pStyle w:val="26"/>
      </w:pPr>
      <w:r>
        <w:rPr>
          <w:rFonts w:hint="eastAsia"/>
        </w:rPr>
        <w:t>游客是指未完成注册或未登录平台的访问者。游客可以浏览平台首页、查看公开的项目列表与项目详情、查看项目视频与筹款进度可视化图表，但不具备任何写权限。游客可以通过注册入口转化为普通支持者。</w:t>
      </w:r>
    </w:p>
    <w:bookmarkEnd w:id="43"/>
    <w:p w14:paraId="2EE7A55D">
      <w:pPr>
        <w:pStyle w:val="5"/>
      </w:pPr>
      <w:bookmarkStart w:id="44" w:name="普通支持者"/>
      <w:r>
        <w:rPr>
          <w:rStyle w:val="53"/>
        </w:rPr>
        <w:t>9.1.2</w:t>
      </w:r>
      <w:r>
        <w:tab/>
      </w:r>
      <w:r>
        <w:t xml:space="preserve">3.1.2 </w:t>
      </w:r>
      <w:r>
        <w:rPr>
          <w:rFonts w:hint="eastAsia"/>
        </w:rPr>
        <w:t>普通支持者</w:t>
      </w:r>
    </w:p>
    <w:p w14:paraId="44C721E5">
      <w:pPr>
        <w:pStyle w:val="26"/>
      </w:pPr>
      <w:r>
        <w:rPr>
          <w:rFonts w:hint="eastAsia"/>
        </w:rPr>
        <w:t>普通支持者是完成注册并登录的基础角色，也是平台的主要用户群体。支持者可以完善个人资料、绑定支付方式、投资支持项目、发起评论、点赞、收藏、关注发起人、接收站内信与实时推送通知。支持者投资后，其账户余额将通过数据库事务被扣减，并在资金流水表中生成对应记录。</w:t>
      </w:r>
    </w:p>
    <w:bookmarkEnd w:id="44"/>
    <w:p w14:paraId="6E18E1BC">
      <w:pPr>
        <w:pStyle w:val="5"/>
      </w:pPr>
      <w:bookmarkStart w:id="45" w:name="项目发起人"/>
      <w:r>
        <w:rPr>
          <w:rStyle w:val="53"/>
        </w:rPr>
        <w:t>9.1.3</w:t>
      </w:r>
      <w:r>
        <w:tab/>
      </w:r>
      <w:r>
        <w:t xml:space="preserve">3.1.3 </w:t>
      </w:r>
      <w:r>
        <w:rPr>
          <w:rFonts w:hint="eastAsia"/>
        </w:rPr>
        <w:t>项目发起人</w:t>
      </w:r>
    </w:p>
    <w:p w14:paraId="64CE5D27">
      <w:pPr>
        <w:pStyle w:val="26"/>
      </w:pPr>
      <w:r>
        <w:rPr>
          <w:rFonts w:hint="eastAsia"/>
        </w:rPr>
        <w:t>项目发起人是在普通支持者基础上具备”发起项目”能力的扩展角色。由于系统采用位掩码角色模型，普通支持者与项目发起人可以并存。发起人可以创建项目、上传封面图与视频、设置支持档位与对应回报、提交审核、修改待审核项目、发布项目动态、回复用户评论、查看筹款数据、导出支持者名单。</w:t>
      </w:r>
    </w:p>
    <w:bookmarkEnd w:id="45"/>
    <w:p w14:paraId="2FD1C7EB">
      <w:pPr>
        <w:pStyle w:val="5"/>
      </w:pPr>
      <w:bookmarkStart w:id="46" w:name="系统管理员"/>
      <w:r>
        <w:rPr>
          <w:rStyle w:val="53"/>
        </w:rPr>
        <w:t>9.1.4</w:t>
      </w:r>
      <w:r>
        <w:tab/>
      </w:r>
      <w:r>
        <w:t xml:space="preserve">3.1.4 </w:t>
      </w:r>
      <w:r>
        <w:rPr>
          <w:rFonts w:hint="eastAsia"/>
        </w:rPr>
        <w:t>系统管理员</w:t>
      </w:r>
    </w:p>
    <w:p w14:paraId="78479843">
      <w:pPr>
        <w:pStyle w:val="26"/>
      </w:pPr>
      <w:r>
        <w:rPr>
          <w:rFonts w:hint="eastAsia"/>
        </w:rPr>
        <w:t>系统管理员是平台运营的最高权限角色，负责项目审核、用户管理、违规项目下架、提现审核、平台公告发布、数据统计与报表导出。系统管理员的所有操作均会在管理员操作日志表中留痕，保证可审计性。</w:t>
      </w:r>
    </w:p>
    <w:bookmarkEnd w:id="42"/>
    <w:bookmarkEnd w:id="46"/>
    <w:p w14:paraId="753FA80A">
      <w:pPr>
        <w:pStyle w:val="4"/>
      </w:pPr>
      <w:bookmarkStart w:id="47" w:name="功能性需求"/>
      <w:r>
        <w:rPr>
          <w:rStyle w:val="53"/>
        </w:rPr>
        <w:t>9.2</w:t>
      </w:r>
      <w:r>
        <w:tab/>
      </w:r>
      <w:r>
        <w:t xml:space="preserve">3.2 </w:t>
      </w:r>
      <w:r>
        <w:rPr>
          <w:rFonts w:hint="eastAsia"/>
        </w:rPr>
        <w:t>功能性需求</w:t>
      </w:r>
    </w:p>
    <w:p w14:paraId="3861E7C6">
      <w:pPr>
        <w:pStyle w:val="26"/>
      </w:pPr>
      <w:r>
        <w:rPr>
          <w:rFonts w:hint="eastAsia"/>
        </w:rPr>
        <w:t>基于</w:t>
      </w:r>
      <w:r>
        <w:t xml:space="preserve"> README </w:t>
      </w:r>
      <w:r>
        <w:rPr>
          <w:rFonts w:hint="eastAsia"/>
        </w:rPr>
        <w:t>与开题报告中定义的</w:t>
      </w:r>
      <w:r>
        <w:t xml:space="preserve"> 59 </w:t>
      </w:r>
      <w:r>
        <w:rPr>
          <w:rFonts w:hint="eastAsia"/>
        </w:rPr>
        <w:t>项功能条目，本文将系统的功能性需求归纳为七大模块，每个模块下的关键功能如表</w:t>
      </w:r>
      <w:r>
        <w:t xml:space="preserve"> 3-1 </w:t>
      </w:r>
      <w:r>
        <w:rPr>
          <w:rFonts w:hint="eastAsia"/>
        </w:rPr>
        <w:t>所示。</w:t>
      </w:r>
    </w:p>
    <w:p w14:paraId="27B8C89E">
      <w:pPr>
        <w:pStyle w:val="3"/>
      </w:pPr>
      <w:r>
        <w:rPr>
          <w:rFonts w:hint="eastAsia"/>
        </w:rPr>
        <w:t>表</w:t>
      </w:r>
      <w:r>
        <w:t xml:space="preserve"> 3-1 </w:t>
      </w:r>
      <w:r>
        <w:rPr>
          <w:rFonts w:hint="eastAsia"/>
        </w:rPr>
        <w:t>系统功能模块与关键功能映射表</w:t>
      </w:r>
    </w:p>
    <w:tbl>
      <w:tblPr>
        <w:tblStyle w:val="44"/>
        <w:tblW w:w="5000" w:type="pct"/>
        <w:tblInd w:w="0" w:type="dxa"/>
        <w:tblLayout w:type="fixed"/>
        <w:tblCellMar>
          <w:top w:w="0" w:type="dxa"/>
          <w:left w:w="108" w:type="dxa"/>
          <w:bottom w:w="0" w:type="dxa"/>
          <w:right w:w="108" w:type="dxa"/>
        </w:tblCellMar>
      </w:tblPr>
      <w:tblGrid>
        <w:gridCol w:w="3542"/>
        <w:gridCol w:w="2657"/>
        <w:gridCol w:w="2657"/>
      </w:tblGrid>
      <w:tr w14:paraId="695FE721">
        <w:trPr>
          <w:tblHeader/>
        </w:trPr>
        <w:tc>
          <w:p w14:paraId="24AC1584">
            <w:pPr>
              <w:pStyle w:val="27"/>
              <w:jc w:val="center"/>
            </w:pPr>
            <w:r>
              <w:rPr>
                <w:rFonts w:hint="eastAsia"/>
              </w:rPr>
              <w:t>模块编号</w:t>
            </w:r>
          </w:p>
        </w:tc>
        <w:tc>
          <w:p w14:paraId="255C872F">
            <w:pPr>
              <w:pStyle w:val="27"/>
              <w:jc w:val="left"/>
            </w:pPr>
            <w:r>
              <w:rPr>
                <w:rFonts w:hint="eastAsia"/>
              </w:rPr>
              <w:t>模块名称</w:t>
            </w:r>
          </w:p>
        </w:tc>
        <w:tc>
          <w:p w14:paraId="6FD5C560">
            <w:pPr>
              <w:pStyle w:val="27"/>
              <w:jc w:val="left"/>
            </w:pPr>
            <w:r>
              <w:rPr>
                <w:rFonts w:hint="eastAsia"/>
              </w:rPr>
              <w:t>关键功能</w:t>
            </w:r>
          </w:p>
        </w:tc>
      </w:tr>
      <w:tr w14:paraId="13A5C851">
        <w:tc>
          <w:p w14:paraId="54BD1A2C">
            <w:pPr>
              <w:pStyle w:val="27"/>
              <w:jc w:val="center"/>
            </w:pPr>
            <w:r>
              <w:t>F1</w:t>
            </w:r>
          </w:p>
        </w:tc>
        <w:tc>
          <w:p w14:paraId="5CC6CF3D">
            <w:pPr>
              <w:pStyle w:val="27"/>
              <w:jc w:val="left"/>
            </w:pPr>
            <w:r>
              <w:rPr>
                <w:rFonts w:hint="eastAsia"/>
              </w:rPr>
              <w:t>认证与用户管理</w:t>
            </w:r>
          </w:p>
        </w:tc>
        <w:tc>
          <w:p w14:paraId="0993FCB7">
            <w:pPr>
              <w:pStyle w:val="27"/>
              <w:jc w:val="left"/>
            </w:pPr>
            <w:r>
              <w:rPr>
                <w:rFonts w:hint="eastAsia"/>
              </w:rPr>
              <w:t>注册、登录、退出、忘记密码、修改密码、个人资料维护、头像上传、实名认证、支付方式绑定、角色分配</w:t>
            </w:r>
          </w:p>
        </w:tc>
      </w:tr>
      <w:tr w14:paraId="1E354418">
        <w:tc>
          <w:p w14:paraId="4708150A">
            <w:pPr>
              <w:pStyle w:val="27"/>
              <w:jc w:val="center"/>
            </w:pPr>
            <w:r>
              <w:t>F2</w:t>
            </w:r>
          </w:p>
        </w:tc>
        <w:tc>
          <w:p w14:paraId="61052596">
            <w:pPr>
              <w:pStyle w:val="27"/>
              <w:jc w:val="left"/>
            </w:pPr>
            <w:r>
              <w:rPr>
                <w:rFonts w:hint="eastAsia"/>
              </w:rPr>
              <w:t>项目浏览与交互</w:t>
            </w:r>
          </w:p>
        </w:tc>
        <w:tc>
          <w:p w14:paraId="7B69F38A">
            <w:pPr>
              <w:pStyle w:val="27"/>
              <w:jc w:val="left"/>
            </w:pPr>
            <w:r>
              <w:rPr>
                <w:rFonts w:hint="eastAsia"/>
              </w:rPr>
              <w:t>项目大厅、热门排行、多维检索、个性化推荐、项目详情、视频播放、筹款趋势图、评论、点赞、收藏、关注</w:t>
            </w:r>
          </w:p>
        </w:tc>
      </w:tr>
      <w:tr w14:paraId="774609B4">
        <w:tc>
          <w:p w14:paraId="13455530">
            <w:pPr>
              <w:pStyle w:val="27"/>
              <w:jc w:val="center"/>
            </w:pPr>
            <w:r>
              <w:t>F3</w:t>
            </w:r>
          </w:p>
        </w:tc>
        <w:tc>
          <w:p w14:paraId="3B1D3BB4">
            <w:pPr>
              <w:pStyle w:val="27"/>
              <w:jc w:val="left"/>
            </w:pPr>
            <w:r>
              <w:rPr>
                <w:rFonts w:hint="eastAsia"/>
              </w:rPr>
              <w:t>项目支持与交易</w:t>
            </w:r>
          </w:p>
        </w:tc>
        <w:tc>
          <w:p w14:paraId="22A749CA">
            <w:pPr>
              <w:pStyle w:val="27"/>
              <w:jc w:val="left"/>
            </w:pPr>
            <w:r>
              <w:rPr>
                <w:rFonts w:hint="eastAsia"/>
              </w:rPr>
              <w:t>选择档位、创建支持订单、多渠道支付、订单状态流转、我的支持、支持历史、累计统计、订单详情</w:t>
            </w:r>
          </w:p>
        </w:tc>
      </w:tr>
      <w:tr w14:paraId="3DD4A371">
        <w:tc>
          <w:p w14:paraId="2C590D9E">
            <w:pPr>
              <w:pStyle w:val="27"/>
              <w:jc w:val="center"/>
            </w:pPr>
            <w:r>
              <w:t>F4</w:t>
            </w:r>
          </w:p>
        </w:tc>
        <w:tc>
          <w:p w14:paraId="0524AB92">
            <w:pPr>
              <w:pStyle w:val="27"/>
              <w:jc w:val="left"/>
            </w:pPr>
            <w:r>
              <w:rPr>
                <w:rFonts w:hint="eastAsia"/>
              </w:rPr>
              <w:t>项目发起与管理</w:t>
            </w:r>
          </w:p>
        </w:tc>
        <w:tc>
          <w:p w14:paraId="46900964">
            <w:pPr>
              <w:pStyle w:val="27"/>
              <w:jc w:val="left"/>
            </w:pPr>
            <w:r>
              <w:rPr>
                <w:rFonts w:hint="eastAsia"/>
              </w:rPr>
              <w:t>创建项目、上传素材、设置档位、提交审核、修改待审核项目、取消项目、发布动态、回复评论、查看数据看板、导出支持者名单、申请阶段拨付</w:t>
            </w:r>
          </w:p>
        </w:tc>
      </w:tr>
      <w:tr w14:paraId="5E1947EE">
        <w:tc>
          <w:p w14:paraId="79E79EE1">
            <w:pPr>
              <w:pStyle w:val="27"/>
              <w:jc w:val="center"/>
            </w:pPr>
            <w:r>
              <w:t>F5</w:t>
            </w:r>
          </w:p>
        </w:tc>
        <w:tc>
          <w:p w14:paraId="3EC4C895">
            <w:pPr>
              <w:pStyle w:val="27"/>
              <w:jc w:val="left"/>
            </w:pPr>
            <w:r>
              <w:rPr>
                <w:rFonts w:hint="eastAsia"/>
              </w:rPr>
              <w:t>后台监管与运营</w:t>
            </w:r>
          </w:p>
        </w:tc>
        <w:tc>
          <w:p w14:paraId="05525922">
            <w:pPr>
              <w:pStyle w:val="27"/>
              <w:jc w:val="left"/>
            </w:pPr>
            <w:r>
              <w:rPr>
                <w:rFonts w:hint="eastAsia"/>
              </w:rPr>
              <w:t>用户管理、角色分配、账号禁用、项目审核与驳回、项目下架、提现审核、公告发布、数据看板、报表导出、管理员日志</w:t>
            </w:r>
          </w:p>
        </w:tc>
      </w:tr>
      <w:tr w14:paraId="2E4B2369">
        <w:tc>
          <w:p w14:paraId="788A3FD5">
            <w:pPr>
              <w:pStyle w:val="27"/>
              <w:jc w:val="center"/>
            </w:pPr>
            <w:r>
              <w:t>F6</w:t>
            </w:r>
          </w:p>
        </w:tc>
        <w:tc>
          <w:p w14:paraId="5DF7A601">
            <w:pPr>
              <w:pStyle w:val="27"/>
              <w:jc w:val="left"/>
            </w:pPr>
            <w:r>
              <w:rPr>
                <w:rFonts w:hint="eastAsia"/>
              </w:rPr>
              <w:t>消息与通知</w:t>
            </w:r>
          </w:p>
        </w:tc>
        <w:tc>
          <w:p w14:paraId="13FA16E7">
            <w:pPr>
              <w:pStyle w:val="27"/>
              <w:jc w:val="left"/>
            </w:pPr>
            <w:r>
              <w:rPr>
                <w:rFonts w:hint="eastAsia"/>
              </w:rPr>
              <w:t>项目动态推送、订单状态通知、平台公告推送、评论回复通知、站内信列表与已读状态、WebSocket</w:t>
            </w:r>
            <w:r>
              <w:t xml:space="preserve"> </w:t>
            </w:r>
            <w:r>
              <w:rPr>
                <w:rFonts w:hint="eastAsia"/>
              </w:rPr>
              <w:t>实时推送</w:t>
            </w:r>
          </w:p>
        </w:tc>
      </w:tr>
      <w:tr w14:paraId="54C731D6">
        <w:tc>
          <w:p w14:paraId="180BEEB4">
            <w:pPr>
              <w:pStyle w:val="27"/>
              <w:jc w:val="center"/>
            </w:pPr>
            <w:r>
              <w:t>F7</w:t>
            </w:r>
          </w:p>
        </w:tc>
        <w:tc>
          <w:p w14:paraId="71DC3F34">
            <w:pPr>
              <w:pStyle w:val="27"/>
              <w:jc w:val="left"/>
            </w:pPr>
            <w:r>
              <w:rPr>
                <w:rFonts w:hint="eastAsia"/>
              </w:rPr>
              <w:t>跨端适配与体验</w:t>
            </w:r>
          </w:p>
        </w:tc>
        <w:tc>
          <w:p w14:paraId="21C976F1">
            <w:pPr>
              <w:pStyle w:val="27"/>
              <w:jc w:val="left"/>
            </w:pPr>
            <w:r>
              <w:t xml:space="preserve">PC </w:t>
            </w:r>
            <w:r>
              <w:rPr>
                <w:rFonts w:hint="eastAsia"/>
              </w:rPr>
              <w:t>与移动端响应式布局、移动端项目管理、移动端消息推送</w:t>
            </w:r>
          </w:p>
        </w:tc>
      </w:tr>
    </w:tbl>
    <w:p w14:paraId="21EA207B">
      <w:pPr>
        <w:pStyle w:val="5"/>
      </w:pPr>
      <w:bookmarkStart w:id="48" w:name="认证与用户管理f1"/>
      <w:r>
        <w:rPr>
          <w:rStyle w:val="53"/>
        </w:rPr>
        <w:t>9.2.1</w:t>
      </w:r>
      <w:r>
        <w:tab/>
      </w:r>
      <w:r>
        <w:t xml:space="preserve">3.2.1 </w:t>
      </w:r>
      <w:r>
        <w:rPr>
          <w:rFonts w:hint="eastAsia"/>
        </w:rPr>
        <w:t>认证与用户管理（F1）</w:t>
      </w:r>
    </w:p>
    <w:p w14:paraId="5361F5BE">
      <w:pPr>
        <w:pStyle w:val="26"/>
      </w:pPr>
      <w:r>
        <w:t xml:space="preserve">F1 </w:t>
      </w:r>
      <w:r>
        <w:rPr>
          <w:rFonts w:hint="eastAsia"/>
        </w:rPr>
        <w:t>模块的核心目标是保障账号的可注册、可登录、可恢复与可管理。其中需要重点描述的典型需求如下：</w:t>
      </w:r>
    </w:p>
    <w:p w14:paraId="6241763C">
      <w:pPr>
        <w:pStyle w:val="3"/>
      </w:pPr>
      <w:r>
        <w:rPr>
          <w:b/>
          <w:bCs/>
        </w:rPr>
        <w:t xml:space="preserve">FR-01 </w:t>
      </w:r>
      <w:r>
        <w:rPr>
          <w:rFonts w:hint="eastAsia"/>
          <w:b/>
          <w:bCs/>
        </w:rPr>
        <w:t>注册</w:t>
      </w:r>
      <w:r>
        <w:rPr>
          <w:rFonts w:hint="eastAsia"/>
        </w:rPr>
        <w:t>：游客通过手机号或邮箱提交账号信息；系统校验格式、唯一性、验证码、两次密码一致性；校验通过后使用</w:t>
      </w:r>
      <w:r>
        <w:t xml:space="preserve"> Bcrypt </w:t>
      </w:r>
      <w:r>
        <w:rPr>
          <w:rFonts w:hint="eastAsia"/>
        </w:rPr>
        <w:t>哈希存储密码并下发默认”普通支持者”角色。</w:t>
      </w:r>
    </w:p>
    <w:p w14:paraId="34A86827">
      <w:pPr>
        <w:pStyle w:val="3"/>
      </w:pPr>
      <w:r>
        <w:rPr>
          <w:b/>
          <w:bCs/>
        </w:rPr>
        <w:t xml:space="preserve">FR-02 </w:t>
      </w:r>
      <w:r>
        <w:rPr>
          <w:rFonts w:hint="eastAsia"/>
          <w:b/>
          <w:bCs/>
        </w:rPr>
        <w:t>登录</w:t>
      </w:r>
      <w:r>
        <w:rPr>
          <w:rFonts w:hint="eastAsia"/>
        </w:rPr>
        <w:t>：用户输入账号与密码；系统校验密码后生成带过期时间的</w:t>
      </w:r>
      <w:r>
        <w:t xml:space="preserve"> </w:t>
      </w:r>
      <w:r>
        <w:rPr>
          <w:rFonts w:hint="eastAsia"/>
        </w:rPr>
        <w:t>JWT，令牌中包含用户</w:t>
      </w:r>
      <w:r>
        <w:t xml:space="preserve"> </w:t>
      </w:r>
      <w:r>
        <w:rPr>
          <w:rFonts w:hint="eastAsia"/>
        </w:rPr>
        <w:t>ID、账号、角色位掩码；客户端将令牌保存在</w:t>
      </w:r>
      <w:r>
        <w:t xml:space="preserve"> </w:t>
      </w:r>
      <w:r>
        <w:rPr>
          <w:rStyle w:val="51"/>
        </w:rPr>
        <w:t>localStorage</w:t>
      </w:r>
      <w:r>
        <w:t xml:space="preserve"> </w:t>
      </w:r>
      <w:r>
        <w:rPr>
          <w:rFonts w:hint="eastAsia"/>
        </w:rPr>
        <w:t>并在后续请求中通过</w:t>
      </w:r>
      <w:r>
        <w:t xml:space="preserve"> </w:t>
      </w:r>
      <w:r>
        <w:rPr>
          <w:rStyle w:val="51"/>
        </w:rPr>
        <w:t>Authorization: Bearer</w:t>
      </w:r>
      <w:r>
        <w:t xml:space="preserve"> </w:t>
      </w:r>
      <w:r>
        <w:rPr>
          <w:rFonts w:hint="eastAsia"/>
        </w:rPr>
        <w:t>头部携带。</w:t>
      </w:r>
    </w:p>
    <w:p w14:paraId="1D9623D3">
      <w:pPr>
        <w:pStyle w:val="3"/>
      </w:pPr>
      <w:r>
        <w:rPr>
          <w:b/>
          <w:bCs/>
        </w:rPr>
        <w:t xml:space="preserve">FR-03 </w:t>
      </w:r>
      <w:r>
        <w:rPr>
          <w:rFonts w:hint="eastAsia"/>
          <w:b/>
          <w:bCs/>
        </w:rPr>
        <w:t>修改密码</w:t>
      </w:r>
      <w:r>
        <w:rPr>
          <w:rFonts w:hint="eastAsia"/>
        </w:rPr>
        <w:t>：登录用户输入原密码和新密码；系统校验原密码正确性、新密码复杂度与两次输入一致性；校验通过后更新数据库并强制用户重新登录。</w:t>
      </w:r>
    </w:p>
    <w:p w14:paraId="7E96F0E8">
      <w:pPr>
        <w:pStyle w:val="3"/>
      </w:pPr>
      <w:r>
        <w:rPr>
          <w:b/>
          <w:bCs/>
        </w:rPr>
        <w:t xml:space="preserve">FR-04 </w:t>
      </w:r>
      <w:r>
        <w:rPr>
          <w:rFonts w:hint="eastAsia"/>
          <w:b/>
          <w:bCs/>
        </w:rPr>
        <w:t>实名认证</w:t>
      </w:r>
      <w:r>
        <w:rPr>
          <w:rFonts w:hint="eastAsia"/>
        </w:rPr>
        <w:t>：用户上传身份证正反面照片与实名信息；系统将信息写入</w:t>
      </w:r>
      <w:r>
        <w:t xml:space="preserve"> </w:t>
      </w:r>
      <w:r>
        <w:rPr>
          <w:rStyle w:val="51"/>
        </w:rPr>
        <w:t>user_auth_info</w:t>
      </w:r>
      <w:r>
        <w:t xml:space="preserve"> </w:t>
      </w:r>
      <w:r>
        <w:rPr>
          <w:rFonts w:hint="eastAsia"/>
        </w:rPr>
        <w:t>表并标记为”审核中”；管理员审核通过后将用户实名状态置为”已认证”。</w:t>
      </w:r>
    </w:p>
    <w:bookmarkEnd w:id="48"/>
    <w:p w14:paraId="2581EC0A">
      <w:pPr>
        <w:pStyle w:val="5"/>
      </w:pPr>
      <w:bookmarkStart w:id="49" w:name="项目浏览与交互f2"/>
      <w:r>
        <w:rPr>
          <w:rStyle w:val="53"/>
        </w:rPr>
        <w:t>9.2.2</w:t>
      </w:r>
      <w:r>
        <w:tab/>
      </w:r>
      <w:r>
        <w:t xml:space="preserve">3.2.2 </w:t>
      </w:r>
      <w:r>
        <w:rPr>
          <w:rFonts w:hint="eastAsia"/>
        </w:rPr>
        <w:t>项目浏览与交互（F2）</w:t>
      </w:r>
    </w:p>
    <w:p w14:paraId="1C7908BE">
      <w:pPr>
        <w:pStyle w:val="26"/>
      </w:pPr>
      <w:r>
        <w:t xml:space="preserve">F2 </w:t>
      </w:r>
      <w:r>
        <w:rPr>
          <w:rFonts w:hint="eastAsia"/>
        </w:rPr>
        <w:t>模块的核心目标是保障项目被高效发现与深度交互。多维检索通过</w:t>
      </w:r>
      <w:r>
        <w:t xml:space="preserve"> MyBatis-Plus </w:t>
      </w:r>
      <w:r>
        <w:rPr>
          <w:rFonts w:hint="eastAsia"/>
        </w:rPr>
        <w:t>的</w:t>
      </w:r>
      <w:r>
        <w:t xml:space="preserve"> </w:t>
      </w:r>
      <w:r>
        <w:rPr>
          <w:rStyle w:val="51"/>
        </w:rPr>
        <w:t>LambdaQueryWrapper</w:t>
      </w:r>
      <w:r>
        <w:t xml:space="preserve"> </w:t>
      </w:r>
      <w:r>
        <w:rPr>
          <w:rFonts w:hint="eastAsia"/>
        </w:rPr>
        <w:t>动态拼接条件；项目详情中的每日筹款趋势使用</w:t>
      </w:r>
      <w:r>
        <w:t xml:space="preserve"> ECharts </w:t>
      </w:r>
      <w:r>
        <w:rPr>
          <w:rFonts w:hint="eastAsia"/>
        </w:rPr>
        <w:t>折线图渲染；评论系统支持父子关系回复。</w:t>
      </w:r>
    </w:p>
    <w:bookmarkEnd w:id="49"/>
    <w:p w14:paraId="3A0B3EBA">
      <w:pPr>
        <w:pStyle w:val="5"/>
      </w:pPr>
      <w:bookmarkStart w:id="50" w:name="项目支持与交易f3"/>
      <w:r>
        <w:rPr>
          <w:rStyle w:val="53"/>
        </w:rPr>
        <w:t>9.2.3</w:t>
      </w:r>
      <w:r>
        <w:tab/>
      </w:r>
      <w:r>
        <w:t xml:space="preserve">3.2.3 </w:t>
      </w:r>
      <w:r>
        <w:rPr>
          <w:rFonts w:hint="eastAsia"/>
        </w:rPr>
        <w:t>项目支持与交易（F3）</w:t>
      </w:r>
    </w:p>
    <w:p w14:paraId="3EAD6EE8">
      <w:pPr>
        <w:pStyle w:val="26"/>
      </w:pPr>
      <w:r>
        <w:t xml:space="preserve">F3 </w:t>
      </w:r>
      <w:r>
        <w:rPr>
          <w:rFonts w:hint="eastAsia"/>
        </w:rPr>
        <w:t>模块关注订单创建与状态流转。订单状态机如图</w:t>
      </w:r>
      <w:r>
        <w:t xml:space="preserve"> 3-1 </w:t>
      </w:r>
      <w:r>
        <w:rPr>
          <w:rFonts w:hint="eastAsia"/>
        </w:rPr>
        <w:t>所示：</w:t>
      </w:r>
    </w:p>
    <w:p w14:paraId="38182571">
      <w:pPr>
        <w:pStyle w:val="52"/>
      </w:pPr>
      <w:r>
        <w:rPr>
          <w:rStyle w:val="51"/>
        </w:rPr>
        <w:t>PENDING(0) --pay--&gt; PAID(1)</w:t>
      </w:r>
      <w:r>
        <w:br w:type="textWrapping"/>
      </w:r>
      <w:r>
        <w:rPr>
          <w:rStyle w:val="51"/>
        </w:rPr>
        <w:t xml:space="preserve">  |                   |</w:t>
      </w:r>
      <w:r>
        <w:br w:type="textWrapping"/>
      </w:r>
      <w:r>
        <w:rPr>
          <w:rStyle w:val="51"/>
        </w:rPr>
        <w:t xml:space="preserve">  |--cancel--&gt; CANCELED(2)</w:t>
      </w:r>
      <w:r>
        <w:br w:type="textWrapping"/>
      </w:r>
      <w:r>
        <w:rPr>
          <w:rStyle w:val="51"/>
        </w:rPr>
        <w:t xml:space="preserve">                      |</w:t>
      </w:r>
      <w:r>
        <w:br w:type="textWrapping"/>
      </w:r>
      <w:r>
        <w:rPr>
          <w:rStyle w:val="51"/>
        </w:rPr>
        <w:t xml:space="preserve">                      |--refund--&gt; REFUNDED(3)</w:t>
      </w:r>
    </w:p>
    <w:p w14:paraId="5A202D33">
      <w:pPr>
        <w:pStyle w:val="26"/>
      </w:pPr>
      <w:r>
        <w:rPr>
          <w:rFonts w:hint="eastAsia"/>
        </w:rPr>
        <w:t>图</w:t>
      </w:r>
      <w:r>
        <w:t xml:space="preserve"> 3-1 </w:t>
      </w:r>
      <w:r>
        <w:rPr>
          <w:rFonts w:hint="eastAsia"/>
        </w:rPr>
        <w:t>订单状态机示意图</w:t>
      </w:r>
    </w:p>
    <w:p w14:paraId="427E7207">
      <w:pPr>
        <w:pStyle w:val="3"/>
      </w:pPr>
      <w:r>
        <w:rPr>
          <w:rFonts w:hint="eastAsia"/>
        </w:rPr>
        <w:t>创建订单时需校验项目处于”筹款中”状态、档位未售罄、用户余额充足等业务前置条件，同时通过</w:t>
      </w:r>
      <w:r>
        <w:t xml:space="preserve"> Redis </w:t>
      </w:r>
      <w:r>
        <w:rPr>
          <w:rFonts w:hint="eastAsia"/>
        </w:rPr>
        <w:t>分布式锁防止同一用户并发重复投资。</w:t>
      </w:r>
    </w:p>
    <w:bookmarkEnd w:id="50"/>
    <w:p w14:paraId="3CF948D9">
      <w:pPr>
        <w:pStyle w:val="5"/>
      </w:pPr>
      <w:bookmarkStart w:id="51" w:name="项目发起与管理f4"/>
      <w:r>
        <w:rPr>
          <w:rStyle w:val="53"/>
        </w:rPr>
        <w:t>9.2.4</w:t>
      </w:r>
      <w:r>
        <w:tab/>
      </w:r>
      <w:r>
        <w:t xml:space="preserve">3.2.4 </w:t>
      </w:r>
      <w:r>
        <w:rPr>
          <w:rFonts w:hint="eastAsia"/>
        </w:rPr>
        <w:t>项目发起与管理（F4）</w:t>
      </w:r>
    </w:p>
    <w:p w14:paraId="3D28F133">
      <w:pPr>
        <w:pStyle w:val="26"/>
      </w:pPr>
      <w:r>
        <w:t xml:space="preserve">F4 </w:t>
      </w:r>
      <w:r>
        <w:rPr>
          <w:rFonts w:hint="eastAsia"/>
        </w:rPr>
        <w:t>模块覆盖项目全生命周期。项目状态机如图</w:t>
      </w:r>
      <w:r>
        <w:t xml:space="preserve"> 3-2 </w:t>
      </w:r>
      <w:r>
        <w:rPr>
          <w:rFonts w:hint="eastAsia"/>
        </w:rPr>
        <w:t>所示：</w:t>
      </w:r>
    </w:p>
    <w:p w14:paraId="7A6268C3">
      <w:pPr>
        <w:pStyle w:val="52"/>
      </w:pPr>
      <w:r>
        <w:rPr>
          <w:rStyle w:val="51"/>
        </w:rPr>
        <w:t>PENDING_REVIEW(0) --approve--&gt; FUNDING(1) --success--&gt; SUCCESS(5)</w:t>
      </w:r>
      <w:r>
        <w:br w:type="textWrapping"/>
      </w:r>
      <w:r>
        <w:rPr>
          <w:rStyle w:val="51"/>
        </w:rPr>
        <w:t xml:space="preserve">         |          --reject--&gt; REJECTED(2)   --fail--&gt; FAILED(6)</w:t>
      </w:r>
      <w:r>
        <w:br w:type="textWrapping"/>
      </w:r>
      <w:r>
        <w:rPr>
          <w:rStyle w:val="51"/>
        </w:rPr>
        <w:t xml:space="preserve">         |          --cancel--&gt; CANCELED(3)</w:t>
      </w:r>
      <w:r>
        <w:br w:type="textWrapping"/>
      </w:r>
      <w:r>
        <w:rPr>
          <w:rStyle w:val="51"/>
        </w:rPr>
        <w:t xml:space="preserve">         |                                    --offline--&gt; OFFLINE(4)</w:t>
      </w:r>
    </w:p>
    <w:p w14:paraId="1C018B18">
      <w:pPr>
        <w:pStyle w:val="26"/>
      </w:pPr>
      <w:r>
        <w:rPr>
          <w:rFonts w:hint="eastAsia"/>
        </w:rPr>
        <w:t>图</w:t>
      </w:r>
      <w:r>
        <w:t xml:space="preserve"> 3-2 </w:t>
      </w:r>
      <w:r>
        <w:rPr>
          <w:rFonts w:hint="eastAsia"/>
        </w:rPr>
        <w:t>项目状态机示意图</w:t>
      </w:r>
    </w:p>
    <w:p w14:paraId="6179FAC0">
      <w:pPr>
        <w:pStyle w:val="3"/>
      </w:pPr>
      <w:r>
        <w:rPr>
          <w:rFonts w:hint="eastAsia"/>
        </w:rPr>
        <w:t>状态流转由后端强校验，非法流转将被</w:t>
      </w:r>
      <w:r>
        <w:t xml:space="preserve"> </w:t>
      </w:r>
      <w:r>
        <w:rPr>
          <w:rStyle w:val="51"/>
        </w:rPr>
        <w:t>BusinessException</w:t>
      </w:r>
      <w:r>
        <w:t xml:space="preserve"> </w:t>
      </w:r>
      <w:r>
        <w:rPr>
          <w:rFonts w:hint="eastAsia"/>
        </w:rPr>
        <w:t>拦截并返回</w:t>
      </w:r>
      <w:r>
        <w:t xml:space="preserve"> 400。</w:t>
      </w:r>
    </w:p>
    <w:bookmarkEnd w:id="51"/>
    <w:p w14:paraId="6455D685">
      <w:pPr>
        <w:pStyle w:val="5"/>
      </w:pPr>
      <w:bookmarkStart w:id="52" w:name="后台监管与运营f5"/>
      <w:r>
        <w:rPr>
          <w:rStyle w:val="53"/>
        </w:rPr>
        <w:t>9.2.5</w:t>
      </w:r>
      <w:r>
        <w:tab/>
      </w:r>
      <w:r>
        <w:t xml:space="preserve">3.2.5 </w:t>
      </w:r>
      <w:r>
        <w:rPr>
          <w:rFonts w:hint="eastAsia"/>
        </w:rPr>
        <w:t>后台监管与运营（F5）</w:t>
      </w:r>
    </w:p>
    <w:p w14:paraId="16AB5890">
      <w:pPr>
        <w:pStyle w:val="26"/>
      </w:pPr>
      <w:r>
        <w:t xml:space="preserve">F5 </w:t>
      </w:r>
      <w:r>
        <w:rPr>
          <w:rFonts w:hint="eastAsia"/>
        </w:rPr>
        <w:t>模块提供运营所需的全部控制面能力。管理员后台提供用户、项目、资金、提现、公告、数据看板六大子模块，所有写操作均会在</w:t>
      </w:r>
      <w:r>
        <w:t xml:space="preserve"> </w:t>
      </w:r>
      <w:r>
        <w:rPr>
          <w:rStyle w:val="51"/>
        </w:rPr>
        <w:t>admin_operation_log</w:t>
      </w:r>
      <w:r>
        <w:t xml:space="preserve"> </w:t>
      </w:r>
      <w:r>
        <w:rPr>
          <w:rFonts w:hint="eastAsia"/>
        </w:rPr>
        <w:t>表中记录操作者</w:t>
      </w:r>
      <w:r>
        <w:t xml:space="preserve"> </w:t>
      </w:r>
      <w:r>
        <w:rPr>
          <w:rFonts w:hint="eastAsia"/>
        </w:rPr>
        <w:t>ID、操作类型、操作目标</w:t>
      </w:r>
      <w:r>
        <w:t xml:space="preserve"> </w:t>
      </w:r>
      <w:r>
        <w:rPr>
          <w:rFonts w:hint="eastAsia"/>
        </w:rPr>
        <w:t>ID、操作前快照与操作时间，满足平台内审要求。</w:t>
      </w:r>
    </w:p>
    <w:bookmarkEnd w:id="52"/>
    <w:p w14:paraId="5407E305">
      <w:pPr>
        <w:pStyle w:val="5"/>
      </w:pPr>
      <w:bookmarkStart w:id="53" w:name="消息与通知f6"/>
      <w:r>
        <w:rPr>
          <w:rStyle w:val="53"/>
        </w:rPr>
        <w:t>9.2.6</w:t>
      </w:r>
      <w:r>
        <w:tab/>
      </w:r>
      <w:r>
        <w:t xml:space="preserve">3.2.6 </w:t>
      </w:r>
      <w:r>
        <w:rPr>
          <w:rFonts w:hint="eastAsia"/>
        </w:rPr>
        <w:t>消息与通知（F6）</w:t>
      </w:r>
    </w:p>
    <w:p w14:paraId="7709164D">
      <w:pPr>
        <w:pStyle w:val="26"/>
      </w:pPr>
      <w:r>
        <w:t xml:space="preserve">F6 </w:t>
      </w:r>
      <w:r>
        <w:rPr>
          <w:rFonts w:hint="eastAsia"/>
        </w:rPr>
        <w:t>模块包含”离线存储”与”在线推送”两条通道。离线消息写入</w:t>
      </w:r>
      <w:r>
        <w:t xml:space="preserve"> </w:t>
      </w:r>
      <w:r>
        <w:rPr>
          <w:rStyle w:val="51"/>
        </w:rPr>
        <w:t>sys_user_message</w:t>
      </w:r>
      <w:r>
        <w:t xml:space="preserve"> </w:t>
      </w:r>
      <w:r>
        <w:rPr>
          <w:rFonts w:hint="eastAsia"/>
        </w:rPr>
        <w:t>表；在线用户通过</w:t>
      </w:r>
      <w:r>
        <w:t xml:space="preserve"> WebSocket </w:t>
      </w:r>
      <w:r>
        <w:rPr>
          <w:rFonts w:hint="eastAsia"/>
        </w:rPr>
        <w:t>会话推送</w:t>
      </w:r>
      <w:r>
        <w:t xml:space="preserve"> JSON </w:t>
      </w:r>
      <w:r>
        <w:rPr>
          <w:rFonts w:hint="eastAsia"/>
        </w:rPr>
        <w:t>结构化消息体。</w:t>
      </w:r>
    </w:p>
    <w:bookmarkEnd w:id="53"/>
    <w:p w14:paraId="1F8C6841">
      <w:pPr>
        <w:pStyle w:val="5"/>
      </w:pPr>
      <w:bookmarkStart w:id="54" w:name="跨端适配与体验f7"/>
      <w:r>
        <w:rPr>
          <w:rStyle w:val="53"/>
        </w:rPr>
        <w:t>9.2.7</w:t>
      </w:r>
      <w:r>
        <w:tab/>
      </w:r>
      <w:r>
        <w:t xml:space="preserve">3.2.7 </w:t>
      </w:r>
      <w:r>
        <w:rPr>
          <w:rFonts w:hint="eastAsia"/>
        </w:rPr>
        <w:t>跨端适配与体验（F7）</w:t>
      </w:r>
    </w:p>
    <w:p w14:paraId="3190C18F">
      <w:pPr>
        <w:pStyle w:val="26"/>
      </w:pPr>
      <w:r>
        <w:t xml:space="preserve">F7 </w:t>
      </w:r>
      <w:r>
        <w:rPr>
          <w:rFonts w:hint="eastAsia"/>
        </w:rPr>
        <w:t>模块要求同一接口集同时服务</w:t>
      </w:r>
      <w:r>
        <w:t xml:space="preserve"> PC </w:t>
      </w:r>
      <w:r>
        <w:rPr>
          <w:rFonts w:hint="eastAsia"/>
        </w:rPr>
        <w:t>与移动端。前端采用</w:t>
      </w:r>
      <w:r>
        <w:t xml:space="preserve"> CSS Grid </w:t>
      </w:r>
      <w:r>
        <w:rPr>
          <w:rFonts w:hint="eastAsia"/>
        </w:rPr>
        <w:t>与</w:t>
      </w:r>
      <w:r>
        <w:t xml:space="preserve"> Flexbox </w:t>
      </w:r>
      <w:r>
        <w:rPr>
          <w:rFonts w:hint="eastAsia"/>
        </w:rPr>
        <w:t>响应式布局，Element</w:t>
      </w:r>
      <w:r>
        <w:t xml:space="preserve"> Plus </w:t>
      </w:r>
      <w:r>
        <w:rPr>
          <w:rFonts w:hint="eastAsia"/>
        </w:rPr>
        <w:t>组件在移动端以紧凑样式渲染。</w:t>
      </w:r>
    </w:p>
    <w:bookmarkEnd w:id="47"/>
    <w:bookmarkEnd w:id="54"/>
    <w:p w14:paraId="112F3B76">
      <w:pPr>
        <w:pStyle w:val="4"/>
      </w:pPr>
      <w:bookmarkStart w:id="55" w:name="非功能性需求"/>
      <w:r>
        <w:rPr>
          <w:rStyle w:val="53"/>
        </w:rPr>
        <w:t>9.3</w:t>
      </w:r>
      <w:r>
        <w:tab/>
      </w:r>
      <w:r>
        <w:t xml:space="preserve">3.3 </w:t>
      </w:r>
      <w:r>
        <w:rPr>
          <w:rFonts w:hint="eastAsia"/>
        </w:rPr>
        <w:t>非功能性需求</w:t>
      </w:r>
    </w:p>
    <w:p w14:paraId="4876F423">
      <w:pPr>
        <w:pStyle w:val="26"/>
      </w:pPr>
      <w:r>
        <w:rPr>
          <w:rFonts w:hint="eastAsia"/>
        </w:rPr>
        <w:t>非功能性需求是保障系统可用性、可维护性与可演进性的重要补充，具体包括：</w:t>
      </w:r>
    </w:p>
    <w:p w14:paraId="34532098">
      <w:pPr>
        <w:pStyle w:val="3"/>
      </w:pPr>
      <w:r>
        <w:rPr>
          <w:rFonts w:hint="eastAsia"/>
        </w:rPr>
        <w:t>（1）性能需求。在</w:t>
      </w:r>
      <w:r>
        <w:t xml:space="preserve"> 4 </w:t>
      </w:r>
      <w:r>
        <w:rPr>
          <w:rFonts w:hint="eastAsia"/>
        </w:rPr>
        <w:t>核</w:t>
      </w:r>
      <w:r>
        <w:t xml:space="preserve"> 8GB </w:t>
      </w:r>
      <w:r>
        <w:rPr>
          <w:rFonts w:hint="eastAsia"/>
        </w:rPr>
        <w:t>的部署环境下，系统应支撑</w:t>
      </w:r>
      <w:r>
        <w:t xml:space="preserve"> 500 </w:t>
      </w:r>
      <w:r>
        <w:rPr>
          <w:rFonts w:hint="eastAsia"/>
        </w:rPr>
        <w:t>并发用户持续访问；关键查询接口（项目列表、项目详情、支持列表）的</w:t>
      </w:r>
      <w:r>
        <w:t xml:space="preserve"> P95 </w:t>
      </w:r>
      <w:r>
        <w:rPr>
          <w:rFonts w:hint="eastAsia"/>
        </w:rPr>
        <w:t>响应时间不超过</w:t>
      </w:r>
      <w:r>
        <w:t xml:space="preserve"> 300 </w:t>
      </w:r>
      <w:r>
        <w:rPr>
          <w:rFonts w:hint="eastAsia"/>
        </w:rPr>
        <w:t>ms；支付接口的</w:t>
      </w:r>
      <w:r>
        <w:t xml:space="preserve"> P99 </w:t>
      </w:r>
      <w:r>
        <w:rPr>
          <w:rFonts w:hint="eastAsia"/>
        </w:rPr>
        <w:t>响应时间不超过</w:t>
      </w:r>
      <w:r>
        <w:t xml:space="preserve"> 1 </w:t>
      </w:r>
      <w:r>
        <w:rPr>
          <w:rFonts w:hint="eastAsia"/>
        </w:rPr>
        <w:t>秒。</w:t>
      </w:r>
    </w:p>
    <w:p w14:paraId="5E9DF52C">
      <w:pPr>
        <w:pStyle w:val="3"/>
      </w:pPr>
      <w:r>
        <w:rPr>
          <w:rFonts w:hint="eastAsia"/>
        </w:rPr>
        <w:t>（2）安全需求。所有对外接口必须通过</w:t>
      </w:r>
      <w:r>
        <w:t xml:space="preserve"> JWT </w:t>
      </w:r>
      <w:r>
        <w:rPr>
          <w:rFonts w:hint="eastAsia"/>
        </w:rPr>
        <w:t>鉴权或显式放行白名单；敏感数据（手机号、身份证、银行卡号）在日志中必须脱敏；前端应防范</w:t>
      </w:r>
      <w:r>
        <w:t xml:space="preserve"> XSS、CSRF </w:t>
      </w:r>
      <w:r>
        <w:rPr>
          <w:rFonts w:hint="eastAsia"/>
        </w:rPr>
        <w:t>与点击劫持；后端应防范</w:t>
      </w:r>
      <w:r>
        <w:t xml:space="preserve"> SQL </w:t>
      </w:r>
      <w:r>
        <w:rPr>
          <w:rFonts w:hint="eastAsia"/>
        </w:rPr>
        <w:t>注入、越权访问与重复提交。</w:t>
      </w:r>
    </w:p>
    <w:p w14:paraId="3F6E29F2">
      <w:pPr>
        <w:pStyle w:val="3"/>
      </w:pPr>
      <w:r>
        <w:rPr>
          <w:rFonts w:hint="eastAsia"/>
        </w:rPr>
        <w:t>（3）可用性需求。系统关键页面应支持</w:t>
      </w:r>
      <w:r>
        <w:t xml:space="preserve"> Lighthouse </w:t>
      </w:r>
      <w:r>
        <w:rPr>
          <w:rFonts w:hint="eastAsia"/>
        </w:rPr>
        <w:t>性能评分不低于</w:t>
      </w:r>
      <w:r>
        <w:t xml:space="preserve"> 90 </w:t>
      </w:r>
      <w:r>
        <w:rPr>
          <w:rFonts w:hint="eastAsia"/>
        </w:rPr>
        <w:t>分；移动端页面在</w:t>
      </w:r>
      <w:r>
        <w:t xml:space="preserve"> 4G </w:t>
      </w:r>
      <w:r>
        <w:rPr>
          <w:rFonts w:hint="eastAsia"/>
        </w:rPr>
        <w:t>网络下首屏时间不超过</w:t>
      </w:r>
      <w:r>
        <w:t xml:space="preserve"> 2 </w:t>
      </w:r>
      <w:r>
        <w:rPr>
          <w:rFonts w:hint="eastAsia"/>
        </w:rPr>
        <w:t>秒；用户误操作应能通过二次确认或撤销操作进行恢复。</w:t>
      </w:r>
    </w:p>
    <w:p w14:paraId="6B7F8767">
      <w:pPr>
        <w:pStyle w:val="3"/>
      </w:pPr>
      <w:r>
        <w:rPr>
          <w:rFonts w:hint="eastAsia"/>
        </w:rPr>
        <w:t>（4）可维护性需求。代码风格遵循《阿里巴巴</w:t>
      </w:r>
      <w:r>
        <w:t xml:space="preserve"> Java </w:t>
      </w:r>
      <w:r>
        <w:rPr>
          <w:rFonts w:hint="eastAsia"/>
        </w:rPr>
        <w:t>开发手册》与</w:t>
      </w:r>
      <w:r>
        <w:t xml:space="preserve"> Vue </w:t>
      </w:r>
      <w:r>
        <w:rPr>
          <w:rFonts w:hint="eastAsia"/>
        </w:rPr>
        <w:t>官方</w:t>
      </w:r>
      <w:r>
        <w:t xml:space="preserve"> Style </w:t>
      </w:r>
      <w:r>
        <w:rPr>
          <w:rFonts w:hint="eastAsia"/>
        </w:rPr>
        <w:t>Guide；所有公开接口必须通过</w:t>
      </w:r>
      <w:r>
        <w:t xml:space="preserve"> Knife4j </w:t>
      </w:r>
      <w:r>
        <w:rPr>
          <w:rFonts w:hint="eastAsia"/>
        </w:rPr>
        <w:t>生成在线文档；核心</w:t>
      </w:r>
      <w:r>
        <w:t xml:space="preserve"> Service </w:t>
      </w:r>
      <w:r>
        <w:rPr>
          <w:rFonts w:hint="eastAsia"/>
        </w:rPr>
        <w:t>层单元测试覆盖率不低于</w:t>
      </w:r>
      <w:r>
        <w:t xml:space="preserve"> 80%。</w:t>
      </w:r>
    </w:p>
    <w:p w14:paraId="65F5349C">
      <w:pPr>
        <w:pStyle w:val="3"/>
      </w:pPr>
      <w:r>
        <w:rPr>
          <w:rFonts w:hint="eastAsia"/>
        </w:rPr>
        <w:t>（5）可扩展性需求。系统在架构上保留横向扩展接口：后端服务无状态化以支持多实例部署；数据库层预留分库分表关键字；消息推送保留切换至专业消息队列（如</w:t>
      </w:r>
      <w:r>
        <w:t xml:space="preserve"> </w:t>
      </w:r>
      <w:r>
        <w:rPr>
          <w:rFonts w:hint="eastAsia"/>
        </w:rPr>
        <w:t>RocketMQ）的适配点。</w:t>
      </w:r>
    </w:p>
    <w:bookmarkEnd w:id="55"/>
    <w:p w14:paraId="340C2521">
      <w:pPr>
        <w:pStyle w:val="4"/>
      </w:pPr>
      <w:bookmarkStart w:id="56" w:name="用例分析"/>
      <w:r>
        <w:rPr>
          <w:rStyle w:val="53"/>
        </w:rPr>
        <w:t>9.4</w:t>
      </w:r>
      <w:r>
        <w:tab/>
      </w:r>
      <w:r>
        <w:t xml:space="preserve">3.4 </w:t>
      </w:r>
      <w:r>
        <w:rPr>
          <w:rFonts w:hint="eastAsia"/>
        </w:rPr>
        <w:t>用例分析</w:t>
      </w:r>
    </w:p>
    <w:p w14:paraId="279B501C">
      <w:pPr>
        <w:pStyle w:val="26"/>
      </w:pPr>
      <w:r>
        <w:rPr>
          <w:rFonts w:hint="eastAsia"/>
        </w:rPr>
        <w:t>由于角色众多且场景丰富，本节以三个典型用例图为例进行说明：</w:t>
      </w:r>
    </w:p>
    <w:p w14:paraId="219EBB56">
      <w:pPr>
        <w:pStyle w:val="3"/>
      </w:pPr>
      <w:r>
        <w:rPr>
          <w:rFonts w:hint="eastAsia"/>
        </w:rPr>
        <w:t>（1）普通支持者用例图。支持者与系统交互的典型用例包括”登录系统”、“浏览项目”</w:t>
      </w:r>
      <w:r>
        <w:t>、</w:t>
      </w:r>
      <w:r>
        <w:rPr>
          <w:rFonts w:hint="eastAsia"/>
        </w:rPr>
        <w:t>“发表评论”</w:t>
      </w:r>
      <w:r>
        <w:t>、</w:t>
      </w:r>
      <w:r>
        <w:rPr>
          <w:rFonts w:hint="eastAsia"/>
        </w:rPr>
        <w:t>“支持项目”</w:t>
      </w:r>
      <w:r>
        <w:t>、</w:t>
      </w:r>
      <w:r>
        <w:rPr>
          <w:rFonts w:hint="eastAsia"/>
        </w:rPr>
        <w:t>“查看我的支持”</w:t>
      </w:r>
      <w:r>
        <w:t>、</w:t>
      </w:r>
      <w:r>
        <w:rPr>
          <w:rFonts w:hint="eastAsia"/>
        </w:rPr>
        <w:t>“接收消息”。其中”支持项目”用例扩展出”选择档位”与”选择支付方式”两个子用例。</w:t>
      </w:r>
    </w:p>
    <w:p w14:paraId="371760D7">
      <w:pPr>
        <w:pStyle w:val="3"/>
      </w:pPr>
      <w:r>
        <w:rPr>
          <w:rFonts w:hint="eastAsia"/>
        </w:rPr>
        <w:t>（2）项目发起人用例图。发起人除继承普通支持者的全部用例外，还与系统交互”创建项目”、“编辑项目”</w:t>
      </w:r>
      <w:r>
        <w:t>、</w:t>
      </w:r>
      <w:r>
        <w:rPr>
          <w:rFonts w:hint="eastAsia"/>
        </w:rPr>
        <w:t>“发布动态”</w:t>
      </w:r>
      <w:r>
        <w:t>、</w:t>
      </w:r>
      <w:r>
        <w:rPr>
          <w:rFonts w:hint="eastAsia"/>
        </w:rPr>
        <w:t>“回复评论”</w:t>
      </w:r>
      <w:r>
        <w:t>、</w:t>
      </w:r>
      <w:r>
        <w:rPr>
          <w:rFonts w:hint="eastAsia"/>
        </w:rPr>
        <w:t>“查看筹款数据”</w:t>
      </w:r>
      <w:r>
        <w:t>、</w:t>
      </w:r>
      <w:r>
        <w:rPr>
          <w:rFonts w:hint="eastAsia"/>
        </w:rPr>
        <w:t>“导出支持者名单”</w:t>
      </w:r>
      <w:r>
        <w:t>、</w:t>
      </w:r>
      <w:r>
        <w:rPr>
          <w:rFonts w:hint="eastAsia"/>
        </w:rPr>
        <w:t>“申请阶段拨付”等用例。</w:t>
      </w:r>
    </w:p>
    <w:p w14:paraId="0DE0888D">
      <w:pPr>
        <w:pStyle w:val="3"/>
      </w:pPr>
      <w:r>
        <w:rPr>
          <w:rFonts w:hint="eastAsia"/>
        </w:rPr>
        <w:t>（3）系统管理员用例图。管理员的用例包括”审核项目”、“驳回项目”</w:t>
      </w:r>
      <w:r>
        <w:t>、</w:t>
      </w:r>
      <w:r>
        <w:rPr>
          <w:rFonts w:hint="eastAsia"/>
        </w:rPr>
        <w:t>“下架项目”</w:t>
      </w:r>
      <w:r>
        <w:t>、</w:t>
      </w:r>
      <w:r>
        <w:rPr>
          <w:rFonts w:hint="eastAsia"/>
        </w:rPr>
        <w:t>“管理用户”</w:t>
      </w:r>
      <w:r>
        <w:t>、</w:t>
      </w:r>
      <w:r>
        <w:rPr>
          <w:rFonts w:hint="eastAsia"/>
        </w:rPr>
        <w:t>“分配角色”</w:t>
      </w:r>
      <w:r>
        <w:t>、</w:t>
      </w:r>
      <w:r>
        <w:rPr>
          <w:rFonts w:hint="eastAsia"/>
        </w:rPr>
        <w:t>“审核提现”</w:t>
      </w:r>
      <w:r>
        <w:t>、</w:t>
      </w:r>
      <w:r>
        <w:rPr>
          <w:rFonts w:hint="eastAsia"/>
        </w:rPr>
        <w:t>“发布公告”</w:t>
      </w:r>
      <w:r>
        <w:t>、</w:t>
      </w:r>
      <w:r>
        <w:rPr>
          <w:rFonts w:hint="eastAsia"/>
        </w:rPr>
        <w:t>“查看统计报表”</w:t>
      </w:r>
      <w:r>
        <w:t>、</w:t>
      </w:r>
      <w:r>
        <w:rPr>
          <w:rFonts w:hint="eastAsia"/>
        </w:rPr>
        <w:t>“导出报表”</w:t>
      </w:r>
      <w:r>
        <w:t>、</w:t>
      </w:r>
      <w:r>
        <w:rPr>
          <w:rFonts w:hint="eastAsia"/>
        </w:rPr>
        <w:t>“查看操作日志”</w:t>
      </w:r>
      <w:r>
        <w:t>。</w:t>
      </w:r>
    </w:p>
    <w:p w14:paraId="76FCFEDC">
      <w:pPr>
        <w:pStyle w:val="3"/>
      </w:pPr>
      <w:r>
        <w:rPr>
          <w:rFonts w:hint="eastAsia"/>
        </w:rPr>
        <w:t>受篇幅所限，三张用例图的</w:t>
      </w:r>
      <w:r>
        <w:t xml:space="preserve"> PlantUML </w:t>
      </w:r>
      <w:r>
        <w:rPr>
          <w:rFonts w:hint="eastAsia"/>
        </w:rPr>
        <w:t>描述以及具体关联关系将在附属电子材料中提供。</w:t>
      </w:r>
    </w:p>
    <w:bookmarkEnd w:id="41"/>
    <w:bookmarkEnd w:id="56"/>
    <w:p w14:paraId="2D2B3C7D">
      <w:pPr>
        <w:pStyle w:val="2"/>
      </w:pPr>
      <w:bookmarkStart w:id="57" w:name="系统设计"/>
      <w:r>
        <w:rPr>
          <w:rStyle w:val="53"/>
        </w:rPr>
        <w:t>10</w:t>
      </w:r>
      <w:r>
        <w:tab/>
      </w:r>
      <w:r>
        <w:t xml:space="preserve">4 </w:t>
      </w:r>
      <w:r>
        <w:rPr>
          <w:rFonts w:hint="eastAsia"/>
        </w:rPr>
        <w:t>系统设计</w:t>
      </w:r>
    </w:p>
    <w:p w14:paraId="553626A6">
      <w:pPr>
        <w:pStyle w:val="4"/>
      </w:pPr>
      <w:bookmarkStart w:id="58" w:name="系统总体架构设计"/>
      <w:r>
        <w:rPr>
          <w:rStyle w:val="53"/>
        </w:rPr>
        <w:t>10.1</w:t>
      </w:r>
      <w:r>
        <w:tab/>
      </w:r>
      <w:r>
        <w:t xml:space="preserve">4.1 </w:t>
      </w:r>
      <w:r>
        <w:rPr>
          <w:rFonts w:hint="eastAsia"/>
        </w:rPr>
        <w:t>系统总体架构设计</w:t>
      </w:r>
    </w:p>
    <w:p w14:paraId="64F61DE6">
      <w:pPr>
        <w:pStyle w:val="26"/>
      </w:pPr>
      <w:r>
        <w:t xml:space="preserve">FundTogether </w:t>
      </w:r>
      <w:r>
        <w:rPr>
          <w:rFonts w:hint="eastAsia"/>
        </w:rPr>
        <w:t>采用经典的”前后端分离</w:t>
      </w:r>
      <w:r>
        <w:t xml:space="preserve"> + </w:t>
      </w:r>
      <w:r>
        <w:rPr>
          <w:rFonts w:hint="eastAsia"/>
        </w:rPr>
        <w:t>容器编排”的四层架构，整体架构自上而下划分为：客户端层、接入层、应用层与数据层。</w:t>
      </w:r>
    </w:p>
    <w:p w14:paraId="74255889">
      <w:pPr>
        <w:pStyle w:val="3"/>
      </w:pPr>
      <w:r>
        <w:rPr>
          <w:rFonts w:hint="eastAsia"/>
          <w:b/>
          <w:bCs/>
        </w:rPr>
        <w:t>客户端层</w:t>
      </w:r>
      <w:r>
        <w:rPr>
          <w:rFonts w:hint="eastAsia"/>
        </w:rPr>
        <w:t>：Web</w:t>
      </w:r>
      <w:r>
        <w:t xml:space="preserve"> </w:t>
      </w:r>
      <w:r>
        <w:rPr>
          <w:rFonts w:hint="eastAsia"/>
        </w:rPr>
        <w:t>浏览器（PC</w:t>
      </w:r>
      <w:r>
        <w:t xml:space="preserve"> </w:t>
      </w:r>
      <w:r>
        <w:rPr>
          <w:rFonts w:hint="eastAsia"/>
        </w:rPr>
        <w:t>与移动端）通过</w:t>
      </w:r>
      <w:r>
        <w:t xml:space="preserve"> HTTPS </w:t>
      </w:r>
      <w:r>
        <w:rPr>
          <w:rFonts w:hint="eastAsia"/>
        </w:rPr>
        <w:t>访问前端</w:t>
      </w:r>
      <w:r>
        <w:t xml:space="preserve"> </w:t>
      </w:r>
      <w:r>
        <w:rPr>
          <w:rFonts w:hint="eastAsia"/>
        </w:rPr>
        <w:t>SPA；应用层暴露的</w:t>
      </w:r>
      <w:r>
        <w:t xml:space="preserve"> RESTful </w:t>
      </w:r>
      <w:r>
        <w:rPr>
          <w:rFonts w:hint="eastAsia"/>
        </w:rPr>
        <w:t>接口与</w:t>
      </w:r>
      <w:r>
        <w:t xml:space="preserve"> WebSocket </w:t>
      </w:r>
      <w:r>
        <w:rPr>
          <w:rFonts w:hint="eastAsia"/>
        </w:rPr>
        <w:t>通道构成前后端的唯一契约。</w:t>
      </w:r>
    </w:p>
    <w:p w14:paraId="45D95736">
      <w:pPr>
        <w:pStyle w:val="3"/>
      </w:pPr>
      <w:r>
        <w:rPr>
          <w:rFonts w:hint="eastAsia"/>
          <w:b/>
          <w:bCs/>
        </w:rPr>
        <w:t>接入层</w:t>
      </w:r>
      <w:r>
        <w:rPr>
          <w:rFonts w:hint="eastAsia"/>
        </w:rPr>
        <w:t>：Nginx</w:t>
      </w:r>
      <w:r>
        <w:t xml:space="preserve"> </w:t>
      </w:r>
      <w:r>
        <w:rPr>
          <w:rFonts w:hint="eastAsia"/>
        </w:rPr>
        <w:t>位于客户端与应用层之间，承担静态资源分发、TLS</w:t>
      </w:r>
      <w:r>
        <w:t xml:space="preserve"> </w:t>
      </w:r>
      <w:r>
        <w:rPr>
          <w:rFonts w:hint="eastAsia"/>
        </w:rPr>
        <w:t>终结、反向代理、请求限流与</w:t>
      </w:r>
      <w:r>
        <w:t xml:space="preserve"> WebSocket </w:t>
      </w:r>
      <w:r>
        <w:rPr>
          <w:rFonts w:hint="eastAsia"/>
        </w:rPr>
        <w:t>代理职责。</w:t>
      </w:r>
    </w:p>
    <w:p w14:paraId="162CFDB7">
      <w:pPr>
        <w:pStyle w:val="3"/>
      </w:pPr>
      <w:r>
        <w:rPr>
          <w:rFonts w:hint="eastAsia"/>
          <w:b/>
          <w:bCs/>
        </w:rPr>
        <w:t>应用层</w:t>
      </w:r>
      <w:r>
        <w:rPr>
          <w:rFonts w:hint="eastAsia"/>
        </w:rPr>
        <w:t>：Spring</w:t>
      </w:r>
      <w:r>
        <w:t xml:space="preserve"> Boot </w:t>
      </w:r>
      <w:r>
        <w:rPr>
          <w:rFonts w:hint="eastAsia"/>
        </w:rPr>
        <w:t>服务集群负责全部业务逻辑，内部按照”Controller→Service→Mapper→Entity”四层分层落地；跨切面能力通过过滤器、拦截器、切面、全局异常处理统一封装。</w:t>
      </w:r>
    </w:p>
    <w:p w14:paraId="0A6A5EAA">
      <w:pPr>
        <w:pStyle w:val="3"/>
      </w:pPr>
      <w:r>
        <w:rPr>
          <w:rFonts w:hint="eastAsia"/>
          <w:b/>
          <w:bCs/>
        </w:rPr>
        <w:t>数据层</w:t>
      </w:r>
      <w:r>
        <w:rPr>
          <w:rFonts w:hint="eastAsia"/>
        </w:rPr>
        <w:t>：MySQL</w:t>
      </w:r>
      <w:r>
        <w:t xml:space="preserve"> </w:t>
      </w:r>
      <w:r>
        <w:rPr>
          <w:rFonts w:hint="eastAsia"/>
        </w:rPr>
        <w:t>存储结构化业务数据；Redis</w:t>
      </w:r>
      <w:r>
        <w:t xml:space="preserve"> </w:t>
      </w:r>
      <w:r>
        <w:rPr>
          <w:rFonts w:hint="eastAsia"/>
        </w:rPr>
        <w:t>承载缓存、验证码与分布式锁；文件与媒体资源通过本地目录存储并经</w:t>
      </w:r>
      <w:r>
        <w:t xml:space="preserve"> Nginx </w:t>
      </w:r>
      <w:r>
        <w:rPr>
          <w:rFonts w:hint="eastAsia"/>
        </w:rPr>
        <w:t>静态映射对外提供访问。</w:t>
      </w:r>
    </w:p>
    <w:p w14:paraId="492744BC">
      <w:pPr>
        <w:pStyle w:val="3"/>
      </w:pPr>
      <w:r>
        <w:rPr>
          <w:rFonts w:hint="eastAsia"/>
        </w:rPr>
        <w:t>总体架构如图</w:t>
      </w:r>
      <w:r>
        <w:t xml:space="preserve"> 4-1 </w:t>
      </w:r>
      <w:r>
        <w:rPr>
          <w:rFonts w:hint="eastAsia"/>
        </w:rPr>
        <w:t>所示。</w:t>
      </w:r>
    </w:p>
    <w:p w14:paraId="6864F12D">
      <w:pPr>
        <w:pStyle w:val="52"/>
      </w:pPr>
      <w:r>
        <w:rPr>
          <w:rStyle w:val="51"/>
        </w:rPr>
        <w:t>┌───────────────────────────────────────────────────────────┐</w:t>
      </w:r>
      <w:r>
        <w:br w:type="textWrapping"/>
      </w:r>
      <w:r>
        <w:rPr>
          <w:rStyle w:val="51"/>
        </w:rPr>
        <w:t>│                    Web Browser (PC / H5)                  │</w:t>
      </w:r>
      <w:r>
        <w:br w:type="textWrapping"/>
      </w:r>
      <w:r>
        <w:rPr>
          <w:rStyle w:val="51"/>
        </w:rPr>
        <w:t>└───────────────────────────────────────────────────────────┘</w:t>
      </w:r>
      <w:r>
        <w:br w:type="textWrapping"/>
      </w:r>
      <w:r>
        <w:rPr>
          <w:rStyle w:val="51"/>
        </w:rPr>
        <w:t xml:space="preserve">                  │ HTTPS + WebSocket</w:t>
      </w:r>
      <w:r>
        <w:br w:type="textWrapping"/>
      </w:r>
      <w:r>
        <w:rPr>
          <w:rStyle w:val="51"/>
        </w:rPr>
        <w:t xml:space="preserve">                  ▼</w:t>
      </w:r>
      <w:r>
        <w:br w:type="textWrapping"/>
      </w:r>
      <w:r>
        <w:rPr>
          <w:rStyle w:val="51"/>
        </w:rPr>
        <w:t>┌───────────────────────────────────────────────────────────┐</w:t>
      </w:r>
      <w:r>
        <w:br w:type="textWrapping"/>
      </w:r>
      <w:r>
        <w:rPr>
          <w:rStyle w:val="51"/>
        </w:rPr>
        <w:t>│           Nginx  (Static / Proxy / Rate-Limit)            │</w:t>
      </w:r>
      <w:r>
        <w:br w:type="textWrapping"/>
      </w:r>
      <w:r>
        <w:rPr>
          <w:rStyle w:val="51"/>
        </w:rPr>
        <w:t>└───────────────────────────────────────────────────────────┘</w:t>
      </w:r>
      <w:r>
        <w:br w:type="textWrapping"/>
      </w:r>
      <w:r>
        <w:rPr>
          <w:rStyle w:val="51"/>
        </w:rPr>
        <w:t xml:space="preserve">                  │ HTTP / WS</w:t>
      </w:r>
      <w:r>
        <w:br w:type="textWrapping"/>
      </w:r>
      <w:r>
        <w:rPr>
          <w:rStyle w:val="51"/>
        </w:rPr>
        <w:t xml:space="preserve">                  ▼</w:t>
      </w:r>
      <w:r>
        <w:br w:type="textWrapping"/>
      </w:r>
      <w:r>
        <w:rPr>
          <w:rStyle w:val="51"/>
        </w:rPr>
        <w:t>┌───────────────────────────────────────────────────────────┐</w:t>
      </w:r>
      <w:r>
        <w:br w:type="textWrapping"/>
      </w:r>
      <w:r>
        <w:rPr>
          <w:rStyle w:val="51"/>
        </w:rPr>
        <w:t>│ Spring Boot 3.x                                           │</w:t>
      </w:r>
      <w:r>
        <w:br w:type="textWrapping"/>
      </w:r>
      <w:r>
        <w:rPr>
          <w:rStyle w:val="51"/>
        </w:rPr>
        <w:t>│  ┌─────────────┐  ┌────────────┐  ┌─────────────────────┐ │</w:t>
      </w:r>
      <w:r>
        <w:br w:type="textWrapping"/>
      </w:r>
      <w:r>
        <w:rPr>
          <w:rStyle w:val="51"/>
        </w:rPr>
        <w:t>│  │ Controllers │  │ Aspects    │  │ WebSocket Server    │ │</w:t>
      </w:r>
      <w:r>
        <w:br w:type="textWrapping"/>
      </w:r>
      <w:r>
        <w:rPr>
          <w:rStyle w:val="51"/>
        </w:rPr>
        <w:t>│  └─────────────┘  └────────────┘  └─────────────────────┘ │</w:t>
      </w:r>
      <w:r>
        <w:br w:type="textWrapping"/>
      </w:r>
      <w:r>
        <w:rPr>
          <w:rStyle w:val="51"/>
        </w:rPr>
        <w:t>│  ┌─────────────┐  ┌────────────┐  ┌─────────────────────┐ │</w:t>
      </w:r>
      <w:r>
        <w:br w:type="textWrapping"/>
      </w:r>
      <w:r>
        <w:rPr>
          <w:rStyle w:val="51"/>
        </w:rPr>
        <w:t>│  │ Services    │  │ Security   │  │ Scheduled Tasks     │ │</w:t>
      </w:r>
      <w:r>
        <w:br w:type="textWrapping"/>
      </w:r>
      <w:r>
        <w:rPr>
          <w:rStyle w:val="51"/>
        </w:rPr>
        <w:t>│  └─────────────┘  └────────────┘  └─────────────────────┘ │</w:t>
      </w:r>
      <w:r>
        <w:br w:type="textWrapping"/>
      </w:r>
      <w:r>
        <w:rPr>
          <w:rStyle w:val="51"/>
        </w:rPr>
        <w:t>│  ┌─────────────────────────────────────────────────────┐  │</w:t>
      </w:r>
      <w:r>
        <w:br w:type="textWrapping"/>
      </w:r>
      <w:r>
        <w:rPr>
          <w:rStyle w:val="51"/>
        </w:rPr>
        <w:t>│  │   MyBatis-Plus Mappers / Entities / DTOs / VOs      │  │</w:t>
      </w:r>
      <w:r>
        <w:br w:type="textWrapping"/>
      </w:r>
      <w:r>
        <w:rPr>
          <w:rStyle w:val="51"/>
        </w:rPr>
        <w:t>│  └─────────────────────────────────────────────────────┘  │</w:t>
      </w:r>
      <w:r>
        <w:br w:type="textWrapping"/>
      </w:r>
      <w:r>
        <w:rPr>
          <w:rStyle w:val="51"/>
        </w:rPr>
        <w:t>└───────────────────────────────────────────────────────────┘</w:t>
      </w:r>
      <w:r>
        <w:br w:type="textWrapping"/>
      </w:r>
      <w:r>
        <w:rPr>
          <w:rStyle w:val="51"/>
        </w:rPr>
        <w:t xml:space="preserve">                  │ JDBC                 │ Redis Protocol</w:t>
      </w:r>
      <w:r>
        <w:br w:type="textWrapping"/>
      </w:r>
      <w:r>
        <w:rPr>
          <w:rStyle w:val="51"/>
        </w:rPr>
        <w:t xml:space="preserve">                  ▼                      ▼</w:t>
      </w:r>
      <w:r>
        <w:br w:type="textWrapping"/>
      </w:r>
      <w:r>
        <w:rPr>
          <w:rStyle w:val="51"/>
        </w:rPr>
        <w:t xml:space="preserve">         ┌─────────────────┐     ┌──────────────────┐</w:t>
      </w:r>
      <w:r>
        <w:br w:type="textWrapping"/>
      </w:r>
      <w:r>
        <w:rPr>
          <w:rStyle w:val="51"/>
        </w:rPr>
        <w:t xml:space="preserve">         │   MySQL 8.0     │     │    Redis 7.x     │</w:t>
      </w:r>
      <w:r>
        <w:br w:type="textWrapping"/>
      </w:r>
      <w:r>
        <w:rPr>
          <w:rStyle w:val="51"/>
        </w:rPr>
        <w:t xml:space="preserve">         └─────────────────┘     └──────────────────┘</w:t>
      </w:r>
    </w:p>
    <w:p w14:paraId="165A565B">
      <w:pPr>
        <w:pStyle w:val="26"/>
      </w:pPr>
      <w:r>
        <w:rPr>
          <w:rFonts w:hint="eastAsia"/>
        </w:rPr>
        <w:t>图</w:t>
      </w:r>
      <w:r>
        <w:t xml:space="preserve"> 4-1 </w:t>
      </w:r>
      <w:r>
        <w:rPr>
          <w:rFonts w:hint="eastAsia"/>
        </w:rPr>
        <w:t>系统总体架构图</w:t>
      </w:r>
    </w:p>
    <w:bookmarkEnd w:id="58"/>
    <w:p w14:paraId="3BBF8619">
      <w:pPr>
        <w:pStyle w:val="4"/>
      </w:pPr>
      <w:bookmarkStart w:id="59" w:name="功能模块设计"/>
      <w:r>
        <w:rPr>
          <w:rStyle w:val="53"/>
        </w:rPr>
        <w:t>10.2</w:t>
      </w:r>
      <w:r>
        <w:tab/>
      </w:r>
      <w:r>
        <w:t xml:space="preserve">4.2 </w:t>
      </w:r>
      <w:r>
        <w:rPr>
          <w:rFonts w:hint="eastAsia"/>
        </w:rPr>
        <w:t>功能模块设计</w:t>
      </w:r>
    </w:p>
    <w:p w14:paraId="3512E903">
      <w:pPr>
        <w:pStyle w:val="26"/>
      </w:pPr>
      <w:r>
        <w:rPr>
          <w:rFonts w:hint="eastAsia"/>
        </w:rPr>
        <w:t>系统功能模块按”业务域</w:t>
      </w:r>
      <w:r>
        <w:t xml:space="preserve"> + </w:t>
      </w:r>
      <w:r>
        <w:rPr>
          <w:rFonts w:hint="eastAsia"/>
        </w:rPr>
        <w:t>横切关注点”两大类组织：</w:t>
      </w:r>
    </w:p>
    <w:p w14:paraId="10686C92">
      <w:pPr>
        <w:pStyle w:val="3"/>
      </w:pPr>
      <w:r>
        <w:rPr>
          <w:rFonts w:hint="eastAsia"/>
        </w:rPr>
        <w:t>（1）业务域模块：用户域、项目域、订单域、资金域、消息域、运营域；</w:t>
      </w:r>
    </w:p>
    <w:p w14:paraId="10FA47B8">
      <w:pPr>
        <w:pStyle w:val="3"/>
      </w:pPr>
      <w:r>
        <w:rPr>
          <w:rFonts w:hint="eastAsia"/>
        </w:rPr>
        <w:t>（2）横切关注点模块：认证与鉴权、日志与审计、异常处理、限流、缓存、文件上传、调度任务。</w:t>
      </w:r>
    </w:p>
    <w:p w14:paraId="2498AD8E">
      <w:pPr>
        <w:pStyle w:val="3"/>
      </w:pPr>
      <w:r>
        <w:rPr>
          <w:rFonts w:hint="eastAsia"/>
        </w:rPr>
        <w:t>各业务域以独立的</w:t>
      </w:r>
      <w:r>
        <w:t xml:space="preserve"> Controller </w:t>
      </w:r>
      <w:r>
        <w:rPr>
          <w:rFonts w:hint="eastAsia"/>
        </w:rPr>
        <w:t>包路径暴露接口，以独立的</w:t>
      </w:r>
      <w:r>
        <w:t xml:space="preserve"> Service </w:t>
      </w:r>
      <w:r>
        <w:rPr>
          <w:rFonts w:hint="eastAsia"/>
        </w:rPr>
        <w:t>与</w:t>
      </w:r>
      <w:r>
        <w:t xml:space="preserve"> Mapper </w:t>
      </w:r>
      <w:r>
        <w:rPr>
          <w:rFonts w:hint="eastAsia"/>
        </w:rPr>
        <w:t>实现业务逻辑与持久化，并通过依赖注入协作。核心业务域与对应的</w:t>
      </w:r>
      <w:r>
        <w:t xml:space="preserve"> Controller/Service/Entity </w:t>
      </w:r>
      <w:r>
        <w:rPr>
          <w:rFonts w:hint="eastAsia"/>
        </w:rPr>
        <w:t>如下：</w:t>
      </w:r>
    </w:p>
    <w:p w14:paraId="7A7CB7FB">
      <w:pPr>
        <w:pStyle w:val="27"/>
        <w:numPr>
          <w:ilvl w:val="0"/>
          <w:numId w:val="1"/>
        </w:numPr>
      </w:pPr>
      <w:r>
        <w:rPr>
          <w:rFonts w:hint="eastAsia"/>
        </w:rPr>
        <w:t>用户域：</w:t>
      </w:r>
      <w:r>
        <w:rPr>
          <w:rStyle w:val="51"/>
        </w:rPr>
        <w:t>UserController</w:t>
      </w:r>
      <w:r>
        <w:t xml:space="preserve"> / </w:t>
      </w:r>
      <w:r>
        <w:rPr>
          <w:rStyle w:val="51"/>
        </w:rPr>
        <w:t>SysUserService</w:t>
      </w:r>
      <w:r>
        <w:t xml:space="preserve"> / </w:t>
      </w:r>
      <w:r>
        <w:rPr>
          <w:rStyle w:val="51"/>
        </w:rPr>
        <w:t>SysUser</w:t>
      </w:r>
    </w:p>
    <w:p w14:paraId="5C6135A5">
      <w:pPr>
        <w:pStyle w:val="27"/>
        <w:numPr>
          <w:ilvl w:val="0"/>
          <w:numId w:val="1"/>
        </w:numPr>
      </w:pPr>
      <w:r>
        <w:rPr>
          <w:rFonts w:hint="eastAsia"/>
        </w:rPr>
        <w:t>项目域：</w:t>
      </w:r>
      <w:r>
        <w:rPr>
          <w:rStyle w:val="51"/>
        </w:rPr>
        <w:t>ProjectController</w:t>
      </w:r>
      <w:r>
        <w:t>、</w:t>
      </w:r>
      <w:r>
        <w:rPr>
          <w:rStyle w:val="51"/>
        </w:rPr>
        <w:t>ProjectSponsorController</w:t>
      </w:r>
      <w:r>
        <w:t xml:space="preserve"> / </w:t>
      </w:r>
      <w:r>
        <w:rPr>
          <w:rStyle w:val="51"/>
        </w:rPr>
        <w:t>ProjectService</w:t>
      </w:r>
      <w:r>
        <w:t>、</w:t>
      </w:r>
      <w:r>
        <w:rPr>
          <w:rStyle w:val="51"/>
        </w:rPr>
        <w:t>ProjectRewardService</w:t>
      </w:r>
      <w:r>
        <w:t xml:space="preserve"> / </w:t>
      </w:r>
      <w:r>
        <w:rPr>
          <w:rStyle w:val="51"/>
        </w:rPr>
        <w:t>Project</w:t>
      </w:r>
    </w:p>
    <w:p w14:paraId="01ADE451">
      <w:pPr>
        <w:pStyle w:val="27"/>
        <w:numPr>
          <w:ilvl w:val="0"/>
          <w:numId w:val="1"/>
        </w:numPr>
      </w:pPr>
      <w:r>
        <w:rPr>
          <w:rFonts w:hint="eastAsia"/>
        </w:rPr>
        <w:t>订单域：</w:t>
      </w:r>
      <w:r>
        <w:rPr>
          <w:rStyle w:val="51"/>
        </w:rPr>
        <w:t>OrderController</w:t>
      </w:r>
      <w:r>
        <w:t xml:space="preserve"> / </w:t>
      </w:r>
      <w:r>
        <w:rPr>
          <w:rStyle w:val="51"/>
        </w:rPr>
        <w:t>SupportOrderService</w:t>
      </w:r>
      <w:r>
        <w:t xml:space="preserve"> / </w:t>
      </w:r>
      <w:r>
        <w:rPr>
          <w:rStyle w:val="51"/>
        </w:rPr>
        <w:t>SupportOrder</w:t>
      </w:r>
    </w:p>
    <w:p w14:paraId="41866F37">
      <w:pPr>
        <w:pStyle w:val="27"/>
        <w:numPr>
          <w:ilvl w:val="0"/>
          <w:numId w:val="1"/>
        </w:numPr>
      </w:pPr>
      <w:r>
        <w:rPr>
          <w:rFonts w:hint="eastAsia"/>
        </w:rPr>
        <w:t>资金域：</w:t>
      </w:r>
      <w:r>
        <w:rPr>
          <w:rStyle w:val="51"/>
        </w:rPr>
        <w:t>FundingController</w:t>
      </w:r>
      <w:r>
        <w:t>、</w:t>
      </w:r>
      <w:r>
        <w:rPr>
          <w:rStyle w:val="51"/>
        </w:rPr>
        <w:t>WithdrawalController</w:t>
      </w:r>
      <w:r>
        <w:t xml:space="preserve"> / </w:t>
      </w:r>
      <w:r>
        <w:rPr>
          <w:rStyle w:val="51"/>
        </w:rPr>
        <w:t>FundingLedgerService</w:t>
      </w:r>
      <w:r>
        <w:t>、</w:t>
      </w:r>
      <w:r>
        <w:rPr>
          <w:rStyle w:val="51"/>
        </w:rPr>
        <w:t>WithdrawalOrderService</w:t>
      </w:r>
      <w:r>
        <w:t xml:space="preserve"> / </w:t>
      </w:r>
      <w:r>
        <w:rPr>
          <w:rStyle w:val="51"/>
        </w:rPr>
        <w:t>FundingLedger</w:t>
      </w:r>
    </w:p>
    <w:p w14:paraId="23CEEEE2">
      <w:pPr>
        <w:pStyle w:val="27"/>
        <w:numPr>
          <w:ilvl w:val="0"/>
          <w:numId w:val="1"/>
        </w:numPr>
      </w:pPr>
      <w:r>
        <w:rPr>
          <w:rFonts w:hint="eastAsia"/>
        </w:rPr>
        <w:t>消息域：</w:t>
      </w:r>
      <w:r>
        <w:rPr>
          <w:rStyle w:val="51"/>
        </w:rPr>
        <w:t>MessageController</w:t>
      </w:r>
      <w:r>
        <w:t>、</w:t>
      </w:r>
      <w:r>
        <w:rPr>
          <w:rStyle w:val="51"/>
        </w:rPr>
        <w:t>SysNoticeController</w:t>
      </w:r>
      <w:r>
        <w:t xml:space="preserve"> / </w:t>
      </w:r>
      <w:r>
        <w:rPr>
          <w:rStyle w:val="51"/>
        </w:rPr>
        <w:t>SysUserMessageService</w:t>
      </w:r>
      <w:r>
        <w:t xml:space="preserve"> / </w:t>
      </w:r>
      <w:r>
        <w:rPr>
          <w:rStyle w:val="51"/>
        </w:rPr>
        <w:t>SysUserMessage</w:t>
      </w:r>
    </w:p>
    <w:p w14:paraId="274BA9C0">
      <w:pPr>
        <w:pStyle w:val="27"/>
        <w:numPr>
          <w:ilvl w:val="0"/>
          <w:numId w:val="1"/>
        </w:numPr>
      </w:pPr>
      <w:r>
        <w:rPr>
          <w:rFonts w:hint="eastAsia"/>
        </w:rPr>
        <w:t>运营域：</w:t>
      </w:r>
      <w:r>
        <w:rPr>
          <w:rStyle w:val="51"/>
        </w:rPr>
        <w:t>AdminController</w:t>
      </w:r>
      <w:r>
        <w:t xml:space="preserve"> / </w:t>
      </w:r>
      <w:r>
        <w:rPr>
          <w:rStyle w:val="51"/>
        </w:rPr>
        <w:t>AdminOperationLogService</w:t>
      </w:r>
      <w:r>
        <w:t xml:space="preserve"> / </w:t>
      </w:r>
      <w:r>
        <w:rPr>
          <w:rStyle w:val="51"/>
        </w:rPr>
        <w:t>AdminOperationLog</w:t>
      </w:r>
    </w:p>
    <w:bookmarkEnd w:id="59"/>
    <w:p w14:paraId="7DBA19B3">
      <w:pPr>
        <w:pStyle w:val="4"/>
      </w:pPr>
      <w:bookmarkStart w:id="60" w:name="数据库设计"/>
      <w:r>
        <w:rPr>
          <w:rStyle w:val="53"/>
        </w:rPr>
        <w:t>10.3</w:t>
      </w:r>
      <w:r>
        <w:tab/>
      </w:r>
      <w:r>
        <w:t xml:space="preserve">4.3 </w:t>
      </w:r>
      <w:r>
        <w:rPr>
          <w:rFonts w:hint="eastAsia"/>
        </w:rPr>
        <w:t>数据库设计</w:t>
      </w:r>
    </w:p>
    <w:p w14:paraId="112729B2">
      <w:pPr>
        <w:pStyle w:val="5"/>
      </w:pPr>
      <w:bookmarkStart w:id="61" w:name="设计原则"/>
      <w:r>
        <w:rPr>
          <w:rStyle w:val="53"/>
        </w:rPr>
        <w:t>10.3.1</w:t>
      </w:r>
      <w:r>
        <w:tab/>
      </w:r>
      <w:r>
        <w:t xml:space="preserve">4.3.1 </w:t>
      </w:r>
      <w:r>
        <w:rPr>
          <w:rFonts w:hint="eastAsia"/>
        </w:rPr>
        <w:t>设计原则</w:t>
      </w:r>
    </w:p>
    <w:p w14:paraId="78F36D45">
      <w:pPr>
        <w:pStyle w:val="26"/>
      </w:pPr>
      <w:r>
        <w:rPr>
          <w:rFonts w:hint="eastAsia"/>
        </w:rPr>
        <w:t>数据库设计遵循三范式前提下适度反范式化的原则：对于访问路径固定、写入频率低的聚合字段（如</w:t>
      </w:r>
      <w:r>
        <w:t xml:space="preserve"> </w:t>
      </w:r>
      <w:r>
        <w:rPr>
          <w:rStyle w:val="51"/>
        </w:rPr>
        <w:t>project.current_amount</w:t>
      </w:r>
      <w:r>
        <w:rPr>
          <w:rFonts w:hint="eastAsia"/>
        </w:rPr>
        <w:t>）允许冗余，以降低运行时计算成本；对于高频关联查询（如项目列表带发起人昵称）通过视图或</w:t>
      </w:r>
      <w:r>
        <w:t xml:space="preserve"> Join </w:t>
      </w:r>
      <w:r>
        <w:rPr>
          <w:rFonts w:hint="eastAsia"/>
        </w:rPr>
        <w:t>一次性完成，不再在应用层做多次查询。</w:t>
      </w:r>
    </w:p>
    <w:bookmarkEnd w:id="61"/>
    <w:p w14:paraId="124A4193">
      <w:pPr>
        <w:pStyle w:val="5"/>
      </w:pPr>
      <w:bookmarkStart w:id="62" w:name="e-r-模型概要"/>
      <w:r>
        <w:rPr>
          <w:rStyle w:val="53"/>
        </w:rPr>
        <w:t>10.3.2</w:t>
      </w:r>
      <w:r>
        <w:tab/>
      </w:r>
      <w:r>
        <w:t xml:space="preserve">4.3.2 E-R </w:t>
      </w:r>
      <w:r>
        <w:rPr>
          <w:rFonts w:hint="eastAsia"/>
        </w:rPr>
        <w:t>模型概要</w:t>
      </w:r>
    </w:p>
    <w:p w14:paraId="1F699FE6">
      <w:pPr>
        <w:pStyle w:val="26"/>
      </w:pPr>
      <w:r>
        <w:rPr>
          <w:rFonts w:hint="eastAsia"/>
        </w:rPr>
        <w:t>系统核心实体包括用户、项目、分类、回报档位、支持订单、资金流水、项目托管账户、提现订单、评论、公告、消息、关注、收藏、实名信息、支付方式、管理员日志等，共</w:t>
      </w:r>
      <w:r>
        <w:t xml:space="preserve"> 20 </w:t>
      </w:r>
      <w:r>
        <w:rPr>
          <w:rFonts w:hint="eastAsia"/>
        </w:rPr>
        <w:t>余张表。核心实体关系概述如下：</w:t>
      </w:r>
    </w:p>
    <w:p w14:paraId="2BCFFBF2">
      <w:pPr>
        <w:pStyle w:val="27"/>
        <w:numPr>
          <w:ilvl w:val="0"/>
          <w:numId w:val="1"/>
        </w:numPr>
      </w:pPr>
      <w:r>
        <w:rPr>
          <w:rFonts w:hint="eastAsia"/>
        </w:rPr>
        <w:t>一个用户可以作为发起人创建多个项目，一个项目属于一个发起人；</w:t>
      </w:r>
    </w:p>
    <w:p w14:paraId="62D9262B">
      <w:pPr>
        <w:pStyle w:val="27"/>
        <w:numPr>
          <w:ilvl w:val="0"/>
          <w:numId w:val="1"/>
        </w:numPr>
      </w:pPr>
      <w:r>
        <w:rPr>
          <w:rFonts w:hint="eastAsia"/>
        </w:rPr>
        <w:t>一个项目属于一个分类，一个分类包含多个项目；</w:t>
      </w:r>
    </w:p>
    <w:p w14:paraId="4B4A860F">
      <w:pPr>
        <w:pStyle w:val="27"/>
        <w:numPr>
          <w:ilvl w:val="0"/>
          <w:numId w:val="1"/>
        </w:numPr>
      </w:pPr>
      <w:r>
        <w:rPr>
          <w:rFonts w:hint="eastAsia"/>
        </w:rPr>
        <w:t>一个项目可以配置多个回报档位；</w:t>
      </w:r>
    </w:p>
    <w:p w14:paraId="64DB9A52">
      <w:pPr>
        <w:pStyle w:val="27"/>
        <w:numPr>
          <w:ilvl w:val="0"/>
          <w:numId w:val="1"/>
        </w:numPr>
      </w:pPr>
      <w:r>
        <w:rPr>
          <w:rFonts w:hint="eastAsia"/>
        </w:rPr>
        <w:t>一个用户可以对多个项目下多个订单，一个订单仅关联一个项目；</w:t>
      </w:r>
    </w:p>
    <w:p w14:paraId="7BF20F62">
      <w:pPr>
        <w:pStyle w:val="27"/>
        <w:numPr>
          <w:ilvl w:val="0"/>
          <w:numId w:val="1"/>
        </w:numPr>
      </w:pPr>
      <w:r>
        <w:rPr>
          <w:rFonts w:hint="eastAsia"/>
        </w:rPr>
        <w:t>一个项目对应一个托管账户，账户与订单之间通过资金流水账本进行多对多的流水联动；</w:t>
      </w:r>
    </w:p>
    <w:p w14:paraId="2BD08766">
      <w:pPr>
        <w:pStyle w:val="27"/>
        <w:numPr>
          <w:ilvl w:val="0"/>
          <w:numId w:val="1"/>
        </w:numPr>
      </w:pPr>
      <w:r>
        <w:rPr>
          <w:rFonts w:hint="eastAsia"/>
        </w:rPr>
        <w:t>一个项目可以发布多条项目动态，一条动态可以触发若干条站内信；</w:t>
      </w:r>
    </w:p>
    <w:p w14:paraId="2410C737">
      <w:pPr>
        <w:pStyle w:val="27"/>
        <w:numPr>
          <w:ilvl w:val="0"/>
          <w:numId w:val="1"/>
        </w:numPr>
      </w:pPr>
      <w:r>
        <w:rPr>
          <w:rFonts w:hint="eastAsia"/>
        </w:rPr>
        <w:t>一个用户可以关注多个用户或发起人，一个用户也可以收藏多个项目。</w:t>
      </w:r>
    </w:p>
    <w:bookmarkEnd w:id="62"/>
    <w:p w14:paraId="20818204">
      <w:pPr>
        <w:pStyle w:val="5"/>
      </w:pPr>
      <w:bookmarkStart w:id="63" w:name="主要数据表结构"/>
      <w:r>
        <w:rPr>
          <w:rStyle w:val="53"/>
        </w:rPr>
        <w:t>10.3.3</w:t>
      </w:r>
      <w:r>
        <w:tab/>
      </w:r>
      <w:r>
        <w:t xml:space="preserve">4.3.3 </w:t>
      </w:r>
      <w:r>
        <w:rPr>
          <w:rFonts w:hint="eastAsia"/>
        </w:rPr>
        <w:t>主要数据表结构</w:t>
      </w:r>
    </w:p>
    <w:p w14:paraId="7A2D4402">
      <w:pPr>
        <w:pStyle w:val="26"/>
      </w:pPr>
      <w:r>
        <w:rPr>
          <w:rFonts w:hint="eastAsia"/>
        </w:rPr>
        <w:t>以下列出系统中的部分核心表结构（完整</w:t>
      </w:r>
      <w:r>
        <w:t xml:space="preserve"> DDL </w:t>
      </w:r>
      <w:r>
        <w:rPr>
          <w:rFonts w:hint="eastAsia"/>
        </w:rPr>
        <w:t>详见附属电子材料的</w:t>
      </w:r>
      <w:r>
        <w:t xml:space="preserve"> </w:t>
      </w:r>
      <w:r>
        <w:rPr>
          <w:rStyle w:val="51"/>
        </w:rPr>
        <w:t>database.sql</w:t>
      </w:r>
      <w:r>
        <w:rPr>
          <w:rFonts w:hint="eastAsia"/>
        </w:rPr>
        <w:t>）。</w:t>
      </w:r>
    </w:p>
    <w:p w14:paraId="1DB5305C">
      <w:pPr>
        <w:pStyle w:val="3"/>
      </w:pPr>
      <w:r>
        <w:rPr>
          <w:rFonts w:hint="eastAsia"/>
        </w:rPr>
        <w:t>（1）用户表</w:t>
      </w:r>
      <w:r>
        <w:t xml:space="preserve"> </w:t>
      </w:r>
      <w:r>
        <w:rPr>
          <w:rStyle w:val="51"/>
        </w:rPr>
        <w:t>sys_user</w:t>
      </w:r>
    </w:p>
    <w:p w14:paraId="51406628">
      <w:pPr>
        <w:pStyle w:val="3"/>
      </w:pPr>
      <w:r>
        <w:rPr>
          <w:rFonts w:hint="eastAsia"/>
        </w:rPr>
        <w:t>表</w:t>
      </w:r>
      <w:r>
        <w:t xml:space="preserve"> 4-1 </w:t>
      </w:r>
      <w:r>
        <w:rPr>
          <w:rFonts w:hint="eastAsia"/>
        </w:rPr>
        <w:t>用户表字段定义</w:t>
      </w:r>
    </w:p>
    <w:tbl>
      <w:tblPr>
        <w:tblStyle w:val="44"/>
        <w:tblW w:w="0" w:type="auto"/>
        <w:tblInd w:w="0" w:type="dxa"/>
        <w:tblLayout w:type="autofit"/>
        <w:tblCellMar>
          <w:top w:w="0" w:type="dxa"/>
          <w:left w:w="108" w:type="dxa"/>
          <w:bottom w:w="0" w:type="dxa"/>
          <w:right w:w="108" w:type="dxa"/>
        </w:tblCellMar>
      </w:tblPr>
      <w:tblGrid>
        <w:gridCol w:w="1435"/>
        <w:gridCol w:w="1648"/>
        <w:gridCol w:w="3893"/>
        <w:gridCol w:w="1880"/>
      </w:tblGrid>
      <w:tr w14:paraId="18625483">
        <w:trPr>
          <w:tblHeader/>
        </w:trPr>
        <w:tc>
          <w:p w14:paraId="0ACC3D50">
            <w:pPr>
              <w:pStyle w:val="27"/>
              <w:jc w:val="left"/>
            </w:pPr>
            <w:r>
              <w:rPr>
                <w:rFonts w:hint="eastAsia"/>
              </w:rPr>
              <w:t>字段名</w:t>
            </w:r>
          </w:p>
        </w:tc>
        <w:tc>
          <w:p w14:paraId="176DC874">
            <w:pPr>
              <w:pStyle w:val="27"/>
              <w:jc w:val="left"/>
            </w:pPr>
            <w:r>
              <w:rPr>
                <w:rFonts w:hint="eastAsia"/>
              </w:rPr>
              <w:t>类型</w:t>
            </w:r>
          </w:p>
        </w:tc>
        <w:tc>
          <w:p w14:paraId="09095F32">
            <w:pPr>
              <w:pStyle w:val="27"/>
              <w:jc w:val="left"/>
            </w:pPr>
            <w:r>
              <w:rPr>
                <w:rFonts w:hint="eastAsia"/>
              </w:rPr>
              <w:t>约束</w:t>
            </w:r>
          </w:p>
        </w:tc>
        <w:tc>
          <w:p w14:paraId="1DCD727D">
            <w:pPr>
              <w:pStyle w:val="27"/>
              <w:jc w:val="left"/>
            </w:pPr>
            <w:r>
              <w:rPr>
                <w:rFonts w:hint="eastAsia"/>
              </w:rPr>
              <w:t>说明</w:t>
            </w:r>
          </w:p>
        </w:tc>
      </w:tr>
      <w:tr w14:paraId="76FB1E20">
        <w:tc>
          <w:p w14:paraId="008C6AE6">
            <w:pPr>
              <w:pStyle w:val="27"/>
              <w:jc w:val="left"/>
            </w:pPr>
            <w:r>
              <w:t>id</w:t>
            </w:r>
          </w:p>
        </w:tc>
        <w:tc>
          <w:p w14:paraId="686F3F00">
            <w:pPr>
              <w:pStyle w:val="27"/>
              <w:jc w:val="left"/>
            </w:pPr>
            <w:r>
              <w:t>bigint</w:t>
            </w:r>
          </w:p>
        </w:tc>
        <w:tc>
          <w:p w14:paraId="1827058D">
            <w:pPr>
              <w:pStyle w:val="27"/>
              <w:jc w:val="left"/>
            </w:pPr>
            <w:r>
              <w:t>PK, AUTO_INCREMENT</w:t>
            </w:r>
          </w:p>
        </w:tc>
        <w:tc>
          <w:p w14:paraId="79823B7A">
            <w:pPr>
              <w:pStyle w:val="27"/>
              <w:jc w:val="left"/>
            </w:pPr>
            <w:r>
              <w:rPr>
                <w:rFonts w:hint="eastAsia"/>
              </w:rPr>
              <w:t>用户主键</w:t>
            </w:r>
          </w:p>
        </w:tc>
      </w:tr>
      <w:tr w14:paraId="723B6A06">
        <w:tc>
          <w:p w14:paraId="3E1980F2">
            <w:pPr>
              <w:pStyle w:val="27"/>
              <w:jc w:val="left"/>
            </w:pPr>
            <w:r>
              <w:t>account</w:t>
            </w:r>
          </w:p>
        </w:tc>
        <w:tc>
          <w:p w14:paraId="0403E5BC">
            <w:pPr>
              <w:pStyle w:val="27"/>
              <w:jc w:val="left"/>
            </w:pPr>
            <w:r>
              <w:t>varchar(64)</w:t>
            </w:r>
          </w:p>
        </w:tc>
        <w:tc>
          <w:p w14:paraId="5515CF55">
            <w:pPr>
              <w:pStyle w:val="27"/>
              <w:jc w:val="left"/>
            </w:pPr>
            <w:r>
              <w:t>UNIQUE NOT NULL</w:t>
            </w:r>
          </w:p>
        </w:tc>
        <w:tc>
          <w:p w14:paraId="3DE580AB">
            <w:pPr>
              <w:pStyle w:val="27"/>
              <w:jc w:val="left"/>
            </w:pPr>
            <w:r>
              <w:rPr>
                <w:rFonts w:hint="eastAsia"/>
              </w:rPr>
              <w:t>账号（手机/邮箱）</w:t>
            </w:r>
          </w:p>
        </w:tc>
      </w:tr>
      <w:tr w14:paraId="36D2D819">
        <w:tc>
          <w:p w14:paraId="3E81CAA8">
            <w:pPr>
              <w:pStyle w:val="27"/>
              <w:jc w:val="left"/>
            </w:pPr>
            <w:r>
              <w:t>password</w:t>
            </w:r>
          </w:p>
        </w:tc>
        <w:tc>
          <w:p w14:paraId="342BA87E">
            <w:pPr>
              <w:pStyle w:val="27"/>
              <w:jc w:val="left"/>
            </w:pPr>
            <w:r>
              <w:t>varchar(128)</w:t>
            </w:r>
          </w:p>
        </w:tc>
        <w:tc>
          <w:p w14:paraId="31EFD562">
            <w:pPr>
              <w:pStyle w:val="27"/>
              <w:jc w:val="left"/>
            </w:pPr>
            <w:r>
              <w:t>NOT NULL</w:t>
            </w:r>
          </w:p>
        </w:tc>
        <w:tc>
          <w:p w14:paraId="4CF79BB9">
            <w:pPr>
              <w:pStyle w:val="27"/>
              <w:jc w:val="left"/>
            </w:pPr>
            <w:r>
              <w:t xml:space="preserve">Bcrypt </w:t>
            </w:r>
            <w:r>
              <w:rPr>
                <w:rFonts w:hint="eastAsia"/>
              </w:rPr>
              <w:t>加密密码</w:t>
            </w:r>
          </w:p>
        </w:tc>
      </w:tr>
      <w:tr w14:paraId="4E74E445">
        <w:tc>
          <w:p w14:paraId="72E53E7E">
            <w:pPr>
              <w:pStyle w:val="27"/>
              <w:jc w:val="left"/>
            </w:pPr>
            <w:r>
              <w:t>nickname</w:t>
            </w:r>
          </w:p>
        </w:tc>
        <w:tc>
          <w:p w14:paraId="0A8A93B6">
            <w:pPr>
              <w:pStyle w:val="27"/>
              <w:jc w:val="left"/>
            </w:pPr>
            <w:r>
              <w:t>varchar(64)</w:t>
            </w:r>
          </w:p>
        </w:tc>
        <w:tc>
          <w:p w14:paraId="7FC55344">
            <w:pPr>
              <w:pStyle w:val="27"/>
            </w:pPr>
          </w:p>
        </w:tc>
        <w:tc>
          <w:p w14:paraId="47B5D5CE">
            <w:pPr>
              <w:pStyle w:val="27"/>
              <w:jc w:val="left"/>
            </w:pPr>
            <w:r>
              <w:rPr>
                <w:rFonts w:hint="eastAsia"/>
              </w:rPr>
              <w:t>昵称</w:t>
            </w:r>
          </w:p>
        </w:tc>
      </w:tr>
      <w:tr w14:paraId="7348FAD3">
        <w:tc>
          <w:p w14:paraId="49C8EFA8">
            <w:pPr>
              <w:pStyle w:val="27"/>
              <w:jc w:val="left"/>
            </w:pPr>
            <w:r>
              <w:t>avatar</w:t>
            </w:r>
          </w:p>
        </w:tc>
        <w:tc>
          <w:p w14:paraId="4F316AC4">
            <w:pPr>
              <w:pStyle w:val="27"/>
              <w:jc w:val="left"/>
            </w:pPr>
            <w:r>
              <w:t>varchar(255)</w:t>
            </w:r>
          </w:p>
        </w:tc>
        <w:tc>
          <w:p w14:paraId="2E7216B9">
            <w:pPr>
              <w:pStyle w:val="27"/>
            </w:pPr>
          </w:p>
        </w:tc>
        <w:tc>
          <w:p w14:paraId="725682C6">
            <w:pPr>
              <w:pStyle w:val="27"/>
              <w:jc w:val="left"/>
            </w:pPr>
            <w:r>
              <w:rPr>
                <w:rFonts w:hint="eastAsia"/>
              </w:rPr>
              <w:t>头像地址</w:t>
            </w:r>
          </w:p>
        </w:tc>
      </w:tr>
      <w:tr w14:paraId="51B50366">
        <w:tc>
          <w:p w14:paraId="479E9DF2">
            <w:pPr>
              <w:pStyle w:val="27"/>
              <w:jc w:val="left"/>
            </w:pPr>
            <w:r>
              <w:t>role</w:t>
            </w:r>
          </w:p>
        </w:tc>
        <w:tc>
          <w:p w14:paraId="0074F3C0">
            <w:pPr>
              <w:pStyle w:val="27"/>
              <w:jc w:val="left"/>
            </w:pPr>
            <w:r>
              <w:t>int</w:t>
            </w:r>
          </w:p>
        </w:tc>
        <w:tc>
          <w:p w14:paraId="4554C305">
            <w:pPr>
              <w:pStyle w:val="27"/>
              <w:jc w:val="left"/>
            </w:pPr>
            <w:r>
              <w:t>NOT NULL DEFAULT 1</w:t>
            </w:r>
          </w:p>
        </w:tc>
        <w:tc>
          <w:p w14:paraId="61F82475">
            <w:pPr>
              <w:pStyle w:val="27"/>
              <w:jc w:val="left"/>
            </w:pPr>
            <w:r>
              <w:rPr>
                <w:rFonts w:hint="eastAsia"/>
              </w:rPr>
              <w:t>位掩码角色</w:t>
            </w:r>
          </w:p>
        </w:tc>
      </w:tr>
      <w:tr w14:paraId="2904B25E">
        <w:tc>
          <w:p w14:paraId="46B1F227">
            <w:pPr>
              <w:pStyle w:val="27"/>
              <w:jc w:val="left"/>
            </w:pPr>
            <w:r>
              <w:t>balance</w:t>
            </w:r>
          </w:p>
        </w:tc>
        <w:tc>
          <w:p w14:paraId="504F1C40">
            <w:pPr>
              <w:pStyle w:val="27"/>
              <w:jc w:val="left"/>
            </w:pPr>
            <w:r>
              <w:t>decimal(10,2)</w:t>
            </w:r>
          </w:p>
        </w:tc>
        <w:tc>
          <w:p w14:paraId="0BCB0D67">
            <w:pPr>
              <w:pStyle w:val="27"/>
              <w:jc w:val="left"/>
            </w:pPr>
            <w:r>
              <w:t>DEFAULT 0</w:t>
            </w:r>
          </w:p>
        </w:tc>
        <w:tc>
          <w:p w14:paraId="188FDCA4">
            <w:pPr>
              <w:pStyle w:val="27"/>
              <w:jc w:val="left"/>
            </w:pPr>
            <w:r>
              <w:rPr>
                <w:rFonts w:hint="eastAsia"/>
              </w:rPr>
              <w:t>账户余额</w:t>
            </w:r>
          </w:p>
        </w:tc>
      </w:tr>
      <w:tr w14:paraId="1AD937A1">
        <w:tc>
          <w:p w14:paraId="7EDC7B9F">
            <w:pPr>
              <w:pStyle w:val="27"/>
              <w:jc w:val="left"/>
            </w:pPr>
            <w:r>
              <w:t>status</w:t>
            </w:r>
          </w:p>
        </w:tc>
        <w:tc>
          <w:p w14:paraId="05886926">
            <w:pPr>
              <w:pStyle w:val="27"/>
              <w:jc w:val="left"/>
            </w:pPr>
            <w:r>
              <w:t>tinyint</w:t>
            </w:r>
          </w:p>
        </w:tc>
        <w:tc>
          <w:p w14:paraId="0CA05880">
            <w:pPr>
              <w:pStyle w:val="27"/>
              <w:jc w:val="left"/>
            </w:pPr>
            <w:r>
              <w:t>DEFAULT 0</w:t>
            </w:r>
          </w:p>
        </w:tc>
        <w:tc>
          <w:p w14:paraId="362AC4EE">
            <w:pPr>
              <w:pStyle w:val="27"/>
              <w:jc w:val="left"/>
            </w:pPr>
            <w:r>
              <w:rPr>
                <w:rFonts w:hint="eastAsia"/>
              </w:rPr>
              <w:t>0-正常,</w:t>
            </w:r>
            <w:r>
              <w:t xml:space="preserve"> </w:t>
            </w:r>
            <w:r>
              <w:rPr>
                <w:rFonts w:hint="eastAsia"/>
              </w:rPr>
              <w:t>1-已禁用</w:t>
            </w:r>
          </w:p>
        </w:tc>
      </w:tr>
      <w:tr w14:paraId="1750C84B">
        <w:tc>
          <w:p w14:paraId="24262B86">
            <w:pPr>
              <w:pStyle w:val="27"/>
              <w:jc w:val="left"/>
            </w:pPr>
            <w:r>
              <w:t>created_at</w:t>
            </w:r>
          </w:p>
        </w:tc>
        <w:tc>
          <w:p w14:paraId="20547DF0">
            <w:pPr>
              <w:pStyle w:val="27"/>
              <w:jc w:val="left"/>
            </w:pPr>
            <w:r>
              <w:t>datetime</w:t>
            </w:r>
          </w:p>
        </w:tc>
        <w:tc>
          <w:p w14:paraId="0323387D">
            <w:pPr>
              <w:pStyle w:val="27"/>
              <w:jc w:val="left"/>
            </w:pPr>
            <w:r>
              <w:t>DEFAULT CURRENT_TIMESTAMP</w:t>
            </w:r>
          </w:p>
        </w:tc>
        <w:tc>
          <w:p w14:paraId="6D82F40B">
            <w:pPr>
              <w:pStyle w:val="27"/>
              <w:jc w:val="left"/>
            </w:pPr>
            <w:r>
              <w:rPr>
                <w:rFonts w:hint="eastAsia"/>
              </w:rPr>
              <w:t>创建时间</w:t>
            </w:r>
          </w:p>
        </w:tc>
      </w:tr>
      <w:tr w14:paraId="5B6B7D75">
        <w:tc>
          <w:p w14:paraId="2DDC6E8F">
            <w:pPr>
              <w:pStyle w:val="27"/>
              <w:jc w:val="left"/>
            </w:pPr>
            <w:r>
              <w:t>updated_at</w:t>
            </w:r>
          </w:p>
        </w:tc>
        <w:tc>
          <w:p w14:paraId="09338C28">
            <w:pPr>
              <w:pStyle w:val="27"/>
              <w:jc w:val="left"/>
            </w:pPr>
            <w:r>
              <w:t>datetime</w:t>
            </w:r>
          </w:p>
        </w:tc>
        <w:tc>
          <w:p w14:paraId="14979C17">
            <w:pPr>
              <w:pStyle w:val="27"/>
              <w:jc w:val="left"/>
            </w:pPr>
            <w:r>
              <w:t>ON UPDATE CURRENT_TIMESTAMP</w:t>
            </w:r>
          </w:p>
        </w:tc>
        <w:tc>
          <w:p w14:paraId="7190BE1F">
            <w:pPr>
              <w:pStyle w:val="27"/>
              <w:jc w:val="left"/>
            </w:pPr>
            <w:r>
              <w:rPr>
                <w:rFonts w:hint="eastAsia"/>
              </w:rPr>
              <w:t>更新时间</w:t>
            </w:r>
          </w:p>
        </w:tc>
      </w:tr>
    </w:tbl>
    <w:p w14:paraId="45D89808">
      <w:pPr>
        <w:pStyle w:val="3"/>
      </w:pPr>
      <w:r>
        <w:rPr>
          <w:rFonts w:hint="eastAsia"/>
        </w:rPr>
        <w:t>（2）项目表</w:t>
      </w:r>
      <w:r>
        <w:t xml:space="preserve"> </w:t>
      </w:r>
      <w:r>
        <w:rPr>
          <w:rStyle w:val="51"/>
        </w:rPr>
        <w:t>project</w:t>
      </w:r>
    </w:p>
    <w:p w14:paraId="235A687E">
      <w:pPr>
        <w:pStyle w:val="3"/>
      </w:pPr>
      <w:r>
        <w:rPr>
          <w:rFonts w:hint="eastAsia"/>
        </w:rPr>
        <w:t>表</w:t>
      </w:r>
      <w:r>
        <w:t xml:space="preserve"> 4-2 </w:t>
      </w:r>
      <w:r>
        <w:rPr>
          <w:rFonts w:hint="eastAsia"/>
        </w:rPr>
        <w:t>项目表字段定义（节选）</w:t>
      </w:r>
    </w:p>
    <w:tbl>
      <w:tblPr>
        <w:tblStyle w:val="44"/>
        <w:tblW w:w="0" w:type="auto"/>
        <w:tblInd w:w="0" w:type="dxa"/>
        <w:tblLayout w:type="autofit"/>
        <w:tblCellMar>
          <w:top w:w="0" w:type="dxa"/>
          <w:left w:w="108" w:type="dxa"/>
          <w:bottom w:w="0" w:type="dxa"/>
          <w:right w:w="108" w:type="dxa"/>
        </w:tblCellMar>
      </w:tblPr>
      <w:tblGrid>
        <w:gridCol w:w="1986"/>
        <w:gridCol w:w="1648"/>
        <w:gridCol w:w="1714"/>
      </w:tblGrid>
      <w:tr w14:paraId="1250D07F">
        <w:trPr>
          <w:tblHeader/>
        </w:trPr>
        <w:tc>
          <w:p w14:paraId="02AA1F3F">
            <w:pPr>
              <w:pStyle w:val="27"/>
              <w:jc w:val="left"/>
            </w:pPr>
            <w:r>
              <w:rPr>
                <w:rFonts w:hint="eastAsia"/>
              </w:rPr>
              <w:t>字段名</w:t>
            </w:r>
          </w:p>
        </w:tc>
        <w:tc>
          <w:p w14:paraId="5B7FF164">
            <w:pPr>
              <w:pStyle w:val="27"/>
              <w:jc w:val="left"/>
            </w:pPr>
            <w:r>
              <w:rPr>
                <w:rFonts w:hint="eastAsia"/>
              </w:rPr>
              <w:t>类型</w:t>
            </w:r>
          </w:p>
        </w:tc>
        <w:tc>
          <w:p w14:paraId="7DE4C04A">
            <w:pPr>
              <w:pStyle w:val="27"/>
              <w:jc w:val="left"/>
            </w:pPr>
            <w:r>
              <w:rPr>
                <w:rFonts w:hint="eastAsia"/>
              </w:rPr>
              <w:t>说明</w:t>
            </w:r>
          </w:p>
        </w:tc>
      </w:tr>
      <w:tr w14:paraId="315B546F">
        <w:tc>
          <w:p w14:paraId="06CA2BB9">
            <w:pPr>
              <w:pStyle w:val="27"/>
              <w:jc w:val="left"/>
            </w:pPr>
            <w:r>
              <w:t>id</w:t>
            </w:r>
          </w:p>
        </w:tc>
        <w:tc>
          <w:p w14:paraId="4B69025F">
            <w:pPr>
              <w:pStyle w:val="27"/>
              <w:jc w:val="left"/>
            </w:pPr>
            <w:r>
              <w:t>bigint</w:t>
            </w:r>
          </w:p>
        </w:tc>
        <w:tc>
          <w:p w14:paraId="441499B0">
            <w:pPr>
              <w:pStyle w:val="27"/>
              <w:jc w:val="left"/>
            </w:pPr>
            <w:r>
              <w:rPr>
                <w:rFonts w:hint="eastAsia"/>
              </w:rPr>
              <w:t>项目主键</w:t>
            </w:r>
          </w:p>
        </w:tc>
      </w:tr>
      <w:tr w14:paraId="5A88C0C6">
        <w:tc>
          <w:p w14:paraId="39CE16EF">
            <w:pPr>
              <w:pStyle w:val="27"/>
              <w:jc w:val="left"/>
            </w:pPr>
            <w:r>
              <w:t>sponsor_id</w:t>
            </w:r>
          </w:p>
        </w:tc>
        <w:tc>
          <w:p w14:paraId="773C84C1">
            <w:pPr>
              <w:pStyle w:val="27"/>
              <w:jc w:val="left"/>
            </w:pPr>
            <w:r>
              <w:t>bigint</w:t>
            </w:r>
          </w:p>
        </w:tc>
        <w:tc>
          <w:p w14:paraId="6C9DBC03">
            <w:pPr>
              <w:pStyle w:val="27"/>
              <w:jc w:val="left"/>
            </w:pPr>
            <w:r>
              <w:rPr>
                <w:rFonts w:hint="eastAsia"/>
              </w:rPr>
              <w:t>发起人用户</w:t>
            </w:r>
            <w:r>
              <w:t xml:space="preserve"> ID</w:t>
            </w:r>
          </w:p>
        </w:tc>
      </w:tr>
      <w:tr w14:paraId="169B4FDD">
        <w:tc>
          <w:p w14:paraId="2B91E2B6">
            <w:pPr>
              <w:pStyle w:val="27"/>
              <w:jc w:val="left"/>
            </w:pPr>
            <w:r>
              <w:t>category_id</w:t>
            </w:r>
          </w:p>
        </w:tc>
        <w:tc>
          <w:p w14:paraId="6FC1F8C4">
            <w:pPr>
              <w:pStyle w:val="27"/>
              <w:jc w:val="left"/>
            </w:pPr>
            <w:r>
              <w:t>bigint</w:t>
            </w:r>
          </w:p>
        </w:tc>
        <w:tc>
          <w:p w14:paraId="76808C59">
            <w:pPr>
              <w:pStyle w:val="27"/>
              <w:jc w:val="left"/>
            </w:pPr>
            <w:r>
              <w:rPr>
                <w:rFonts w:hint="eastAsia"/>
              </w:rPr>
              <w:t>项目分类</w:t>
            </w:r>
            <w:r>
              <w:t xml:space="preserve"> ID</w:t>
            </w:r>
          </w:p>
        </w:tc>
      </w:tr>
      <w:tr w14:paraId="7221EC66">
        <w:tc>
          <w:p w14:paraId="3CCC99E8">
            <w:pPr>
              <w:pStyle w:val="27"/>
              <w:jc w:val="left"/>
            </w:pPr>
            <w:r>
              <w:t>title</w:t>
            </w:r>
          </w:p>
        </w:tc>
        <w:tc>
          <w:p w14:paraId="1C1BFE0F">
            <w:pPr>
              <w:pStyle w:val="27"/>
              <w:jc w:val="left"/>
            </w:pPr>
            <w:r>
              <w:t>varchar(128)</w:t>
            </w:r>
          </w:p>
        </w:tc>
        <w:tc>
          <w:p w14:paraId="524C9627">
            <w:pPr>
              <w:pStyle w:val="27"/>
              <w:jc w:val="left"/>
            </w:pPr>
            <w:r>
              <w:rPr>
                <w:rFonts w:hint="eastAsia"/>
              </w:rPr>
              <w:t>项目标题</w:t>
            </w:r>
          </w:p>
        </w:tc>
      </w:tr>
      <w:tr w14:paraId="13D5C063">
        <w:tc>
          <w:p w14:paraId="1845C0D7">
            <w:pPr>
              <w:pStyle w:val="27"/>
              <w:jc w:val="left"/>
            </w:pPr>
            <w:r>
              <w:t>cover_url</w:t>
            </w:r>
          </w:p>
        </w:tc>
        <w:tc>
          <w:p w14:paraId="234F1FB0">
            <w:pPr>
              <w:pStyle w:val="27"/>
              <w:jc w:val="left"/>
            </w:pPr>
            <w:r>
              <w:t>varchar(255)</w:t>
            </w:r>
          </w:p>
        </w:tc>
        <w:tc>
          <w:p w14:paraId="61497688">
            <w:pPr>
              <w:pStyle w:val="27"/>
              <w:jc w:val="left"/>
            </w:pPr>
            <w:r>
              <w:rPr>
                <w:rFonts w:hint="eastAsia"/>
              </w:rPr>
              <w:t>封面图地址</w:t>
            </w:r>
          </w:p>
        </w:tc>
      </w:tr>
      <w:tr w14:paraId="2C4DEAAF">
        <w:tc>
          <w:p w14:paraId="7468D486">
            <w:pPr>
              <w:pStyle w:val="27"/>
              <w:jc w:val="left"/>
            </w:pPr>
            <w:r>
              <w:t>video_url</w:t>
            </w:r>
          </w:p>
        </w:tc>
        <w:tc>
          <w:p w14:paraId="1E3C0947">
            <w:pPr>
              <w:pStyle w:val="27"/>
              <w:jc w:val="left"/>
            </w:pPr>
            <w:r>
              <w:t>varchar(255)</w:t>
            </w:r>
          </w:p>
        </w:tc>
        <w:tc>
          <w:p w14:paraId="6DCBEC83">
            <w:pPr>
              <w:pStyle w:val="27"/>
              <w:jc w:val="left"/>
            </w:pPr>
            <w:r>
              <w:rPr>
                <w:rFonts w:hint="eastAsia"/>
              </w:rPr>
              <w:t>视频地址</w:t>
            </w:r>
          </w:p>
        </w:tc>
      </w:tr>
      <w:tr w14:paraId="41C15FF9">
        <w:tc>
          <w:p w14:paraId="068B7DE1">
            <w:pPr>
              <w:pStyle w:val="27"/>
              <w:jc w:val="left"/>
            </w:pPr>
            <w:r>
              <w:t>target_amount</w:t>
            </w:r>
          </w:p>
        </w:tc>
        <w:tc>
          <w:p w14:paraId="1797686F">
            <w:pPr>
              <w:pStyle w:val="27"/>
              <w:jc w:val="left"/>
            </w:pPr>
            <w:r>
              <w:t>decimal(12,2)</w:t>
            </w:r>
          </w:p>
        </w:tc>
        <w:tc>
          <w:p w14:paraId="7857CF6E">
            <w:pPr>
              <w:pStyle w:val="27"/>
              <w:jc w:val="left"/>
            </w:pPr>
            <w:r>
              <w:rPr>
                <w:rFonts w:hint="eastAsia"/>
              </w:rPr>
              <w:t>目标金额</w:t>
            </w:r>
          </w:p>
        </w:tc>
      </w:tr>
      <w:tr w14:paraId="4A9E0036">
        <w:tc>
          <w:p w14:paraId="7DA1AEFD">
            <w:pPr>
              <w:pStyle w:val="27"/>
              <w:jc w:val="left"/>
            </w:pPr>
            <w:r>
              <w:t>current_amount</w:t>
            </w:r>
          </w:p>
        </w:tc>
        <w:tc>
          <w:p w14:paraId="33090480">
            <w:pPr>
              <w:pStyle w:val="27"/>
              <w:jc w:val="left"/>
            </w:pPr>
            <w:r>
              <w:t>decimal(12,2)</w:t>
            </w:r>
          </w:p>
        </w:tc>
        <w:tc>
          <w:p w14:paraId="428084AF">
            <w:pPr>
              <w:pStyle w:val="27"/>
              <w:jc w:val="left"/>
            </w:pPr>
            <w:r>
              <w:rPr>
                <w:rFonts w:hint="eastAsia"/>
              </w:rPr>
              <w:t>当前已筹金额</w:t>
            </w:r>
          </w:p>
        </w:tc>
      </w:tr>
      <w:tr w14:paraId="070F90D4">
        <w:tc>
          <w:p w14:paraId="2D462B6F">
            <w:pPr>
              <w:pStyle w:val="27"/>
              <w:jc w:val="left"/>
            </w:pPr>
            <w:r>
              <w:t>supporter_count</w:t>
            </w:r>
          </w:p>
        </w:tc>
        <w:tc>
          <w:p w14:paraId="7BAC2416">
            <w:pPr>
              <w:pStyle w:val="27"/>
              <w:jc w:val="left"/>
            </w:pPr>
            <w:r>
              <w:t>int</w:t>
            </w:r>
          </w:p>
        </w:tc>
        <w:tc>
          <w:p w14:paraId="707D0FF3">
            <w:pPr>
              <w:pStyle w:val="27"/>
              <w:jc w:val="left"/>
            </w:pPr>
            <w:r>
              <w:rPr>
                <w:rFonts w:hint="eastAsia"/>
              </w:rPr>
              <w:t>支持人数</w:t>
            </w:r>
          </w:p>
        </w:tc>
      </w:tr>
      <w:tr w14:paraId="3E226961">
        <w:tc>
          <w:p w14:paraId="26BDBFB7">
            <w:pPr>
              <w:pStyle w:val="27"/>
              <w:jc w:val="left"/>
            </w:pPr>
            <w:r>
              <w:t>start_time</w:t>
            </w:r>
          </w:p>
        </w:tc>
        <w:tc>
          <w:p w14:paraId="52D8D74C">
            <w:pPr>
              <w:pStyle w:val="27"/>
              <w:jc w:val="left"/>
            </w:pPr>
            <w:r>
              <w:t>datetime</w:t>
            </w:r>
          </w:p>
        </w:tc>
        <w:tc>
          <w:p w14:paraId="60147E0B">
            <w:pPr>
              <w:pStyle w:val="27"/>
              <w:jc w:val="left"/>
            </w:pPr>
            <w:r>
              <w:rPr>
                <w:rFonts w:hint="eastAsia"/>
              </w:rPr>
              <w:t>上线时间</w:t>
            </w:r>
          </w:p>
        </w:tc>
      </w:tr>
      <w:tr w14:paraId="2E7583EF">
        <w:tc>
          <w:p w14:paraId="545BC9FD">
            <w:pPr>
              <w:pStyle w:val="27"/>
              <w:jc w:val="left"/>
            </w:pPr>
            <w:r>
              <w:t>end_time</w:t>
            </w:r>
          </w:p>
        </w:tc>
        <w:tc>
          <w:p w14:paraId="1192F139">
            <w:pPr>
              <w:pStyle w:val="27"/>
              <w:jc w:val="left"/>
            </w:pPr>
            <w:r>
              <w:t>datetime</w:t>
            </w:r>
          </w:p>
        </w:tc>
        <w:tc>
          <w:p w14:paraId="4D339697">
            <w:pPr>
              <w:pStyle w:val="27"/>
              <w:jc w:val="left"/>
            </w:pPr>
            <w:r>
              <w:rPr>
                <w:rFonts w:hint="eastAsia"/>
              </w:rPr>
              <w:t>截止时间</w:t>
            </w:r>
          </w:p>
        </w:tc>
      </w:tr>
      <w:tr w14:paraId="23F92EA5">
        <w:tc>
          <w:p w14:paraId="651EFA60">
            <w:pPr>
              <w:pStyle w:val="27"/>
              <w:jc w:val="left"/>
            </w:pPr>
            <w:r>
              <w:t>status</w:t>
            </w:r>
          </w:p>
        </w:tc>
        <w:tc>
          <w:p w14:paraId="72C24C76">
            <w:pPr>
              <w:pStyle w:val="27"/>
              <w:jc w:val="left"/>
            </w:pPr>
            <w:r>
              <w:t>tinyint</w:t>
            </w:r>
          </w:p>
        </w:tc>
        <w:tc>
          <w:p w14:paraId="14A950B0">
            <w:pPr>
              <w:pStyle w:val="27"/>
              <w:jc w:val="left"/>
            </w:pPr>
            <w:r>
              <w:rPr>
                <w:rFonts w:hint="eastAsia"/>
              </w:rPr>
              <w:t>项目状态枚举</w:t>
            </w:r>
          </w:p>
        </w:tc>
      </w:tr>
      <w:tr w14:paraId="2B986D36">
        <w:tc>
          <w:p w14:paraId="03988CD6">
            <w:pPr>
              <w:pStyle w:val="27"/>
              <w:jc w:val="left"/>
            </w:pPr>
            <w:r>
              <w:t>heat</w:t>
            </w:r>
          </w:p>
        </w:tc>
        <w:tc>
          <w:p w14:paraId="3AE598CC">
            <w:pPr>
              <w:pStyle w:val="27"/>
              <w:jc w:val="left"/>
            </w:pPr>
            <w:r>
              <w:t>int</w:t>
            </w:r>
          </w:p>
        </w:tc>
        <w:tc>
          <w:p w14:paraId="57CF9D4A">
            <w:pPr>
              <w:pStyle w:val="27"/>
              <w:jc w:val="left"/>
            </w:pPr>
            <w:r>
              <w:rPr>
                <w:rFonts w:hint="eastAsia"/>
              </w:rPr>
              <w:t>热度指标</w:t>
            </w:r>
          </w:p>
        </w:tc>
      </w:tr>
    </w:tbl>
    <w:p w14:paraId="240EC38D">
      <w:pPr>
        <w:pStyle w:val="3"/>
      </w:pPr>
      <w:r>
        <w:rPr>
          <w:rFonts w:hint="eastAsia"/>
        </w:rPr>
        <w:t>（3）支持订单表</w:t>
      </w:r>
      <w:r>
        <w:t xml:space="preserve"> </w:t>
      </w:r>
      <w:r>
        <w:rPr>
          <w:rStyle w:val="51"/>
        </w:rPr>
        <w:t>support_order</w:t>
      </w:r>
    </w:p>
    <w:p w14:paraId="1CD748BF">
      <w:pPr>
        <w:pStyle w:val="3"/>
      </w:pPr>
      <w:r>
        <w:rPr>
          <w:rFonts w:hint="eastAsia"/>
        </w:rPr>
        <w:t>表</w:t>
      </w:r>
      <w:r>
        <w:t xml:space="preserve"> 4-3 </w:t>
      </w:r>
      <w:r>
        <w:rPr>
          <w:rFonts w:hint="eastAsia"/>
        </w:rPr>
        <w:t>支持订单表字段定义（节选）</w:t>
      </w:r>
    </w:p>
    <w:tbl>
      <w:tblPr>
        <w:tblStyle w:val="44"/>
        <w:tblW w:w="0" w:type="auto"/>
        <w:tblInd w:w="0" w:type="dxa"/>
        <w:tblLayout w:type="autofit"/>
        <w:tblCellMar>
          <w:top w:w="0" w:type="dxa"/>
          <w:left w:w="108" w:type="dxa"/>
          <w:bottom w:w="0" w:type="dxa"/>
          <w:right w:w="108" w:type="dxa"/>
        </w:tblCellMar>
      </w:tblPr>
      <w:tblGrid>
        <w:gridCol w:w="1568"/>
        <w:gridCol w:w="1648"/>
        <w:gridCol w:w="4404"/>
      </w:tblGrid>
      <w:tr w14:paraId="6273E6E4">
        <w:trPr>
          <w:tblHeader/>
        </w:trPr>
        <w:tc>
          <w:p w14:paraId="3FC82BF1">
            <w:pPr>
              <w:pStyle w:val="27"/>
              <w:jc w:val="left"/>
            </w:pPr>
            <w:r>
              <w:rPr>
                <w:rFonts w:hint="eastAsia"/>
              </w:rPr>
              <w:t>字段名</w:t>
            </w:r>
          </w:p>
        </w:tc>
        <w:tc>
          <w:p w14:paraId="7CB6BF6C">
            <w:pPr>
              <w:pStyle w:val="27"/>
              <w:jc w:val="left"/>
            </w:pPr>
            <w:r>
              <w:rPr>
                <w:rFonts w:hint="eastAsia"/>
              </w:rPr>
              <w:t>类型</w:t>
            </w:r>
          </w:p>
        </w:tc>
        <w:tc>
          <w:p w14:paraId="02A16355">
            <w:pPr>
              <w:pStyle w:val="27"/>
              <w:jc w:val="left"/>
            </w:pPr>
            <w:r>
              <w:rPr>
                <w:rFonts w:hint="eastAsia"/>
              </w:rPr>
              <w:t>说明</w:t>
            </w:r>
          </w:p>
        </w:tc>
      </w:tr>
      <w:tr w14:paraId="7EFAE876">
        <w:tc>
          <w:p w14:paraId="0BFB453D">
            <w:pPr>
              <w:pStyle w:val="27"/>
              <w:jc w:val="left"/>
            </w:pPr>
            <w:r>
              <w:t>id</w:t>
            </w:r>
          </w:p>
        </w:tc>
        <w:tc>
          <w:p w14:paraId="371A1D1E">
            <w:pPr>
              <w:pStyle w:val="27"/>
              <w:jc w:val="left"/>
            </w:pPr>
            <w:r>
              <w:t>bigint</w:t>
            </w:r>
          </w:p>
        </w:tc>
        <w:tc>
          <w:p w14:paraId="2214AE0E">
            <w:pPr>
              <w:pStyle w:val="27"/>
              <w:jc w:val="left"/>
            </w:pPr>
            <w:r>
              <w:rPr>
                <w:rFonts w:hint="eastAsia"/>
              </w:rPr>
              <w:t>订单主键</w:t>
            </w:r>
          </w:p>
        </w:tc>
      </w:tr>
      <w:tr w14:paraId="2813C86D">
        <w:tc>
          <w:p w14:paraId="4B9F5A4B">
            <w:pPr>
              <w:pStyle w:val="27"/>
              <w:jc w:val="left"/>
            </w:pPr>
            <w:r>
              <w:t>order_no</w:t>
            </w:r>
          </w:p>
        </w:tc>
        <w:tc>
          <w:p w14:paraId="69EF351E">
            <w:pPr>
              <w:pStyle w:val="27"/>
              <w:jc w:val="left"/>
            </w:pPr>
            <w:r>
              <w:t>varchar(64)</w:t>
            </w:r>
          </w:p>
        </w:tc>
        <w:tc>
          <w:p w14:paraId="5827635A">
            <w:pPr>
              <w:pStyle w:val="27"/>
              <w:jc w:val="left"/>
            </w:pPr>
            <w:r>
              <w:rPr>
                <w:rFonts w:hint="eastAsia"/>
              </w:rPr>
              <w:t>订单号（UUID）</w:t>
            </w:r>
          </w:p>
        </w:tc>
      </w:tr>
      <w:tr w14:paraId="6BC46DB4">
        <w:tc>
          <w:p w14:paraId="6694E49B">
            <w:pPr>
              <w:pStyle w:val="27"/>
              <w:jc w:val="left"/>
            </w:pPr>
            <w:r>
              <w:t>user_id</w:t>
            </w:r>
          </w:p>
        </w:tc>
        <w:tc>
          <w:p w14:paraId="1CA7F9C9">
            <w:pPr>
              <w:pStyle w:val="27"/>
              <w:jc w:val="left"/>
            </w:pPr>
            <w:r>
              <w:t>bigint</w:t>
            </w:r>
          </w:p>
        </w:tc>
        <w:tc>
          <w:p w14:paraId="4C0C83E5">
            <w:pPr>
              <w:pStyle w:val="27"/>
              <w:jc w:val="left"/>
            </w:pPr>
            <w:r>
              <w:rPr>
                <w:rFonts w:hint="eastAsia"/>
              </w:rPr>
              <w:t>支持者</w:t>
            </w:r>
            <w:r>
              <w:t xml:space="preserve"> ID</w:t>
            </w:r>
          </w:p>
        </w:tc>
      </w:tr>
      <w:tr w14:paraId="0CE88C97">
        <w:tc>
          <w:p w14:paraId="357C12C3">
            <w:pPr>
              <w:pStyle w:val="27"/>
              <w:jc w:val="left"/>
            </w:pPr>
            <w:r>
              <w:t>project_id</w:t>
            </w:r>
          </w:p>
        </w:tc>
        <w:tc>
          <w:p w14:paraId="3F87FC46">
            <w:pPr>
              <w:pStyle w:val="27"/>
              <w:jc w:val="left"/>
            </w:pPr>
            <w:r>
              <w:t>bigint</w:t>
            </w:r>
          </w:p>
        </w:tc>
        <w:tc>
          <w:p w14:paraId="15B37640">
            <w:pPr>
              <w:pStyle w:val="27"/>
              <w:jc w:val="left"/>
            </w:pPr>
            <w:r>
              <w:rPr>
                <w:rFonts w:hint="eastAsia"/>
              </w:rPr>
              <w:t>项目</w:t>
            </w:r>
            <w:r>
              <w:t xml:space="preserve"> ID</w:t>
            </w:r>
          </w:p>
        </w:tc>
      </w:tr>
      <w:tr w14:paraId="146EB6A9">
        <w:tc>
          <w:p w14:paraId="54BAB3B8">
            <w:pPr>
              <w:pStyle w:val="27"/>
              <w:jc w:val="left"/>
            </w:pPr>
            <w:r>
              <w:t>reward_id</w:t>
            </w:r>
          </w:p>
        </w:tc>
        <w:tc>
          <w:p w14:paraId="37F7881F">
            <w:pPr>
              <w:pStyle w:val="27"/>
              <w:jc w:val="left"/>
            </w:pPr>
            <w:r>
              <w:t>bigint</w:t>
            </w:r>
          </w:p>
        </w:tc>
        <w:tc>
          <w:p w14:paraId="4DBF9A9A">
            <w:pPr>
              <w:pStyle w:val="27"/>
              <w:jc w:val="left"/>
            </w:pPr>
            <w:r>
              <w:rPr>
                <w:rFonts w:hint="eastAsia"/>
              </w:rPr>
              <w:t>档位</w:t>
            </w:r>
            <w:r>
              <w:t xml:space="preserve"> ID</w:t>
            </w:r>
          </w:p>
        </w:tc>
      </w:tr>
      <w:tr w14:paraId="5F387F16">
        <w:tc>
          <w:p w14:paraId="19703CCC">
            <w:pPr>
              <w:pStyle w:val="27"/>
              <w:jc w:val="left"/>
            </w:pPr>
            <w:r>
              <w:t>amount</w:t>
            </w:r>
          </w:p>
        </w:tc>
        <w:tc>
          <w:p w14:paraId="26AA439B">
            <w:pPr>
              <w:pStyle w:val="27"/>
              <w:jc w:val="left"/>
            </w:pPr>
            <w:r>
              <w:t>decimal(10,2)</w:t>
            </w:r>
          </w:p>
        </w:tc>
        <w:tc>
          <w:p w14:paraId="200337FD">
            <w:pPr>
              <w:pStyle w:val="27"/>
              <w:jc w:val="left"/>
            </w:pPr>
            <w:r>
              <w:rPr>
                <w:rFonts w:hint="eastAsia"/>
              </w:rPr>
              <w:t>支付金额</w:t>
            </w:r>
          </w:p>
        </w:tc>
      </w:tr>
      <w:tr w14:paraId="44E4FE1D">
        <w:tc>
          <w:p w14:paraId="699A03B6">
            <w:pPr>
              <w:pStyle w:val="27"/>
              <w:jc w:val="left"/>
            </w:pPr>
            <w:r>
              <w:t>pay_channel</w:t>
            </w:r>
          </w:p>
        </w:tc>
        <w:tc>
          <w:p w14:paraId="3FB206A3">
            <w:pPr>
              <w:pStyle w:val="27"/>
              <w:jc w:val="left"/>
            </w:pPr>
            <w:r>
              <w:t>tinyint</w:t>
            </w:r>
          </w:p>
        </w:tc>
        <w:tc>
          <w:p w14:paraId="3D5FE921">
            <w:pPr>
              <w:pStyle w:val="27"/>
              <w:jc w:val="left"/>
            </w:pPr>
            <w:r>
              <w:rPr>
                <w:rFonts w:hint="eastAsia"/>
              </w:rPr>
              <w:t>1-余额,</w:t>
            </w:r>
            <w:r>
              <w:t xml:space="preserve"> </w:t>
            </w:r>
            <w:r>
              <w:rPr>
                <w:rFonts w:hint="eastAsia"/>
              </w:rPr>
              <w:t>2-支付宝,</w:t>
            </w:r>
            <w:r>
              <w:t xml:space="preserve"> </w:t>
            </w:r>
            <w:r>
              <w:rPr>
                <w:rFonts w:hint="eastAsia"/>
              </w:rPr>
              <w:t>3-微信</w:t>
            </w:r>
          </w:p>
        </w:tc>
      </w:tr>
      <w:tr w14:paraId="5F2BD078">
        <w:tc>
          <w:p w14:paraId="483DF86F">
            <w:pPr>
              <w:pStyle w:val="27"/>
              <w:jc w:val="left"/>
            </w:pPr>
            <w:r>
              <w:t>status</w:t>
            </w:r>
          </w:p>
        </w:tc>
        <w:tc>
          <w:p w14:paraId="038C26D6">
            <w:pPr>
              <w:pStyle w:val="27"/>
              <w:jc w:val="left"/>
            </w:pPr>
            <w:r>
              <w:t>tinyint</w:t>
            </w:r>
          </w:p>
        </w:tc>
        <w:tc>
          <w:p w14:paraId="0190E509">
            <w:pPr>
              <w:pStyle w:val="27"/>
              <w:jc w:val="left"/>
            </w:pPr>
            <w:r>
              <w:rPr>
                <w:rFonts w:hint="eastAsia"/>
              </w:rPr>
              <w:t>0-待支付,</w:t>
            </w:r>
            <w:r>
              <w:t xml:space="preserve"> </w:t>
            </w:r>
            <w:r>
              <w:rPr>
                <w:rFonts w:hint="eastAsia"/>
              </w:rPr>
              <w:t>1-已支付,</w:t>
            </w:r>
            <w:r>
              <w:t xml:space="preserve"> </w:t>
            </w:r>
            <w:r>
              <w:rPr>
                <w:rFonts w:hint="eastAsia"/>
              </w:rPr>
              <w:t>2-已取消,</w:t>
            </w:r>
            <w:r>
              <w:t xml:space="preserve"> </w:t>
            </w:r>
            <w:r>
              <w:rPr>
                <w:rFonts w:hint="eastAsia"/>
              </w:rPr>
              <w:t>3-已退款</w:t>
            </w:r>
          </w:p>
        </w:tc>
      </w:tr>
      <w:tr w14:paraId="3A41757D">
        <w:tc>
          <w:p w14:paraId="0DE3B61B">
            <w:pPr>
              <w:pStyle w:val="27"/>
              <w:jc w:val="left"/>
            </w:pPr>
            <w:r>
              <w:t>pay_time</w:t>
            </w:r>
          </w:p>
        </w:tc>
        <w:tc>
          <w:p w14:paraId="6965599C">
            <w:pPr>
              <w:pStyle w:val="27"/>
              <w:jc w:val="left"/>
            </w:pPr>
            <w:r>
              <w:t>datetime</w:t>
            </w:r>
          </w:p>
        </w:tc>
        <w:tc>
          <w:p w14:paraId="00B674E8">
            <w:pPr>
              <w:pStyle w:val="27"/>
              <w:jc w:val="left"/>
            </w:pPr>
            <w:r>
              <w:rPr>
                <w:rFonts w:hint="eastAsia"/>
              </w:rPr>
              <w:t>支付时间</w:t>
            </w:r>
          </w:p>
        </w:tc>
      </w:tr>
    </w:tbl>
    <w:p w14:paraId="0974B630">
      <w:pPr>
        <w:pStyle w:val="3"/>
      </w:pPr>
      <w:r>
        <w:rPr>
          <w:rFonts w:hint="eastAsia"/>
        </w:rPr>
        <w:t>（4）资金流水表</w:t>
      </w:r>
      <w:r>
        <w:t xml:space="preserve"> </w:t>
      </w:r>
      <w:r>
        <w:rPr>
          <w:rStyle w:val="51"/>
        </w:rPr>
        <w:t>funding_ledger</w:t>
      </w:r>
    </w:p>
    <w:p w14:paraId="25F91388">
      <w:pPr>
        <w:pStyle w:val="3"/>
      </w:pPr>
      <w:r>
        <w:rPr>
          <w:rFonts w:hint="eastAsia"/>
        </w:rPr>
        <w:t>资金流水表承担”账本”角色，记录项目托管账户内每一笔进出账，</w:t>
      </w:r>
      <w:r>
        <w:rPr>
          <w:rStyle w:val="51"/>
        </w:rPr>
        <w:t>type</w:t>
      </w:r>
      <w:r>
        <w:t xml:space="preserve"> </w:t>
      </w:r>
      <w:r>
        <w:rPr>
          <w:rFonts w:hint="eastAsia"/>
        </w:rPr>
        <w:t>字段区分用户支付、平台退款、阶段拨付给发起人、发起人提现四类事件，</w:t>
      </w:r>
      <w:r>
        <w:rPr>
          <w:rStyle w:val="51"/>
        </w:rPr>
        <w:t>status</w:t>
      </w:r>
      <w:r>
        <w:t xml:space="preserve"> </w:t>
      </w:r>
      <w:r>
        <w:rPr>
          <w:rFonts w:hint="eastAsia"/>
        </w:rPr>
        <w:t>字段区分处理中、成功、失败三态。该表与</w:t>
      </w:r>
      <w:r>
        <w:t xml:space="preserve"> </w:t>
      </w:r>
      <w:r>
        <w:rPr>
          <w:rStyle w:val="51"/>
        </w:rPr>
        <w:t>fund_account</w:t>
      </w:r>
      <w:r>
        <w:t xml:space="preserve"> </w:t>
      </w:r>
      <w:r>
        <w:rPr>
          <w:rFonts w:hint="eastAsia"/>
        </w:rPr>
        <w:t>项目托管账户表配合构成系统的资金隔离与透明追溯能力。</w:t>
      </w:r>
    </w:p>
    <w:bookmarkEnd w:id="63"/>
    <w:p w14:paraId="41727AEC">
      <w:pPr>
        <w:pStyle w:val="5"/>
      </w:pPr>
      <w:bookmarkStart w:id="64" w:name="索引设计"/>
      <w:r>
        <w:rPr>
          <w:rStyle w:val="53"/>
        </w:rPr>
        <w:t>10.3.4</w:t>
      </w:r>
      <w:r>
        <w:tab/>
      </w:r>
      <w:r>
        <w:t xml:space="preserve">4.3.4 </w:t>
      </w:r>
      <w:r>
        <w:rPr>
          <w:rFonts w:hint="eastAsia"/>
        </w:rPr>
        <w:t>索引设计</w:t>
      </w:r>
    </w:p>
    <w:p w14:paraId="31FAC756">
      <w:pPr>
        <w:pStyle w:val="26"/>
      </w:pPr>
      <w:r>
        <w:rPr>
          <w:rFonts w:hint="eastAsia"/>
        </w:rPr>
        <w:t>为保证主要查询路径的性能，在以下字段上建立索引：</w:t>
      </w:r>
    </w:p>
    <w:p w14:paraId="58335340">
      <w:pPr>
        <w:pStyle w:val="27"/>
        <w:numPr>
          <w:ilvl w:val="0"/>
          <w:numId w:val="1"/>
        </w:numPr>
      </w:pPr>
      <w:r>
        <w:rPr>
          <w:rStyle w:val="51"/>
        </w:rPr>
        <w:t>project(status, start_time DESC)</w:t>
      </w:r>
      <w:r>
        <w:rPr>
          <w:rFonts w:hint="eastAsia"/>
        </w:rPr>
        <w:t>：项目列表常见的按状态与时间倒序；</w:t>
      </w:r>
    </w:p>
    <w:p w14:paraId="735D298C">
      <w:pPr>
        <w:pStyle w:val="27"/>
        <w:numPr>
          <w:ilvl w:val="0"/>
          <w:numId w:val="1"/>
        </w:numPr>
      </w:pPr>
      <w:r>
        <w:rPr>
          <w:rStyle w:val="51"/>
        </w:rPr>
        <w:t>support_order(user_id, status)</w:t>
      </w:r>
      <w:r>
        <w:rPr>
          <w:rFonts w:hint="eastAsia"/>
        </w:rPr>
        <w:t>：用户”我的支持”过滤；</w:t>
      </w:r>
    </w:p>
    <w:p w14:paraId="25D6CE93">
      <w:pPr>
        <w:pStyle w:val="27"/>
        <w:numPr>
          <w:ilvl w:val="0"/>
          <w:numId w:val="1"/>
        </w:numPr>
      </w:pPr>
      <w:r>
        <w:rPr>
          <w:rStyle w:val="51"/>
        </w:rPr>
        <w:t>support_order(project_id, status)</w:t>
      </w:r>
      <w:r>
        <w:rPr>
          <w:rFonts w:hint="eastAsia"/>
        </w:rPr>
        <w:t>：项目支持者名单拉取；</w:t>
      </w:r>
    </w:p>
    <w:p w14:paraId="48FB023C">
      <w:pPr>
        <w:pStyle w:val="27"/>
        <w:numPr>
          <w:ilvl w:val="0"/>
          <w:numId w:val="1"/>
        </w:numPr>
      </w:pPr>
      <w:r>
        <w:rPr>
          <w:rStyle w:val="51"/>
        </w:rPr>
        <w:t>funding_ledger(project_id, type)</w:t>
      </w:r>
      <w:r>
        <w:rPr>
          <w:rFonts w:hint="eastAsia"/>
        </w:rPr>
        <w:t>：项目账本按类型过滤；</w:t>
      </w:r>
    </w:p>
    <w:p w14:paraId="2344E515">
      <w:pPr>
        <w:pStyle w:val="27"/>
        <w:numPr>
          <w:ilvl w:val="0"/>
          <w:numId w:val="1"/>
        </w:numPr>
      </w:pPr>
      <w:r>
        <w:rPr>
          <w:rStyle w:val="51"/>
        </w:rPr>
        <w:t>user_comment(project_id, parent_id)</w:t>
      </w:r>
      <w:r>
        <w:rPr>
          <w:rFonts w:hint="eastAsia"/>
        </w:rPr>
        <w:t>：评论树形结构拉取；</w:t>
      </w:r>
    </w:p>
    <w:p w14:paraId="4C99872D">
      <w:pPr>
        <w:pStyle w:val="27"/>
        <w:numPr>
          <w:ilvl w:val="0"/>
          <w:numId w:val="1"/>
        </w:numPr>
      </w:pPr>
      <w:r>
        <w:rPr>
          <w:rStyle w:val="51"/>
        </w:rPr>
        <w:t>sys_user_message(user_id, read_status, created_at DESC)</w:t>
      </w:r>
      <w:r>
        <w:rPr>
          <w:rFonts w:hint="eastAsia"/>
        </w:rPr>
        <w:t>：站内信未读优先倒序。</w:t>
      </w:r>
    </w:p>
    <w:bookmarkEnd w:id="60"/>
    <w:bookmarkEnd w:id="64"/>
    <w:p w14:paraId="15ACB241">
      <w:pPr>
        <w:pStyle w:val="4"/>
      </w:pPr>
      <w:bookmarkStart w:id="65" w:name="接口与协议设计"/>
      <w:r>
        <w:rPr>
          <w:rStyle w:val="53"/>
        </w:rPr>
        <w:t>10.4</w:t>
      </w:r>
      <w:r>
        <w:tab/>
      </w:r>
      <w:r>
        <w:t xml:space="preserve">4.4 </w:t>
      </w:r>
      <w:r>
        <w:rPr>
          <w:rFonts w:hint="eastAsia"/>
        </w:rPr>
        <w:t>接口与协议设计</w:t>
      </w:r>
    </w:p>
    <w:p w14:paraId="5DC2F194">
      <w:pPr>
        <w:pStyle w:val="5"/>
      </w:pPr>
      <w:bookmarkStart w:id="66" w:name="restful-风格"/>
      <w:r>
        <w:rPr>
          <w:rStyle w:val="53"/>
        </w:rPr>
        <w:t>10.4.1</w:t>
      </w:r>
      <w:r>
        <w:tab/>
      </w:r>
      <w:r>
        <w:t xml:space="preserve">4.4.1 RESTful </w:t>
      </w:r>
      <w:r>
        <w:rPr>
          <w:rFonts w:hint="eastAsia"/>
        </w:rPr>
        <w:t>风格</w:t>
      </w:r>
    </w:p>
    <w:p w14:paraId="480801F7">
      <w:pPr>
        <w:pStyle w:val="26"/>
      </w:pPr>
      <w:r>
        <w:rPr>
          <w:rFonts w:hint="eastAsia"/>
        </w:rPr>
        <w:t>全部对外接口遵循</w:t>
      </w:r>
      <w:r>
        <w:t xml:space="preserve"> RESTful </w:t>
      </w:r>
      <w:r>
        <w:rPr>
          <w:rFonts w:hint="eastAsia"/>
        </w:rPr>
        <w:t>规范，URL</w:t>
      </w:r>
      <w:r>
        <w:t xml:space="preserve"> </w:t>
      </w:r>
      <w:r>
        <w:rPr>
          <w:rFonts w:hint="eastAsia"/>
        </w:rPr>
        <w:t>采用小写复数名词结构，HTTP</w:t>
      </w:r>
      <w:r>
        <w:t xml:space="preserve"> </w:t>
      </w:r>
      <w:r>
        <w:rPr>
          <w:rFonts w:hint="eastAsia"/>
        </w:rPr>
        <w:t>方法语义化使用：</w:t>
      </w:r>
    </w:p>
    <w:p w14:paraId="2441086E">
      <w:pPr>
        <w:pStyle w:val="27"/>
        <w:numPr>
          <w:ilvl w:val="0"/>
          <w:numId w:val="1"/>
        </w:numPr>
      </w:pPr>
      <w:r>
        <w:rPr>
          <w:rStyle w:val="51"/>
        </w:rPr>
        <w:t>GET /api/v1/projects</w:t>
      </w:r>
      <w:r>
        <w:rPr>
          <w:rFonts w:hint="eastAsia"/>
        </w:rPr>
        <w:t>：项目列表</w:t>
      </w:r>
    </w:p>
    <w:p w14:paraId="05AF21A4">
      <w:pPr>
        <w:pStyle w:val="27"/>
        <w:numPr>
          <w:ilvl w:val="0"/>
          <w:numId w:val="1"/>
        </w:numPr>
      </w:pPr>
      <w:r>
        <w:rPr>
          <w:rStyle w:val="51"/>
        </w:rPr>
        <w:t>GET /api/v1/projects/{id}</w:t>
      </w:r>
      <w:r>
        <w:rPr>
          <w:rFonts w:hint="eastAsia"/>
        </w:rPr>
        <w:t>：项目详情</w:t>
      </w:r>
    </w:p>
    <w:p w14:paraId="4C70ABEA">
      <w:pPr>
        <w:pStyle w:val="27"/>
        <w:numPr>
          <w:ilvl w:val="0"/>
          <w:numId w:val="1"/>
        </w:numPr>
      </w:pPr>
      <w:r>
        <w:rPr>
          <w:rStyle w:val="51"/>
        </w:rPr>
        <w:t>POST /api/v1/sponsor/project</w:t>
      </w:r>
      <w:r>
        <w:rPr>
          <w:rFonts w:hint="eastAsia"/>
        </w:rPr>
        <w:t>：发起人创建项目</w:t>
      </w:r>
    </w:p>
    <w:p w14:paraId="45E2CAA1">
      <w:pPr>
        <w:pStyle w:val="27"/>
        <w:numPr>
          <w:ilvl w:val="0"/>
          <w:numId w:val="1"/>
        </w:numPr>
      </w:pPr>
      <w:r>
        <w:rPr>
          <w:rStyle w:val="51"/>
        </w:rPr>
        <w:t>PUT /api/v1/sponsor/project/{id}</w:t>
      </w:r>
      <w:r>
        <w:rPr>
          <w:rFonts w:hint="eastAsia"/>
        </w:rPr>
        <w:t>：发起人更新项目</w:t>
      </w:r>
    </w:p>
    <w:p w14:paraId="0A62B9E5">
      <w:pPr>
        <w:pStyle w:val="27"/>
        <w:numPr>
          <w:ilvl w:val="0"/>
          <w:numId w:val="1"/>
        </w:numPr>
      </w:pPr>
      <w:r>
        <w:rPr>
          <w:rStyle w:val="51"/>
        </w:rPr>
        <w:t>POST /api/v1/orders</w:t>
      </w:r>
      <w:r>
        <w:rPr>
          <w:rFonts w:hint="eastAsia"/>
        </w:rPr>
        <w:t>：创建支持订单</w:t>
      </w:r>
    </w:p>
    <w:p w14:paraId="6040C232">
      <w:pPr>
        <w:pStyle w:val="27"/>
        <w:numPr>
          <w:ilvl w:val="0"/>
          <w:numId w:val="1"/>
        </w:numPr>
      </w:pPr>
      <w:r>
        <w:rPr>
          <w:rStyle w:val="51"/>
        </w:rPr>
        <w:t>POST /api/v1/orders/{id}/pay</w:t>
      </w:r>
      <w:r>
        <w:rPr>
          <w:rFonts w:hint="eastAsia"/>
        </w:rPr>
        <w:t>：支付订单</w:t>
      </w:r>
    </w:p>
    <w:bookmarkEnd w:id="66"/>
    <w:p w14:paraId="59870A1D">
      <w:pPr>
        <w:pStyle w:val="5"/>
      </w:pPr>
      <w:bookmarkStart w:id="67" w:name="统一响应协议"/>
      <w:r>
        <w:rPr>
          <w:rStyle w:val="53"/>
        </w:rPr>
        <w:t>10.4.2</w:t>
      </w:r>
      <w:r>
        <w:tab/>
      </w:r>
      <w:r>
        <w:t xml:space="preserve">4.4.2 </w:t>
      </w:r>
      <w:r>
        <w:rPr>
          <w:rFonts w:hint="eastAsia"/>
        </w:rPr>
        <w:t>统一响应协议</w:t>
      </w:r>
    </w:p>
    <w:p w14:paraId="3F17995E">
      <w:pPr>
        <w:pStyle w:val="26"/>
      </w:pPr>
      <w:r>
        <w:rPr>
          <w:rFonts w:hint="eastAsia"/>
        </w:rPr>
        <w:t>所有接口返回统一封装的</w:t>
      </w:r>
      <w:r>
        <w:t xml:space="preserve"> </w:t>
      </w:r>
      <w:r>
        <w:rPr>
          <w:rStyle w:val="51"/>
        </w:rPr>
        <w:t>Result&lt;T&gt;</w:t>
      </w:r>
      <w:r>
        <w:rPr>
          <w:rFonts w:hint="eastAsia"/>
        </w:rPr>
        <w:t>：</w:t>
      </w:r>
    </w:p>
    <w:p w14:paraId="04138B23">
      <w:pPr>
        <w:pStyle w:val="52"/>
      </w:pPr>
      <w:r>
        <w:rPr>
          <w:rStyle w:val="72"/>
        </w:rPr>
        <w:t>{</w:t>
      </w:r>
      <w:r>
        <w:br w:type="textWrapping"/>
      </w:r>
      <w:r>
        <w:rPr>
          <w:rStyle w:val="85"/>
        </w:rPr>
        <w:t xml:space="preserve">  </w:t>
      </w:r>
      <w:r>
        <w:rPr>
          <w:rStyle w:val="56"/>
        </w:rPr>
        <w:t>"code"</w:t>
      </w:r>
      <w:r>
        <w:rPr>
          <w:rStyle w:val="72"/>
        </w:rPr>
        <w:t>:</w:t>
      </w:r>
      <w:r>
        <w:rPr>
          <w:rStyle w:val="85"/>
        </w:rPr>
        <w:t xml:space="preserve"> </w:t>
      </w:r>
      <w:r>
        <w:rPr>
          <w:rStyle w:val="57"/>
        </w:rPr>
        <w:t>200</w:t>
      </w:r>
      <w:r>
        <w:rPr>
          <w:rStyle w:val="72"/>
        </w:rPr>
        <w:t>,</w:t>
      </w:r>
      <w:r>
        <w:br w:type="textWrapping"/>
      </w:r>
      <w:r>
        <w:rPr>
          <w:rStyle w:val="85"/>
        </w:rPr>
        <w:t xml:space="preserve">  </w:t>
      </w:r>
      <w:r>
        <w:rPr>
          <w:rStyle w:val="56"/>
        </w:rPr>
        <w:t>"message"</w:t>
      </w:r>
      <w:r>
        <w:rPr>
          <w:rStyle w:val="72"/>
        </w:rPr>
        <w:t>:</w:t>
      </w:r>
      <w:r>
        <w:rPr>
          <w:rStyle w:val="85"/>
        </w:rPr>
        <w:t xml:space="preserve"> </w:t>
      </w:r>
      <w:r>
        <w:rPr>
          <w:rStyle w:val="63"/>
        </w:rPr>
        <w:t>"操作成功"</w:t>
      </w:r>
      <w:r>
        <w:rPr>
          <w:rStyle w:val="72"/>
        </w:rPr>
        <w:t>,</w:t>
      </w:r>
      <w:r>
        <w:br w:type="textWrapping"/>
      </w:r>
      <w:r>
        <w:rPr>
          <w:rStyle w:val="85"/>
        </w:rPr>
        <w:t xml:space="preserve">  </w:t>
      </w:r>
      <w:r>
        <w:rPr>
          <w:rStyle w:val="56"/>
        </w:rPr>
        <w:t>"data"</w:t>
      </w:r>
      <w:r>
        <w:rPr>
          <w:rStyle w:val="72"/>
        </w:rPr>
        <w:t>:</w:t>
      </w:r>
      <w:r>
        <w:rPr>
          <w:rStyle w:val="85"/>
        </w:rPr>
        <w:t xml:space="preserve"> </w:t>
      </w:r>
      <w:r>
        <w:rPr>
          <w:rStyle w:val="72"/>
        </w:rPr>
        <w:t>{</w:t>
      </w:r>
      <w:r>
        <w:rPr>
          <w:rStyle w:val="85"/>
        </w:rPr>
        <w:t xml:space="preserve"> </w:t>
      </w:r>
      <w:r>
        <w:rPr>
          <w:rStyle w:val="72"/>
        </w:rPr>
        <w:t>}</w:t>
      </w:r>
      <w:r>
        <w:br w:type="textWrapping"/>
      </w:r>
      <w:r>
        <w:rPr>
          <w:rStyle w:val="72"/>
        </w:rPr>
        <w:t>}</w:t>
      </w:r>
    </w:p>
    <w:p w14:paraId="39D83E15">
      <w:pPr>
        <w:pStyle w:val="26"/>
      </w:pPr>
      <w:r>
        <w:rPr>
          <w:rFonts w:hint="eastAsia"/>
        </w:rPr>
        <w:t>错误码采用”业务域</w:t>
      </w:r>
      <w:r>
        <w:t xml:space="preserve"> + </w:t>
      </w:r>
      <w:r>
        <w:rPr>
          <w:rFonts w:hint="eastAsia"/>
        </w:rPr>
        <w:t>错误类型</w:t>
      </w:r>
      <w:r>
        <w:t xml:space="preserve"> + </w:t>
      </w:r>
      <w:r>
        <w:rPr>
          <w:rFonts w:hint="eastAsia"/>
        </w:rPr>
        <w:t>序号”的三段结构，如</w:t>
      </w:r>
      <w:r>
        <w:t xml:space="preserve"> </w:t>
      </w:r>
      <w:r>
        <w:rPr>
          <w:rStyle w:val="51"/>
        </w:rPr>
        <w:t>40101</w:t>
      </w:r>
      <w:r>
        <w:t xml:space="preserve"> </w:t>
      </w:r>
      <w:r>
        <w:rPr>
          <w:rFonts w:hint="eastAsia"/>
        </w:rPr>
        <w:t>表示鉴权域（401）的令牌失效错误。</w:t>
      </w:r>
    </w:p>
    <w:bookmarkEnd w:id="67"/>
    <w:p w14:paraId="0FD29ACE">
      <w:pPr>
        <w:pStyle w:val="5"/>
      </w:pPr>
      <w:bookmarkStart w:id="68" w:name="websocket-协议"/>
      <w:r>
        <w:rPr>
          <w:rStyle w:val="53"/>
        </w:rPr>
        <w:t>10.4.3</w:t>
      </w:r>
      <w:r>
        <w:tab/>
      </w:r>
      <w:r>
        <w:t xml:space="preserve">4.4.3 WebSocket </w:t>
      </w:r>
      <w:r>
        <w:rPr>
          <w:rFonts w:hint="eastAsia"/>
        </w:rPr>
        <w:t>协议</w:t>
      </w:r>
    </w:p>
    <w:p w14:paraId="40CE300C">
      <w:pPr>
        <w:pStyle w:val="26"/>
      </w:pPr>
      <w:r>
        <w:rPr>
          <w:rFonts w:hint="eastAsia"/>
        </w:rPr>
        <w:t>握手</w:t>
      </w:r>
      <w:r>
        <w:t xml:space="preserve"> URL </w:t>
      </w:r>
      <w:r>
        <w:rPr>
          <w:rFonts w:hint="eastAsia"/>
        </w:rPr>
        <w:t>为</w:t>
      </w:r>
      <w:r>
        <w:t xml:space="preserve"> </w:t>
      </w:r>
      <w:r>
        <w:rPr>
          <w:rStyle w:val="51"/>
        </w:rPr>
        <w:t>/ws/{userId}</w:t>
      </w:r>
      <w:r>
        <w:rPr>
          <w:rFonts w:hint="eastAsia"/>
        </w:rPr>
        <w:t>，客户端在</w:t>
      </w:r>
      <w:r>
        <w:t xml:space="preserve"> </w:t>
      </w:r>
      <w:r>
        <w:rPr>
          <w:rStyle w:val="51"/>
        </w:rPr>
        <w:t>Sec-WebSocket-Protocol</w:t>
      </w:r>
      <w:r>
        <w:t xml:space="preserve"> </w:t>
      </w:r>
      <w:r>
        <w:rPr>
          <w:rFonts w:hint="eastAsia"/>
        </w:rPr>
        <w:t>或查询参数中携带</w:t>
      </w:r>
      <w:r>
        <w:t xml:space="preserve"> </w:t>
      </w:r>
      <w:r>
        <w:rPr>
          <w:rFonts w:hint="eastAsia"/>
        </w:rPr>
        <w:t>JWT；服务端在握手阶段完成令牌验证与</w:t>
      </w:r>
      <w:r>
        <w:t xml:space="preserve"> </w:t>
      </w:r>
      <w:r>
        <w:rPr>
          <w:rStyle w:val="51"/>
        </w:rPr>
        <w:t>userId</w:t>
      </w:r>
      <w:r>
        <w:t xml:space="preserve"> </w:t>
      </w:r>
      <w:r>
        <w:rPr>
          <w:rFonts w:hint="eastAsia"/>
        </w:rPr>
        <w:t>一致性校验。推送消息统一为</w:t>
      </w:r>
      <w:r>
        <w:t xml:space="preserve"> JSON </w:t>
      </w:r>
      <w:r>
        <w:rPr>
          <w:rFonts w:hint="eastAsia"/>
        </w:rPr>
        <w:t>结构：</w:t>
      </w:r>
    </w:p>
    <w:p w14:paraId="2B853666">
      <w:pPr>
        <w:pStyle w:val="52"/>
      </w:pPr>
      <w:r>
        <w:rPr>
          <w:rStyle w:val="72"/>
        </w:rPr>
        <w:t>{</w:t>
      </w:r>
      <w:r>
        <w:br w:type="textWrapping"/>
      </w:r>
      <w:r>
        <w:rPr>
          <w:rStyle w:val="85"/>
        </w:rPr>
        <w:t xml:space="preserve">  </w:t>
      </w:r>
      <w:r>
        <w:rPr>
          <w:rStyle w:val="56"/>
        </w:rPr>
        <w:t>"type"</w:t>
      </w:r>
      <w:r>
        <w:rPr>
          <w:rStyle w:val="72"/>
        </w:rPr>
        <w:t>:</w:t>
      </w:r>
      <w:r>
        <w:rPr>
          <w:rStyle w:val="85"/>
        </w:rPr>
        <w:t xml:space="preserve"> </w:t>
      </w:r>
      <w:r>
        <w:rPr>
          <w:rStyle w:val="63"/>
        </w:rPr>
        <w:t>"PROJECT_UPDATE"</w:t>
      </w:r>
      <w:r>
        <w:rPr>
          <w:rStyle w:val="72"/>
        </w:rPr>
        <w:t>,</w:t>
      </w:r>
      <w:r>
        <w:br w:type="textWrapping"/>
      </w:r>
      <w:r>
        <w:rPr>
          <w:rStyle w:val="85"/>
        </w:rPr>
        <w:t xml:space="preserve">  </w:t>
      </w:r>
      <w:r>
        <w:rPr>
          <w:rStyle w:val="56"/>
        </w:rPr>
        <w:t>"targetId"</w:t>
      </w:r>
      <w:r>
        <w:rPr>
          <w:rStyle w:val="72"/>
        </w:rPr>
        <w:t>:</w:t>
      </w:r>
      <w:r>
        <w:rPr>
          <w:rStyle w:val="85"/>
        </w:rPr>
        <w:t xml:space="preserve"> </w:t>
      </w:r>
      <w:r>
        <w:rPr>
          <w:rStyle w:val="57"/>
        </w:rPr>
        <w:t>1001</w:t>
      </w:r>
      <w:r>
        <w:rPr>
          <w:rStyle w:val="72"/>
        </w:rPr>
        <w:t>,</w:t>
      </w:r>
      <w:r>
        <w:br w:type="textWrapping"/>
      </w:r>
      <w:r>
        <w:rPr>
          <w:rStyle w:val="85"/>
        </w:rPr>
        <w:t xml:space="preserve">  </w:t>
      </w:r>
      <w:r>
        <w:rPr>
          <w:rStyle w:val="56"/>
        </w:rPr>
        <w:t>"title"</w:t>
      </w:r>
      <w:r>
        <w:rPr>
          <w:rStyle w:val="72"/>
        </w:rPr>
        <w:t>:</w:t>
      </w:r>
      <w:r>
        <w:rPr>
          <w:rStyle w:val="85"/>
        </w:rPr>
        <w:t xml:space="preserve"> </w:t>
      </w:r>
      <w:r>
        <w:rPr>
          <w:rStyle w:val="63"/>
        </w:rPr>
        <w:t>"项目进度更新"</w:t>
      </w:r>
      <w:r>
        <w:rPr>
          <w:rStyle w:val="72"/>
        </w:rPr>
        <w:t>,</w:t>
      </w:r>
      <w:r>
        <w:br w:type="textWrapping"/>
      </w:r>
      <w:r>
        <w:rPr>
          <w:rStyle w:val="85"/>
        </w:rPr>
        <w:t xml:space="preserve">  </w:t>
      </w:r>
      <w:r>
        <w:rPr>
          <w:rStyle w:val="56"/>
        </w:rPr>
        <w:t>"content"</w:t>
      </w:r>
      <w:r>
        <w:rPr>
          <w:rStyle w:val="72"/>
        </w:rPr>
        <w:t>:</w:t>
      </w:r>
      <w:r>
        <w:rPr>
          <w:rStyle w:val="85"/>
        </w:rPr>
        <w:t xml:space="preserve"> </w:t>
      </w:r>
      <w:r>
        <w:rPr>
          <w:rStyle w:val="63"/>
        </w:rPr>
        <w:t>"本期拨付 30% 已到账"</w:t>
      </w:r>
      <w:r>
        <w:rPr>
          <w:rStyle w:val="72"/>
        </w:rPr>
        <w:t>,</w:t>
      </w:r>
      <w:r>
        <w:br w:type="textWrapping"/>
      </w:r>
      <w:r>
        <w:rPr>
          <w:rStyle w:val="85"/>
        </w:rPr>
        <w:t xml:space="preserve">  </w:t>
      </w:r>
      <w:r>
        <w:rPr>
          <w:rStyle w:val="56"/>
        </w:rPr>
        <w:t>"timestamp"</w:t>
      </w:r>
      <w:r>
        <w:rPr>
          <w:rStyle w:val="72"/>
        </w:rPr>
        <w:t>:</w:t>
      </w:r>
      <w:r>
        <w:rPr>
          <w:rStyle w:val="85"/>
        </w:rPr>
        <w:t xml:space="preserve"> </w:t>
      </w:r>
      <w:r>
        <w:rPr>
          <w:rStyle w:val="57"/>
        </w:rPr>
        <w:t>1714200000000</w:t>
      </w:r>
      <w:r>
        <w:br w:type="textWrapping"/>
      </w:r>
      <w:r>
        <w:rPr>
          <w:rStyle w:val="72"/>
        </w:rPr>
        <w:t>}</w:t>
      </w:r>
    </w:p>
    <w:bookmarkEnd w:id="65"/>
    <w:bookmarkEnd w:id="68"/>
    <w:p w14:paraId="1DEC3B6A">
      <w:pPr>
        <w:pStyle w:val="4"/>
      </w:pPr>
      <w:bookmarkStart w:id="69" w:name="安全与资金托管设计"/>
      <w:r>
        <w:rPr>
          <w:rStyle w:val="53"/>
        </w:rPr>
        <w:t>10.5</w:t>
      </w:r>
      <w:r>
        <w:tab/>
      </w:r>
      <w:r>
        <w:t xml:space="preserve">4.5 </w:t>
      </w:r>
      <w:r>
        <w:rPr>
          <w:rFonts w:hint="eastAsia"/>
        </w:rPr>
        <w:t>安全与资金托管设计</w:t>
      </w:r>
    </w:p>
    <w:p w14:paraId="5306779A">
      <w:pPr>
        <w:pStyle w:val="5"/>
      </w:pPr>
      <w:bookmarkStart w:id="70" w:name="安全架构"/>
      <w:r>
        <w:rPr>
          <w:rStyle w:val="53"/>
        </w:rPr>
        <w:t>10.5.1</w:t>
      </w:r>
      <w:r>
        <w:tab/>
      </w:r>
      <w:r>
        <w:t xml:space="preserve">4.5.1 </w:t>
      </w:r>
      <w:r>
        <w:rPr>
          <w:rFonts w:hint="eastAsia"/>
        </w:rPr>
        <w:t>安全架构</w:t>
      </w:r>
    </w:p>
    <w:p w14:paraId="31E29114">
      <w:pPr>
        <w:pStyle w:val="26"/>
      </w:pPr>
      <w:r>
        <w:rPr>
          <w:rFonts w:hint="eastAsia"/>
        </w:rPr>
        <w:t>安全架构自底向上划分为网络层、传输层、应用层、业务层四层：</w:t>
      </w:r>
    </w:p>
    <w:p w14:paraId="75F24967">
      <w:pPr>
        <w:pStyle w:val="3"/>
      </w:pPr>
      <w:r>
        <w:rPr>
          <w:rFonts w:hint="eastAsia"/>
        </w:rPr>
        <w:t>（1）网络层：Nginx</w:t>
      </w:r>
      <w:r>
        <w:t xml:space="preserve"> </w:t>
      </w:r>
      <w:r>
        <w:rPr>
          <w:rFonts w:hint="eastAsia"/>
        </w:rPr>
        <w:t>配置基本的</w:t>
      </w:r>
      <w:r>
        <w:t xml:space="preserve"> SYN Flood </w:t>
      </w:r>
      <w:r>
        <w:rPr>
          <w:rFonts w:hint="eastAsia"/>
        </w:rPr>
        <w:t>防护与连接数限制；</w:t>
      </w:r>
    </w:p>
    <w:p w14:paraId="14FE5C12">
      <w:pPr>
        <w:pStyle w:val="3"/>
      </w:pPr>
      <w:r>
        <w:rPr>
          <w:rFonts w:hint="eastAsia"/>
        </w:rPr>
        <w:t>（2）传输层：全站</w:t>
      </w:r>
      <w:r>
        <w:t xml:space="preserve"> </w:t>
      </w:r>
      <w:r>
        <w:rPr>
          <w:rFonts w:hint="eastAsia"/>
        </w:rPr>
        <w:t>HTTPS，使用</w:t>
      </w:r>
      <w:r>
        <w:t xml:space="preserve"> TLS </w:t>
      </w:r>
      <w:r>
        <w:rPr>
          <w:rFonts w:hint="eastAsia"/>
        </w:rPr>
        <w:t>1.2+，关闭不安全的加密套件；</w:t>
      </w:r>
    </w:p>
    <w:p w14:paraId="6A717BD4">
      <w:pPr>
        <w:pStyle w:val="3"/>
      </w:pPr>
      <w:r>
        <w:rPr>
          <w:rFonts w:hint="eastAsia"/>
        </w:rPr>
        <w:t>（3）应用层：Spring</w:t>
      </w:r>
      <w:r>
        <w:t xml:space="preserve"> Security + JWT </w:t>
      </w:r>
      <w:r>
        <w:rPr>
          <w:rFonts w:hint="eastAsia"/>
        </w:rPr>
        <w:t>统一鉴权；</w:t>
      </w:r>
      <w:r>
        <w:rPr>
          <w:rStyle w:val="51"/>
        </w:rPr>
        <w:t>@PreAuthorize</w:t>
      </w:r>
      <w:r>
        <w:t xml:space="preserve"> </w:t>
      </w:r>
      <w:r>
        <w:rPr>
          <w:rFonts w:hint="eastAsia"/>
        </w:rPr>
        <w:t>方法级授权；</w:t>
      </w:r>
      <w:r>
        <w:rPr>
          <w:rStyle w:val="51"/>
        </w:rPr>
        <w:t>@RateLimit</w:t>
      </w:r>
      <w:r>
        <w:t xml:space="preserve"> </w:t>
      </w:r>
      <w:r>
        <w:rPr>
          <w:rFonts w:hint="eastAsia"/>
        </w:rPr>
        <w:t>切面级限流；</w:t>
      </w:r>
      <w:r>
        <w:rPr>
          <w:rStyle w:val="51"/>
        </w:rPr>
        <w:t>GlobalExceptionHandler</w:t>
      </w:r>
      <w:r>
        <w:t xml:space="preserve"> </w:t>
      </w:r>
      <w:r>
        <w:rPr>
          <w:rFonts w:hint="eastAsia"/>
        </w:rPr>
        <w:t>拦截并统一响应；</w:t>
      </w:r>
    </w:p>
    <w:p w14:paraId="6397DACA">
      <w:pPr>
        <w:pStyle w:val="3"/>
      </w:pPr>
      <w:r>
        <w:rPr>
          <w:rFonts w:hint="eastAsia"/>
        </w:rPr>
        <w:t>（4）业务层：敏感操作二次确认；管理员操作全量写入</w:t>
      </w:r>
      <w:r>
        <w:t xml:space="preserve"> </w:t>
      </w:r>
      <w:r>
        <w:rPr>
          <w:rStyle w:val="51"/>
        </w:rPr>
        <w:t>admin_operation_log</w:t>
      </w:r>
      <w:r>
        <w:rPr>
          <w:rFonts w:hint="eastAsia"/>
        </w:rPr>
        <w:t>；密码</w:t>
      </w:r>
      <w:r>
        <w:t xml:space="preserve"> Bcrypt </w:t>
      </w:r>
      <w:r>
        <w:rPr>
          <w:rFonts w:hint="eastAsia"/>
        </w:rPr>
        <w:t>单向哈希。</w:t>
      </w:r>
    </w:p>
    <w:bookmarkEnd w:id="70"/>
    <w:p w14:paraId="66160826">
      <w:pPr>
        <w:pStyle w:val="5"/>
      </w:pPr>
      <w:bookmarkStart w:id="71" w:name="资金托管模型"/>
      <w:r>
        <w:rPr>
          <w:rStyle w:val="53"/>
        </w:rPr>
        <w:t>10.5.2</w:t>
      </w:r>
      <w:r>
        <w:tab/>
      </w:r>
      <w:r>
        <w:t xml:space="preserve">4.5.2 </w:t>
      </w:r>
      <w:r>
        <w:rPr>
          <w:rFonts w:hint="eastAsia"/>
        </w:rPr>
        <w:t>资金托管模型</w:t>
      </w:r>
    </w:p>
    <w:p w14:paraId="10EA9B0F">
      <w:pPr>
        <w:pStyle w:val="26"/>
      </w:pPr>
      <w:r>
        <w:rPr>
          <w:rFonts w:hint="eastAsia"/>
        </w:rPr>
        <w:t>针对众筹场景固有的”先筹后交付、先信任后兑现”特性，系统设计了基于”项目托管账户</w:t>
      </w:r>
      <w:r>
        <w:t xml:space="preserve"> + </w:t>
      </w:r>
      <w:r>
        <w:rPr>
          <w:rFonts w:hint="eastAsia"/>
        </w:rPr>
        <w:t>资金流水账本”的资金隔离模型：</w:t>
      </w:r>
    </w:p>
    <w:p w14:paraId="5F416E37">
      <w:pPr>
        <w:pStyle w:val="3"/>
      </w:pPr>
      <w:r>
        <w:rPr>
          <w:rFonts w:hint="eastAsia"/>
        </w:rPr>
        <w:t>（1）用户对项目发起支持时，资金并不直接进入发起人账户，而是在</w:t>
      </w:r>
      <w:r>
        <w:t xml:space="preserve"> </w:t>
      </w:r>
      <w:r>
        <w:rPr>
          <w:rStyle w:val="51"/>
        </w:rPr>
        <w:t>fund_account</w:t>
      </w:r>
      <w:r>
        <w:t xml:space="preserve"> </w:t>
      </w:r>
      <w:r>
        <w:rPr>
          <w:rFonts w:hint="eastAsia"/>
        </w:rPr>
        <w:t>表中对对应项目的</w:t>
      </w:r>
      <w:r>
        <w:t xml:space="preserve"> </w:t>
      </w:r>
      <w:r>
        <w:rPr>
          <w:rStyle w:val="51"/>
        </w:rPr>
        <w:t>frozen_amount</w:t>
      </w:r>
      <w:r>
        <w:t xml:space="preserve"> </w:t>
      </w:r>
      <w:r>
        <w:rPr>
          <w:rFonts w:hint="eastAsia"/>
        </w:rPr>
        <w:t>进行加账；</w:t>
      </w:r>
    </w:p>
    <w:p w14:paraId="2B97A37C">
      <w:pPr>
        <w:pStyle w:val="3"/>
      </w:pPr>
      <w:r>
        <w:rPr>
          <w:rFonts w:hint="eastAsia"/>
        </w:rPr>
        <w:t>（2）项目成功结项后，托管账户的</w:t>
      </w:r>
      <w:r>
        <w:t xml:space="preserve"> </w:t>
      </w:r>
      <w:r>
        <w:rPr>
          <w:rStyle w:val="51"/>
        </w:rPr>
        <w:t>frozen_amount</w:t>
      </w:r>
      <w:r>
        <w:t xml:space="preserve"> </w:t>
      </w:r>
      <w:r>
        <w:rPr>
          <w:rFonts w:hint="eastAsia"/>
        </w:rPr>
        <w:t>转入</w:t>
      </w:r>
      <w:r>
        <w:t xml:space="preserve"> </w:t>
      </w:r>
      <w:r>
        <w:rPr>
          <w:rStyle w:val="51"/>
        </w:rPr>
        <w:t>available_amount</w:t>
      </w:r>
      <w:r>
        <w:rPr>
          <w:rFonts w:hint="eastAsia"/>
        </w:rPr>
        <w:t>；发起人按里程碑申请拨付，管理员审核通过后从</w:t>
      </w:r>
      <w:r>
        <w:t xml:space="preserve"> </w:t>
      </w:r>
      <w:r>
        <w:rPr>
          <w:rStyle w:val="51"/>
        </w:rPr>
        <w:t>available_amount</w:t>
      </w:r>
      <w:r>
        <w:t xml:space="preserve"> </w:t>
      </w:r>
      <w:r>
        <w:rPr>
          <w:rFonts w:hint="eastAsia"/>
        </w:rPr>
        <w:t>划转至</w:t>
      </w:r>
      <w:r>
        <w:t xml:space="preserve"> </w:t>
      </w:r>
      <w:r>
        <w:rPr>
          <w:rStyle w:val="51"/>
        </w:rPr>
        <w:t>paid_amount</w:t>
      </w:r>
      <w:r>
        <w:rPr>
          <w:rFonts w:hint="eastAsia"/>
        </w:rPr>
        <w:t>；</w:t>
      </w:r>
    </w:p>
    <w:p w14:paraId="5E6DEB0E">
      <w:pPr>
        <w:pStyle w:val="3"/>
      </w:pPr>
      <w:r>
        <w:rPr>
          <w:rFonts w:hint="eastAsia"/>
        </w:rPr>
        <w:t>（3）项目失败或违规下架时，触发批量退款流程，系统按</w:t>
      </w:r>
      <w:r>
        <w:t xml:space="preserve"> </w:t>
      </w:r>
      <w:r>
        <w:rPr>
          <w:rStyle w:val="51"/>
        </w:rPr>
        <w:t>support_order</w:t>
      </w:r>
      <w:r>
        <w:t xml:space="preserve"> </w:t>
      </w:r>
      <w:r>
        <w:rPr>
          <w:rFonts w:hint="eastAsia"/>
        </w:rPr>
        <w:t>聚合退款额度并一次性更新托管账户与用户余额；</w:t>
      </w:r>
    </w:p>
    <w:p w14:paraId="08732123">
      <w:pPr>
        <w:pStyle w:val="3"/>
      </w:pPr>
      <w:r>
        <w:rPr>
          <w:rFonts w:hint="eastAsia"/>
        </w:rPr>
        <w:t>（4）所有资金动作均在</w:t>
      </w:r>
      <w:r>
        <w:t xml:space="preserve"> </w:t>
      </w:r>
      <w:r>
        <w:rPr>
          <w:rStyle w:val="51"/>
        </w:rPr>
        <w:t>funding_ledger</w:t>
      </w:r>
      <w:r>
        <w:t xml:space="preserve"> </w:t>
      </w:r>
      <w:r>
        <w:rPr>
          <w:rFonts w:hint="eastAsia"/>
        </w:rPr>
        <w:t>中生成一条</w:t>
      </w:r>
      <w:r>
        <w:t xml:space="preserve"> </w:t>
      </w:r>
      <w:r>
        <w:rPr>
          <w:rStyle w:val="51"/>
        </w:rPr>
        <w:t>type = 1/2/3/4</w:t>
      </w:r>
      <w:r>
        <w:t xml:space="preserve"> </w:t>
      </w:r>
      <w:r>
        <w:rPr>
          <w:rFonts w:hint="eastAsia"/>
        </w:rPr>
        <w:t>的流水记录，保证可审计与可追溯。</w:t>
      </w:r>
    </w:p>
    <w:bookmarkEnd w:id="71"/>
    <w:p w14:paraId="20459E7B">
      <w:pPr>
        <w:pStyle w:val="5"/>
      </w:pPr>
      <w:bookmarkStart w:id="72" w:name="分布式锁与并发控制"/>
      <w:r>
        <w:rPr>
          <w:rStyle w:val="53"/>
        </w:rPr>
        <w:t>10.5.3</w:t>
      </w:r>
      <w:r>
        <w:tab/>
      </w:r>
      <w:r>
        <w:t xml:space="preserve">4.5.3 </w:t>
      </w:r>
      <w:r>
        <w:rPr>
          <w:rFonts w:hint="eastAsia"/>
        </w:rPr>
        <w:t>分布式锁与并发控制</w:t>
      </w:r>
    </w:p>
    <w:p w14:paraId="1A1FAFD5">
      <w:pPr>
        <w:pStyle w:val="26"/>
      </w:pPr>
      <w:r>
        <w:rPr>
          <w:rFonts w:hint="eastAsia"/>
        </w:rPr>
        <w:t>为防止同一用户对同一项目的重复提交，系统在创建订单前获取形如</w:t>
      </w:r>
      <w:r>
        <w:t xml:space="preserve"> </w:t>
      </w:r>
      <w:r>
        <w:rPr>
          <w:rStyle w:val="51"/>
        </w:rPr>
        <w:t>order:lock:{userId}:{projectId}</w:t>
      </w:r>
      <w:r>
        <w:t xml:space="preserve"> </w:t>
      </w:r>
      <w:r>
        <w:rPr>
          <w:rFonts w:hint="eastAsia"/>
        </w:rPr>
        <w:t>的</w:t>
      </w:r>
      <w:r>
        <w:t xml:space="preserve"> Redis </w:t>
      </w:r>
      <w:r>
        <w:rPr>
          <w:rFonts w:hint="eastAsia"/>
        </w:rPr>
        <w:t>分布式锁；对用户余额的扣减采用”带条件的</w:t>
      </w:r>
      <w:r>
        <w:t xml:space="preserve"> </w:t>
      </w:r>
      <w:r>
        <w:rPr>
          <w:rFonts w:hint="eastAsia"/>
        </w:rPr>
        <w:t>UPDATE”形成乐观锁（</w:t>
      </w:r>
      <w:r>
        <w:rPr>
          <w:rStyle w:val="51"/>
        </w:rPr>
        <w:t>UPDATE sys_user SET balance = balance - ? WHERE id = ? AND balance &gt;= ?</w:t>
      </w:r>
      <w:r>
        <w:rPr>
          <w:rFonts w:hint="eastAsia"/>
        </w:rPr>
        <w:t>）。若影响行数为</w:t>
      </w:r>
      <w:r>
        <w:t xml:space="preserve"> 0 </w:t>
      </w:r>
      <w:r>
        <w:rPr>
          <w:rFonts w:hint="eastAsia"/>
        </w:rPr>
        <w:t>则直接抛出”余额不足”异常并回滚事务。</w:t>
      </w:r>
    </w:p>
    <w:bookmarkEnd w:id="57"/>
    <w:bookmarkEnd w:id="69"/>
    <w:bookmarkEnd w:id="72"/>
    <w:p w14:paraId="322446CE">
      <w:pPr>
        <w:pStyle w:val="2"/>
      </w:pPr>
      <w:bookmarkStart w:id="73" w:name="系统详细实现"/>
      <w:r>
        <w:rPr>
          <w:rStyle w:val="53"/>
        </w:rPr>
        <w:t>11</w:t>
      </w:r>
      <w:r>
        <w:tab/>
      </w:r>
      <w:r>
        <w:t xml:space="preserve">5 </w:t>
      </w:r>
      <w:r>
        <w:rPr>
          <w:rFonts w:hint="eastAsia"/>
        </w:rPr>
        <w:t>系统详细实现</w:t>
      </w:r>
    </w:p>
    <w:p w14:paraId="3B25095B">
      <w:pPr>
        <w:pStyle w:val="4"/>
      </w:pPr>
      <w:bookmarkStart w:id="74" w:name="开发与运行环境"/>
      <w:r>
        <w:rPr>
          <w:rStyle w:val="53"/>
        </w:rPr>
        <w:t>11.1</w:t>
      </w:r>
      <w:r>
        <w:tab/>
      </w:r>
      <w:r>
        <w:t xml:space="preserve">5.1 </w:t>
      </w:r>
      <w:r>
        <w:rPr>
          <w:rFonts w:hint="eastAsia"/>
        </w:rPr>
        <w:t>开发与运行环境</w:t>
      </w:r>
    </w:p>
    <w:p w14:paraId="717A1F99">
      <w:pPr>
        <w:pStyle w:val="26"/>
      </w:pPr>
      <w:r>
        <w:rPr>
          <w:rFonts w:hint="eastAsia"/>
        </w:rPr>
        <w:t>系统开发环境如表</w:t>
      </w:r>
      <w:r>
        <w:t xml:space="preserve"> 5-1 </w:t>
      </w:r>
      <w:r>
        <w:rPr>
          <w:rFonts w:hint="eastAsia"/>
        </w:rPr>
        <w:t>所示。</w:t>
      </w:r>
    </w:p>
    <w:p w14:paraId="5FA2E388">
      <w:pPr>
        <w:pStyle w:val="3"/>
      </w:pPr>
      <w:r>
        <w:rPr>
          <w:rFonts w:hint="eastAsia"/>
        </w:rPr>
        <w:t>表</w:t>
      </w:r>
      <w:r>
        <w:t xml:space="preserve"> 5-1 </w:t>
      </w:r>
      <w:r>
        <w:rPr>
          <w:rFonts w:hint="eastAsia"/>
        </w:rPr>
        <w:t>系统开发与运行环境</w:t>
      </w:r>
    </w:p>
    <w:tbl>
      <w:tblPr>
        <w:tblStyle w:val="44"/>
        <w:tblW w:w="0" w:type="auto"/>
        <w:tblInd w:w="0" w:type="dxa"/>
        <w:tblLayout w:type="autofit"/>
        <w:tblCellMar>
          <w:top w:w="0" w:type="dxa"/>
          <w:left w:w="108" w:type="dxa"/>
          <w:bottom w:w="0" w:type="dxa"/>
          <w:right w:w="108" w:type="dxa"/>
        </w:tblCellMar>
      </w:tblPr>
      <w:tblGrid>
        <w:gridCol w:w="1176"/>
        <w:gridCol w:w="4462"/>
      </w:tblGrid>
      <w:tr w14:paraId="07DD9DC9">
        <w:trPr>
          <w:tblHeader/>
        </w:trPr>
        <w:tc>
          <w:p w14:paraId="15A5888D">
            <w:pPr>
              <w:pStyle w:val="27"/>
              <w:jc w:val="left"/>
            </w:pPr>
            <w:r>
              <w:rPr>
                <w:rFonts w:hint="eastAsia"/>
              </w:rPr>
              <w:t>类别</w:t>
            </w:r>
          </w:p>
        </w:tc>
        <w:tc>
          <w:p w14:paraId="748A2267">
            <w:pPr>
              <w:pStyle w:val="27"/>
              <w:jc w:val="left"/>
            </w:pPr>
            <w:r>
              <w:rPr>
                <w:rFonts w:hint="eastAsia"/>
              </w:rPr>
              <w:t>配置</w:t>
            </w:r>
          </w:p>
        </w:tc>
      </w:tr>
      <w:tr w14:paraId="4492D583">
        <w:tc>
          <w:p w14:paraId="4CBDDBE4">
            <w:pPr>
              <w:pStyle w:val="27"/>
              <w:jc w:val="left"/>
            </w:pPr>
            <w:r>
              <w:rPr>
                <w:rFonts w:hint="eastAsia"/>
              </w:rPr>
              <w:t>开发主机</w:t>
            </w:r>
          </w:p>
        </w:tc>
        <w:tc>
          <w:p w14:paraId="4A16D7FE">
            <w:pPr>
              <w:pStyle w:val="27"/>
              <w:jc w:val="left"/>
            </w:pPr>
            <w:r>
              <w:t xml:space="preserve">macOS 14 / Windows </w:t>
            </w:r>
            <w:r>
              <w:rPr>
                <w:rFonts w:hint="eastAsia"/>
              </w:rPr>
              <w:t>11，4</w:t>
            </w:r>
            <w:r>
              <w:t xml:space="preserve"> </w:t>
            </w:r>
            <w:r>
              <w:rPr>
                <w:rFonts w:hint="eastAsia"/>
              </w:rPr>
              <w:t>核</w:t>
            </w:r>
            <w:r>
              <w:t xml:space="preserve"> / 16 GB</w:t>
            </w:r>
          </w:p>
        </w:tc>
      </w:tr>
      <w:tr w14:paraId="7DF3F2E5">
        <w:tc>
          <w:p w14:paraId="4D2C2F33">
            <w:pPr>
              <w:pStyle w:val="27"/>
              <w:jc w:val="left"/>
            </w:pPr>
            <w:r>
              <w:t>JDK</w:t>
            </w:r>
          </w:p>
        </w:tc>
        <w:tc>
          <w:p w14:paraId="2506695D">
            <w:pPr>
              <w:pStyle w:val="27"/>
              <w:jc w:val="left"/>
            </w:pPr>
            <w:r>
              <w:t>OpenJDK 17</w:t>
            </w:r>
          </w:p>
        </w:tc>
      </w:tr>
      <w:tr w14:paraId="528B4CE6">
        <w:tc>
          <w:p w14:paraId="51F587E2">
            <w:pPr>
              <w:pStyle w:val="27"/>
              <w:jc w:val="left"/>
            </w:pPr>
            <w:r>
              <w:t>Node.js</w:t>
            </w:r>
          </w:p>
        </w:tc>
        <w:tc>
          <w:p w14:paraId="14474B7E">
            <w:pPr>
              <w:pStyle w:val="27"/>
              <w:jc w:val="left"/>
            </w:pPr>
            <w:r>
              <w:t>20 LTS</w:t>
            </w:r>
          </w:p>
        </w:tc>
      </w:tr>
      <w:tr w14:paraId="07CC1D3F">
        <w:tc>
          <w:p w14:paraId="06BE2CC4">
            <w:pPr>
              <w:pStyle w:val="27"/>
              <w:jc w:val="left"/>
            </w:pPr>
            <w:r>
              <w:rPr>
                <w:rFonts w:hint="eastAsia"/>
              </w:rPr>
              <w:t>构建工具</w:t>
            </w:r>
          </w:p>
        </w:tc>
        <w:tc>
          <w:p w14:paraId="358FB665">
            <w:pPr>
              <w:pStyle w:val="27"/>
              <w:jc w:val="left"/>
            </w:pPr>
            <w:r>
              <w:t>Maven 3.9 / Vite 5</w:t>
            </w:r>
          </w:p>
        </w:tc>
      </w:tr>
      <w:tr w14:paraId="49127F6B">
        <w:tc>
          <w:p w14:paraId="0337ED8B">
            <w:pPr>
              <w:pStyle w:val="27"/>
              <w:jc w:val="left"/>
            </w:pPr>
            <w:r>
              <w:t>IDE</w:t>
            </w:r>
          </w:p>
        </w:tc>
        <w:tc>
          <w:p w14:paraId="02F37719">
            <w:pPr>
              <w:pStyle w:val="27"/>
              <w:jc w:val="left"/>
            </w:pPr>
            <w:r>
              <w:t>IntelliJ IDEA 2024 / VS Code</w:t>
            </w:r>
          </w:p>
        </w:tc>
      </w:tr>
      <w:tr w14:paraId="7ED2C410">
        <w:tc>
          <w:p w14:paraId="20C892F6">
            <w:pPr>
              <w:pStyle w:val="27"/>
              <w:jc w:val="left"/>
            </w:pPr>
            <w:r>
              <w:rPr>
                <w:rFonts w:hint="eastAsia"/>
              </w:rPr>
              <w:t>数据库</w:t>
            </w:r>
          </w:p>
        </w:tc>
        <w:tc>
          <w:p w14:paraId="06297ACC">
            <w:pPr>
              <w:pStyle w:val="27"/>
              <w:jc w:val="left"/>
            </w:pPr>
            <w:r>
              <w:t>MySQL 8.0</w:t>
            </w:r>
          </w:p>
        </w:tc>
      </w:tr>
      <w:tr w14:paraId="7A0AE874">
        <w:tc>
          <w:p w14:paraId="0D2CEBEC">
            <w:pPr>
              <w:pStyle w:val="27"/>
              <w:jc w:val="left"/>
            </w:pPr>
            <w:r>
              <w:rPr>
                <w:rFonts w:hint="eastAsia"/>
              </w:rPr>
              <w:t>缓存</w:t>
            </w:r>
          </w:p>
        </w:tc>
        <w:tc>
          <w:p w14:paraId="662C2B37">
            <w:pPr>
              <w:pStyle w:val="27"/>
              <w:jc w:val="left"/>
            </w:pPr>
            <w:r>
              <w:t>Redis 7.2</w:t>
            </w:r>
          </w:p>
        </w:tc>
      </w:tr>
      <w:tr w14:paraId="587A06BE">
        <w:tc>
          <w:p w14:paraId="49BA8E30">
            <w:pPr>
              <w:pStyle w:val="27"/>
              <w:jc w:val="left"/>
            </w:pPr>
            <w:r>
              <w:rPr>
                <w:rFonts w:hint="eastAsia"/>
              </w:rPr>
              <w:t>容器</w:t>
            </w:r>
          </w:p>
        </w:tc>
        <w:tc>
          <w:p w14:paraId="47EE152E">
            <w:pPr>
              <w:pStyle w:val="27"/>
              <w:jc w:val="left"/>
            </w:pPr>
            <w:r>
              <w:t>Docker 25、Docker Compose v2</w:t>
            </w:r>
          </w:p>
        </w:tc>
      </w:tr>
      <w:tr w14:paraId="49661EFB">
        <w:tc>
          <w:p w14:paraId="3AF6C695">
            <w:pPr>
              <w:pStyle w:val="27"/>
              <w:jc w:val="left"/>
            </w:pPr>
            <w:r>
              <w:rPr>
                <w:rFonts w:hint="eastAsia"/>
              </w:rPr>
              <w:t>服务器</w:t>
            </w:r>
          </w:p>
        </w:tc>
        <w:tc>
          <w:p w14:paraId="5EF5C9AC">
            <w:pPr>
              <w:pStyle w:val="27"/>
              <w:jc w:val="left"/>
            </w:pPr>
            <w:r>
              <w:t xml:space="preserve">Ubuntu 22.04 </w:t>
            </w:r>
            <w:r>
              <w:rPr>
                <w:rFonts w:hint="eastAsia"/>
              </w:rPr>
              <w:t>LTS，4</w:t>
            </w:r>
            <w:r>
              <w:t xml:space="preserve"> </w:t>
            </w:r>
            <w:r>
              <w:rPr>
                <w:rFonts w:hint="eastAsia"/>
              </w:rPr>
              <w:t>核</w:t>
            </w:r>
            <w:r>
              <w:t xml:space="preserve"> / 8 GB</w:t>
            </w:r>
          </w:p>
        </w:tc>
      </w:tr>
      <w:bookmarkEnd w:id="74"/>
    </w:tbl>
    <w:p w14:paraId="48674A23">
      <w:pPr>
        <w:pStyle w:val="4"/>
      </w:pPr>
      <w:bookmarkStart w:id="75" w:name="用户认证与权限模块"/>
      <w:r>
        <w:rPr>
          <w:rStyle w:val="53"/>
        </w:rPr>
        <w:t>11.2</w:t>
      </w:r>
      <w:r>
        <w:tab/>
      </w:r>
      <w:r>
        <w:t xml:space="preserve">5.2 </w:t>
      </w:r>
      <w:r>
        <w:rPr>
          <w:rFonts w:hint="eastAsia"/>
        </w:rPr>
        <w:t>用户认证与权限模块</w:t>
      </w:r>
    </w:p>
    <w:p w14:paraId="6A77B61C">
      <w:pPr>
        <w:pStyle w:val="5"/>
      </w:pPr>
      <w:bookmarkStart w:id="76" w:name="jwt-令牌签发"/>
      <w:r>
        <w:rPr>
          <w:rStyle w:val="53"/>
        </w:rPr>
        <w:t>11.2.1</w:t>
      </w:r>
      <w:r>
        <w:tab/>
      </w:r>
      <w:r>
        <w:t xml:space="preserve">5.2.1 JWT </w:t>
      </w:r>
      <w:r>
        <w:rPr>
          <w:rFonts w:hint="eastAsia"/>
        </w:rPr>
        <w:t>令牌签发</w:t>
      </w:r>
    </w:p>
    <w:p w14:paraId="2355F68C">
      <w:pPr>
        <w:pStyle w:val="26"/>
      </w:pPr>
      <w:r>
        <w:rPr>
          <w:rFonts w:hint="eastAsia"/>
        </w:rPr>
        <w:t>用户登录接口接收账号密码后，调用</w:t>
      </w:r>
      <w:r>
        <w:t xml:space="preserve"> </w:t>
      </w:r>
      <w:r>
        <w:rPr>
          <w:rStyle w:val="51"/>
        </w:rPr>
        <w:t>SysUserServiceImpl.login</w:t>
      </w:r>
      <w:r>
        <w:t xml:space="preserve"> </w:t>
      </w:r>
      <w:r>
        <w:rPr>
          <w:rFonts w:hint="eastAsia"/>
        </w:rPr>
        <w:t>进行校验，校验通过后调用</w:t>
      </w:r>
      <w:r>
        <w:t xml:space="preserve"> </w:t>
      </w:r>
      <w:r>
        <w:rPr>
          <w:rStyle w:val="51"/>
        </w:rPr>
        <w:t>JwtUtils.createToken</w:t>
      </w:r>
      <w:r>
        <w:t xml:space="preserve"> </w:t>
      </w:r>
      <w:r>
        <w:rPr>
          <w:rFonts w:hint="eastAsia"/>
        </w:rPr>
        <w:t>生成带</w:t>
      </w:r>
      <w:r>
        <w:t xml:space="preserve"> 2 </w:t>
      </w:r>
      <w:r>
        <w:rPr>
          <w:rFonts w:hint="eastAsia"/>
        </w:rPr>
        <w:t>小时过期时间的令牌，并通过</w:t>
      </w:r>
      <w:r>
        <w:t xml:space="preserve"> </w:t>
      </w:r>
      <w:r>
        <w:rPr>
          <w:rStyle w:val="51"/>
        </w:rPr>
        <w:t>Result</w:t>
      </w:r>
      <w:r>
        <w:t xml:space="preserve"> </w:t>
      </w:r>
      <w:r>
        <w:rPr>
          <w:rFonts w:hint="eastAsia"/>
        </w:rPr>
        <w:t>返回给前端。前端将令牌写入</w:t>
      </w:r>
      <w:r>
        <w:t xml:space="preserve"> </w:t>
      </w:r>
      <w:r>
        <w:rPr>
          <w:rStyle w:val="51"/>
        </w:rPr>
        <w:t>localStorage</w:t>
      </w:r>
      <w:r>
        <w:rPr>
          <w:rFonts w:hint="eastAsia"/>
        </w:rPr>
        <w:t>，并在</w:t>
      </w:r>
      <w:r>
        <w:t xml:space="preserve"> Axios </w:t>
      </w:r>
      <w:r>
        <w:rPr>
          <w:rFonts w:hint="eastAsia"/>
        </w:rPr>
        <w:t>请求拦截器中统一注入</w:t>
      </w:r>
      <w:r>
        <w:t xml:space="preserve"> </w:t>
      </w:r>
      <w:r>
        <w:rPr>
          <w:rStyle w:val="51"/>
        </w:rPr>
        <w:t>Authorization: Bearer</w:t>
      </w:r>
      <w:r>
        <w:t xml:space="preserve"> </w:t>
      </w:r>
      <w:r>
        <w:rPr>
          <w:rFonts w:hint="eastAsia"/>
        </w:rPr>
        <w:t>头。</w:t>
      </w:r>
    </w:p>
    <w:bookmarkEnd w:id="76"/>
    <w:p w14:paraId="51016C66">
      <w:pPr>
        <w:pStyle w:val="5"/>
      </w:pPr>
      <w:bookmarkStart w:id="77" w:name="过滤器链与鉴权"/>
      <w:r>
        <w:rPr>
          <w:rStyle w:val="53"/>
        </w:rPr>
        <w:t>11.2.2</w:t>
      </w:r>
      <w:r>
        <w:tab/>
      </w:r>
      <w:r>
        <w:t xml:space="preserve">5.2.2 </w:t>
      </w:r>
      <w:r>
        <w:rPr>
          <w:rFonts w:hint="eastAsia"/>
        </w:rPr>
        <w:t>过滤器链与鉴权</w:t>
      </w:r>
    </w:p>
    <w:p w14:paraId="342B5DD8">
      <w:pPr>
        <w:pStyle w:val="26"/>
      </w:pPr>
      <w:r>
        <w:rPr>
          <w:rStyle w:val="51"/>
        </w:rPr>
        <w:t>SecurityConfig</w:t>
      </w:r>
      <w:r>
        <w:t xml:space="preserve"> </w:t>
      </w:r>
      <w:r>
        <w:rPr>
          <w:rFonts w:hint="eastAsia"/>
        </w:rPr>
        <w:t>将</w:t>
      </w:r>
      <w:r>
        <w:t xml:space="preserve"> </w:t>
      </w:r>
      <w:r>
        <w:rPr>
          <w:rStyle w:val="51"/>
        </w:rPr>
        <w:t>JwtAuthenticationFilter</w:t>
      </w:r>
      <w:r>
        <w:t xml:space="preserve"> </w:t>
      </w:r>
      <w:r>
        <w:rPr>
          <w:rFonts w:hint="eastAsia"/>
        </w:rPr>
        <w:t>注册为在</w:t>
      </w:r>
      <w:r>
        <w:t xml:space="preserve"> </w:t>
      </w:r>
      <w:r>
        <w:rPr>
          <w:rStyle w:val="51"/>
        </w:rPr>
        <w:t>UsernamePasswordAuthenticationFilter</w:t>
      </w:r>
      <w:r>
        <w:t xml:space="preserve"> </w:t>
      </w:r>
      <w:r>
        <w:rPr>
          <w:rFonts w:hint="eastAsia"/>
        </w:rPr>
        <w:t>之前执行的过滤器。过滤器的核心逻辑为：解析令牌</w:t>
      </w:r>
      <w:r>
        <w:t xml:space="preserve"> → </w:t>
      </w:r>
      <w:r>
        <w:rPr>
          <w:rFonts w:hint="eastAsia"/>
        </w:rPr>
        <w:t>提取</w:t>
      </w:r>
      <w:r>
        <w:t xml:space="preserve"> </w:t>
      </w:r>
      <w:r>
        <w:rPr>
          <w:rStyle w:val="51"/>
        </w:rPr>
        <w:t>userId/account/role</w:t>
      </w:r>
      <w:r>
        <w:t xml:space="preserve"> → </w:t>
      </w:r>
      <w:r>
        <w:rPr>
          <w:rFonts w:hint="eastAsia"/>
        </w:rPr>
        <w:t>构造</w:t>
      </w:r>
      <w:r>
        <w:t xml:space="preserve"> </w:t>
      </w:r>
      <w:r>
        <w:rPr>
          <w:rStyle w:val="51"/>
        </w:rPr>
        <w:t>LoginUser</w:t>
      </w:r>
      <w:r>
        <w:t xml:space="preserve"> → </w:t>
      </w:r>
      <w:r>
        <w:rPr>
          <w:rFonts w:hint="eastAsia"/>
        </w:rPr>
        <w:t>设置</w:t>
      </w:r>
      <w:r>
        <w:t xml:space="preserve"> </w:t>
      </w:r>
      <w:r>
        <w:rPr>
          <w:rStyle w:val="51"/>
        </w:rPr>
        <w:t>SecurityContextHolder</w:t>
      </w:r>
      <w:r>
        <w:rPr>
          <w:rFonts w:hint="eastAsia"/>
        </w:rPr>
        <w:t>。其典型片段如下：</w:t>
      </w:r>
    </w:p>
    <w:p w14:paraId="44DDBC1D">
      <w:pPr>
        <w:pStyle w:val="52"/>
      </w:pPr>
      <w:r>
        <w:rPr>
          <w:rStyle w:val="85"/>
        </w:rPr>
        <w:t xml:space="preserve">Claims claims </w:t>
      </w:r>
      <w:r>
        <w:rPr>
          <w:rStyle w:val="75"/>
        </w:rPr>
        <w:t>=</w:t>
      </w:r>
      <w:r>
        <w:rPr>
          <w:rStyle w:val="85"/>
        </w:rPr>
        <w:t xml:space="preserve"> JwtUtils</w:t>
      </w:r>
      <w:r>
        <w:rPr>
          <w:rStyle w:val="75"/>
        </w:rPr>
        <w:t>.</w:t>
      </w:r>
      <w:r>
        <w:rPr>
          <w:rStyle w:val="72"/>
        </w:rPr>
        <w:t>parseToken</w:t>
      </w:r>
      <w:r>
        <w:rPr>
          <w:rStyle w:val="75"/>
        </w:rPr>
        <w:t>(</w:t>
      </w:r>
      <w:r>
        <w:rPr>
          <w:rStyle w:val="85"/>
        </w:rPr>
        <w:t>token</w:t>
      </w:r>
      <w:r>
        <w:rPr>
          <w:rStyle w:val="75"/>
        </w:rPr>
        <w:t>);</w:t>
      </w:r>
      <w:r>
        <w:br w:type="textWrapping"/>
      </w:r>
      <w:r>
        <w:rPr>
          <w:rStyle w:val="76"/>
        </w:rPr>
        <w:t>Long</w:t>
      </w:r>
      <w:r>
        <w:rPr>
          <w:rStyle w:val="85"/>
        </w:rPr>
        <w:t xml:space="preserve"> userId   </w:t>
      </w:r>
      <w:r>
        <w:rPr>
          <w:rStyle w:val="75"/>
        </w:rPr>
        <w:t>=</w:t>
      </w:r>
      <w:r>
        <w:rPr>
          <w:rStyle w:val="85"/>
        </w:rPr>
        <w:t xml:space="preserve"> claims</w:t>
      </w:r>
      <w:r>
        <w:rPr>
          <w:rStyle w:val="75"/>
        </w:rPr>
        <w:t>.</w:t>
      </w:r>
      <w:r>
        <w:rPr>
          <w:rStyle w:val="72"/>
        </w:rPr>
        <w:t>get</w:t>
      </w:r>
      <w:r>
        <w:rPr>
          <w:rStyle w:val="75"/>
        </w:rPr>
        <w:t>(</w:t>
      </w:r>
      <w:r>
        <w:rPr>
          <w:rStyle w:val="63"/>
        </w:rPr>
        <w:t>"userId"</w:t>
      </w:r>
      <w:r>
        <w:rPr>
          <w:rStyle w:val="75"/>
        </w:rPr>
        <w:t>,</w:t>
      </w:r>
      <w:r>
        <w:rPr>
          <w:rStyle w:val="85"/>
        </w:rPr>
        <w:t xml:space="preserve"> </w:t>
      </w:r>
      <w:r>
        <w:rPr>
          <w:rStyle w:val="76"/>
        </w:rPr>
        <w:t>Long</w:t>
      </w:r>
      <w:r>
        <w:rPr>
          <w:rStyle w:val="75"/>
        </w:rPr>
        <w:t>.</w:t>
      </w:r>
      <w:r>
        <w:rPr>
          <w:rStyle w:val="72"/>
        </w:rPr>
        <w:t>class</w:t>
      </w:r>
      <w:r>
        <w:rPr>
          <w:rStyle w:val="75"/>
        </w:rPr>
        <w:t>);</w:t>
      </w:r>
      <w:r>
        <w:br w:type="textWrapping"/>
      </w:r>
      <w:r>
        <w:rPr>
          <w:rStyle w:val="76"/>
        </w:rPr>
        <w:t>Integer</w:t>
      </w:r>
      <w:r>
        <w:rPr>
          <w:rStyle w:val="85"/>
        </w:rPr>
        <w:t xml:space="preserve"> role  </w:t>
      </w:r>
      <w:r>
        <w:rPr>
          <w:rStyle w:val="75"/>
        </w:rPr>
        <w:t>=</w:t>
      </w:r>
      <w:r>
        <w:rPr>
          <w:rStyle w:val="85"/>
        </w:rPr>
        <w:t xml:space="preserve"> claims</w:t>
      </w:r>
      <w:r>
        <w:rPr>
          <w:rStyle w:val="75"/>
        </w:rPr>
        <w:t>.</w:t>
      </w:r>
      <w:r>
        <w:rPr>
          <w:rStyle w:val="72"/>
        </w:rPr>
        <w:t>get</w:t>
      </w:r>
      <w:r>
        <w:rPr>
          <w:rStyle w:val="75"/>
        </w:rPr>
        <w:t>(</w:t>
      </w:r>
      <w:r>
        <w:rPr>
          <w:rStyle w:val="63"/>
        </w:rPr>
        <w:t>"role"</w:t>
      </w:r>
      <w:r>
        <w:rPr>
          <w:rStyle w:val="75"/>
        </w:rPr>
        <w:t>,</w:t>
      </w:r>
      <w:r>
        <w:rPr>
          <w:rStyle w:val="85"/>
        </w:rPr>
        <w:t xml:space="preserve"> </w:t>
      </w:r>
      <w:r>
        <w:rPr>
          <w:rStyle w:val="76"/>
        </w:rPr>
        <w:t>Integer</w:t>
      </w:r>
      <w:r>
        <w:rPr>
          <w:rStyle w:val="75"/>
        </w:rPr>
        <w:t>.</w:t>
      </w:r>
      <w:r>
        <w:rPr>
          <w:rStyle w:val="72"/>
        </w:rPr>
        <w:t>class</w:t>
      </w:r>
      <w:r>
        <w:rPr>
          <w:rStyle w:val="75"/>
        </w:rPr>
        <w:t>);</w:t>
      </w:r>
      <w:r>
        <w:br w:type="textWrapping"/>
      </w:r>
      <w:r>
        <w:rPr>
          <w:rStyle w:val="76"/>
        </w:rPr>
        <w:t>List</w:t>
      </w:r>
      <w:r>
        <w:rPr>
          <w:rStyle w:val="75"/>
        </w:rPr>
        <w:t>&lt;</w:t>
      </w:r>
      <w:r>
        <w:rPr>
          <w:rStyle w:val="85"/>
        </w:rPr>
        <w:t>SimpleGrantedAuthority</w:t>
      </w:r>
      <w:r>
        <w:rPr>
          <w:rStyle w:val="75"/>
        </w:rPr>
        <w:t>&gt;</w:t>
      </w:r>
      <w:r>
        <w:rPr>
          <w:rStyle w:val="85"/>
        </w:rPr>
        <w:t xml:space="preserve"> authorities </w:t>
      </w:r>
      <w:r>
        <w:rPr>
          <w:rStyle w:val="75"/>
        </w:rPr>
        <w:t>=</w:t>
      </w:r>
      <w:r>
        <w:rPr>
          <w:rStyle w:val="85"/>
        </w:rPr>
        <w:t xml:space="preserve"> </w:t>
      </w:r>
      <w:r>
        <w:rPr>
          <w:rStyle w:val="55"/>
        </w:rPr>
        <w:t>new</w:t>
      </w:r>
      <w:r>
        <w:rPr>
          <w:rStyle w:val="85"/>
        </w:rPr>
        <w:t xml:space="preserve"> </w:t>
      </w:r>
      <w:r>
        <w:rPr>
          <w:rStyle w:val="76"/>
        </w:rPr>
        <w:t>ArrayList</w:t>
      </w:r>
      <w:r>
        <w:rPr>
          <w:rStyle w:val="75"/>
        </w:rPr>
        <w:t>&lt;&gt;();</w:t>
      </w:r>
      <w:r>
        <w:br w:type="textWrapping"/>
      </w:r>
      <w:r>
        <w:rPr>
          <w:rStyle w:val="85"/>
        </w:rPr>
        <w:t>authorities</w:t>
      </w:r>
      <w:r>
        <w:rPr>
          <w:rStyle w:val="75"/>
        </w:rPr>
        <w:t>.</w:t>
      </w:r>
      <w:r>
        <w:rPr>
          <w:rStyle w:val="72"/>
        </w:rPr>
        <w:t>add</w:t>
      </w:r>
      <w:r>
        <w:rPr>
          <w:rStyle w:val="75"/>
        </w:rPr>
        <w:t>(</w:t>
      </w:r>
      <w:r>
        <w:rPr>
          <w:rStyle w:val="55"/>
        </w:rPr>
        <w:t>new</w:t>
      </w:r>
      <w:r>
        <w:rPr>
          <w:rStyle w:val="85"/>
        </w:rPr>
        <w:t xml:space="preserve"> </w:t>
      </w:r>
      <w:r>
        <w:rPr>
          <w:rStyle w:val="72"/>
        </w:rPr>
        <w:t>SimpleGrantedAuthority</w:t>
      </w:r>
      <w:r>
        <w:rPr>
          <w:rStyle w:val="75"/>
        </w:rPr>
        <w:t>(</w:t>
      </w:r>
      <w:r>
        <w:rPr>
          <w:rStyle w:val="63"/>
        </w:rPr>
        <w:t>"ROLE_USER"</w:t>
      </w:r>
      <w:r>
        <w:rPr>
          <w:rStyle w:val="75"/>
        </w:rPr>
        <w:t>));</w:t>
      </w:r>
      <w:r>
        <w:br w:type="textWrapping"/>
      </w:r>
      <w:r>
        <w:rPr>
          <w:rStyle w:val="74"/>
        </w:rPr>
        <w:t>if</w:t>
      </w:r>
      <w:r>
        <w:rPr>
          <w:rStyle w:val="85"/>
        </w:rPr>
        <w:t xml:space="preserve"> </w:t>
      </w:r>
      <w:r>
        <w:rPr>
          <w:rStyle w:val="75"/>
        </w:rPr>
        <w:t>(</w:t>
      </w:r>
      <w:r>
        <w:rPr>
          <w:rStyle w:val="85"/>
        </w:rPr>
        <w:t>UserRole</w:t>
      </w:r>
      <w:r>
        <w:rPr>
          <w:rStyle w:val="75"/>
        </w:rPr>
        <w:t>.</w:t>
      </w:r>
      <w:r>
        <w:rPr>
          <w:rStyle w:val="72"/>
        </w:rPr>
        <w:t>isSponsor</w:t>
      </w:r>
      <w:r>
        <w:rPr>
          <w:rStyle w:val="75"/>
        </w:rPr>
        <w:t>(</w:t>
      </w:r>
      <w:r>
        <w:rPr>
          <w:rStyle w:val="85"/>
        </w:rPr>
        <w:t>role</w:t>
      </w:r>
      <w:r>
        <w:rPr>
          <w:rStyle w:val="75"/>
        </w:rPr>
        <w:t>))</w:t>
      </w:r>
      <w:r>
        <w:rPr>
          <w:rStyle w:val="85"/>
        </w:rPr>
        <w:t xml:space="preserve"> authorities</w:t>
      </w:r>
      <w:r>
        <w:rPr>
          <w:rStyle w:val="75"/>
        </w:rPr>
        <w:t>.</w:t>
      </w:r>
      <w:r>
        <w:rPr>
          <w:rStyle w:val="72"/>
        </w:rPr>
        <w:t>add</w:t>
      </w:r>
      <w:r>
        <w:rPr>
          <w:rStyle w:val="75"/>
        </w:rPr>
        <w:t>(</w:t>
      </w:r>
      <w:r>
        <w:rPr>
          <w:rStyle w:val="55"/>
        </w:rPr>
        <w:t>new</w:t>
      </w:r>
      <w:r>
        <w:rPr>
          <w:rStyle w:val="85"/>
        </w:rPr>
        <w:t xml:space="preserve"> </w:t>
      </w:r>
      <w:r>
        <w:rPr>
          <w:rStyle w:val="72"/>
        </w:rPr>
        <w:t>SimpleGrantedAuthority</w:t>
      </w:r>
      <w:r>
        <w:rPr>
          <w:rStyle w:val="75"/>
        </w:rPr>
        <w:t>(</w:t>
      </w:r>
      <w:r>
        <w:rPr>
          <w:rStyle w:val="63"/>
        </w:rPr>
        <w:t>"ROLE_SPONSOR"</w:t>
      </w:r>
      <w:r>
        <w:rPr>
          <w:rStyle w:val="75"/>
        </w:rPr>
        <w:t>));</w:t>
      </w:r>
      <w:r>
        <w:br w:type="textWrapping"/>
      </w:r>
      <w:r>
        <w:rPr>
          <w:rStyle w:val="74"/>
        </w:rPr>
        <w:t>if</w:t>
      </w:r>
      <w:r>
        <w:rPr>
          <w:rStyle w:val="85"/>
        </w:rPr>
        <w:t xml:space="preserve"> </w:t>
      </w:r>
      <w:r>
        <w:rPr>
          <w:rStyle w:val="75"/>
        </w:rPr>
        <w:t>(</w:t>
      </w:r>
      <w:r>
        <w:rPr>
          <w:rStyle w:val="85"/>
        </w:rPr>
        <w:t>UserRole</w:t>
      </w:r>
      <w:r>
        <w:rPr>
          <w:rStyle w:val="75"/>
        </w:rPr>
        <w:t>.</w:t>
      </w:r>
      <w:r>
        <w:rPr>
          <w:rStyle w:val="72"/>
        </w:rPr>
        <w:t>isAdmin</w:t>
      </w:r>
      <w:r>
        <w:rPr>
          <w:rStyle w:val="75"/>
        </w:rPr>
        <w:t>(</w:t>
      </w:r>
      <w:r>
        <w:rPr>
          <w:rStyle w:val="85"/>
        </w:rPr>
        <w:t>role</w:t>
      </w:r>
      <w:r>
        <w:rPr>
          <w:rStyle w:val="75"/>
        </w:rPr>
        <w:t>))</w:t>
      </w:r>
      <w:r>
        <w:rPr>
          <w:rStyle w:val="85"/>
        </w:rPr>
        <w:t xml:space="preserve">   authorities</w:t>
      </w:r>
      <w:r>
        <w:rPr>
          <w:rStyle w:val="75"/>
        </w:rPr>
        <w:t>.</w:t>
      </w:r>
      <w:r>
        <w:rPr>
          <w:rStyle w:val="72"/>
        </w:rPr>
        <w:t>add</w:t>
      </w:r>
      <w:r>
        <w:rPr>
          <w:rStyle w:val="75"/>
        </w:rPr>
        <w:t>(</w:t>
      </w:r>
      <w:r>
        <w:rPr>
          <w:rStyle w:val="55"/>
        </w:rPr>
        <w:t>new</w:t>
      </w:r>
      <w:r>
        <w:rPr>
          <w:rStyle w:val="85"/>
        </w:rPr>
        <w:t xml:space="preserve"> </w:t>
      </w:r>
      <w:r>
        <w:rPr>
          <w:rStyle w:val="72"/>
        </w:rPr>
        <w:t>SimpleGrantedAuthority</w:t>
      </w:r>
      <w:r>
        <w:rPr>
          <w:rStyle w:val="75"/>
        </w:rPr>
        <w:t>(</w:t>
      </w:r>
      <w:r>
        <w:rPr>
          <w:rStyle w:val="63"/>
        </w:rPr>
        <w:t>"ROLE_ADMIN"</w:t>
      </w:r>
      <w:r>
        <w:rPr>
          <w:rStyle w:val="75"/>
        </w:rPr>
        <w:t>));</w:t>
      </w:r>
      <w:r>
        <w:br w:type="textWrapping"/>
      </w:r>
      <w:r>
        <w:rPr>
          <w:rStyle w:val="85"/>
        </w:rPr>
        <w:t xml:space="preserve">UsernamePasswordAuthenticationToken auth </w:t>
      </w:r>
      <w:r>
        <w:rPr>
          <w:rStyle w:val="75"/>
        </w:rPr>
        <w:t>=</w:t>
      </w:r>
      <w:r>
        <w:br w:type="textWrapping"/>
      </w:r>
      <w:r>
        <w:rPr>
          <w:rStyle w:val="85"/>
        </w:rPr>
        <w:t xml:space="preserve">        </w:t>
      </w:r>
      <w:r>
        <w:rPr>
          <w:rStyle w:val="55"/>
        </w:rPr>
        <w:t>new</w:t>
      </w:r>
      <w:r>
        <w:rPr>
          <w:rStyle w:val="85"/>
        </w:rPr>
        <w:t xml:space="preserve"> </w:t>
      </w:r>
      <w:r>
        <w:rPr>
          <w:rStyle w:val="72"/>
        </w:rPr>
        <w:t>UsernamePasswordAuthenticationToken</w:t>
      </w:r>
      <w:r>
        <w:rPr>
          <w:rStyle w:val="75"/>
        </w:rPr>
        <w:t>(</w:t>
      </w:r>
      <w:r>
        <w:rPr>
          <w:rStyle w:val="85"/>
        </w:rPr>
        <w:t>loginUser</w:t>
      </w:r>
      <w:r>
        <w:rPr>
          <w:rStyle w:val="75"/>
        </w:rPr>
        <w:t>,</w:t>
      </w:r>
      <w:r>
        <w:rPr>
          <w:rStyle w:val="85"/>
        </w:rPr>
        <w:t xml:space="preserve"> </w:t>
      </w:r>
      <w:r>
        <w:rPr>
          <w:rStyle w:val="55"/>
        </w:rPr>
        <w:t>null</w:t>
      </w:r>
      <w:r>
        <w:rPr>
          <w:rStyle w:val="75"/>
        </w:rPr>
        <w:t>,</w:t>
      </w:r>
      <w:r>
        <w:rPr>
          <w:rStyle w:val="85"/>
        </w:rPr>
        <w:t xml:space="preserve"> authorities</w:t>
      </w:r>
      <w:r>
        <w:rPr>
          <w:rStyle w:val="75"/>
        </w:rPr>
        <w:t>);</w:t>
      </w:r>
      <w:r>
        <w:br w:type="textWrapping"/>
      </w:r>
      <w:r>
        <w:rPr>
          <w:rStyle w:val="85"/>
        </w:rPr>
        <w:t>SecurityContextHolder</w:t>
      </w:r>
      <w:r>
        <w:rPr>
          <w:rStyle w:val="75"/>
        </w:rPr>
        <w:t>.</w:t>
      </w:r>
      <w:r>
        <w:rPr>
          <w:rStyle w:val="72"/>
        </w:rPr>
        <w:t>getContext</w:t>
      </w:r>
      <w:r>
        <w:rPr>
          <w:rStyle w:val="75"/>
        </w:rPr>
        <w:t>().</w:t>
      </w:r>
      <w:r>
        <w:rPr>
          <w:rStyle w:val="72"/>
        </w:rPr>
        <w:t>setAuthentication</w:t>
      </w:r>
      <w:r>
        <w:rPr>
          <w:rStyle w:val="75"/>
        </w:rPr>
        <w:t>(</w:t>
      </w:r>
      <w:r>
        <w:rPr>
          <w:rStyle w:val="85"/>
        </w:rPr>
        <w:t>auth</w:t>
      </w:r>
      <w:r>
        <w:rPr>
          <w:rStyle w:val="75"/>
        </w:rPr>
        <w:t>);</w:t>
      </w:r>
    </w:p>
    <w:bookmarkEnd w:id="77"/>
    <w:p w14:paraId="6F78A48F">
      <w:pPr>
        <w:pStyle w:val="5"/>
      </w:pPr>
      <w:bookmarkStart w:id="78" w:name="位掩码角色模型"/>
      <w:r>
        <w:rPr>
          <w:rStyle w:val="53"/>
        </w:rPr>
        <w:t>11.2.3</w:t>
      </w:r>
      <w:r>
        <w:tab/>
      </w:r>
      <w:r>
        <w:t xml:space="preserve">5.2.3 </w:t>
      </w:r>
      <w:r>
        <w:rPr>
          <w:rFonts w:hint="eastAsia"/>
        </w:rPr>
        <w:t>位掩码角色模型</w:t>
      </w:r>
    </w:p>
    <w:p w14:paraId="5E8E7C9B">
      <w:pPr>
        <w:pStyle w:val="26"/>
      </w:pPr>
      <w:r>
        <w:rPr>
          <w:rStyle w:val="51"/>
        </w:rPr>
        <w:t>UserRole</w:t>
      </w:r>
      <w:r>
        <w:t xml:space="preserve"> </w:t>
      </w:r>
      <w:r>
        <w:rPr>
          <w:rFonts w:hint="eastAsia"/>
        </w:rPr>
        <w:t>枚举通过位掩码支持角色叠加，</w:t>
      </w:r>
      <w:r>
        <w:rPr>
          <w:rStyle w:val="51"/>
        </w:rPr>
        <w:t>combine</w:t>
      </w:r>
      <w:r>
        <w:t xml:space="preserve"> </w:t>
      </w:r>
      <w:r>
        <w:rPr>
          <w:rFonts w:hint="eastAsia"/>
        </w:rPr>
        <w:t>方法按位或合并角色，</w:t>
      </w:r>
      <w:r>
        <w:rPr>
          <w:rStyle w:val="51"/>
        </w:rPr>
        <w:t>hasRole</w:t>
      </w:r>
      <w:r>
        <w:t xml:space="preserve"> </w:t>
      </w:r>
      <w:r>
        <w:rPr>
          <w:rFonts w:hint="eastAsia"/>
        </w:rPr>
        <w:t>方法按位与判断角色归属，使得一个账号可以同时具备支持者与发起人身份而无需冗余账户体系。</w:t>
      </w:r>
    </w:p>
    <w:bookmarkEnd w:id="75"/>
    <w:bookmarkEnd w:id="78"/>
    <w:p w14:paraId="4AAF7491">
      <w:pPr>
        <w:pStyle w:val="4"/>
      </w:pPr>
      <w:bookmarkStart w:id="79" w:name="项目发起与审核模块"/>
      <w:r>
        <w:rPr>
          <w:rStyle w:val="53"/>
        </w:rPr>
        <w:t>11.3</w:t>
      </w:r>
      <w:r>
        <w:tab/>
      </w:r>
      <w:r>
        <w:t xml:space="preserve">5.3 </w:t>
      </w:r>
      <w:r>
        <w:rPr>
          <w:rFonts w:hint="eastAsia"/>
        </w:rPr>
        <w:t>项目发起与审核模块</w:t>
      </w:r>
    </w:p>
    <w:p w14:paraId="7A792941">
      <w:pPr>
        <w:pStyle w:val="5"/>
      </w:pPr>
      <w:bookmarkStart w:id="80" w:name="项目创建"/>
      <w:r>
        <w:rPr>
          <w:rStyle w:val="53"/>
        </w:rPr>
        <w:t>11.3.1</w:t>
      </w:r>
      <w:r>
        <w:tab/>
      </w:r>
      <w:r>
        <w:t xml:space="preserve">5.3.1 </w:t>
      </w:r>
      <w:r>
        <w:rPr>
          <w:rFonts w:hint="eastAsia"/>
        </w:rPr>
        <w:t>项目创建</w:t>
      </w:r>
    </w:p>
    <w:p w14:paraId="46DC6680">
      <w:pPr>
        <w:pStyle w:val="26"/>
      </w:pPr>
      <w:r>
        <w:rPr>
          <w:rFonts w:hint="eastAsia"/>
        </w:rPr>
        <w:t>发起人在前端提交项目创建表单，前端将封面、视频通过</w:t>
      </w:r>
      <w:r>
        <w:t xml:space="preserve"> </w:t>
      </w:r>
      <w:r>
        <w:rPr>
          <w:rStyle w:val="51"/>
        </w:rPr>
        <w:t>/api/files/upload</w:t>
      </w:r>
      <w:r>
        <w:t xml:space="preserve"> </w:t>
      </w:r>
      <w:r>
        <w:rPr>
          <w:rFonts w:hint="eastAsia"/>
        </w:rPr>
        <w:t>分步上传后获得文件</w:t>
      </w:r>
      <w:r>
        <w:t xml:space="preserve"> </w:t>
      </w:r>
      <w:r>
        <w:rPr>
          <w:rFonts w:hint="eastAsia"/>
        </w:rPr>
        <w:t>URL，再调用</w:t>
      </w:r>
      <w:r>
        <w:t xml:space="preserve"> </w:t>
      </w:r>
      <w:r>
        <w:rPr>
          <w:rStyle w:val="51"/>
        </w:rPr>
        <w:t>/api/sponsor/projects</w:t>
      </w:r>
      <w:r>
        <w:t xml:space="preserve"> </w:t>
      </w:r>
      <w:r>
        <w:rPr>
          <w:rFonts w:hint="eastAsia"/>
        </w:rPr>
        <w:t>创建项目。后端</w:t>
      </w:r>
      <w:r>
        <w:t xml:space="preserve"> </w:t>
      </w:r>
      <w:r>
        <w:rPr>
          <w:rStyle w:val="51"/>
        </w:rPr>
        <w:t>ProjectSponsorController.create</w:t>
      </w:r>
      <w:r>
        <w:t xml:space="preserve"> </w:t>
      </w:r>
      <w:r>
        <w:rPr>
          <w:rFonts w:hint="eastAsia"/>
        </w:rPr>
        <w:t>收到</w:t>
      </w:r>
      <w:r>
        <w:t xml:space="preserve"> </w:t>
      </w:r>
      <w:r>
        <w:rPr>
          <w:rStyle w:val="51"/>
        </w:rPr>
        <w:t>ProjectCreateDTO</w:t>
      </w:r>
      <w:r>
        <w:t xml:space="preserve"> </w:t>
      </w:r>
      <w:r>
        <w:rPr>
          <w:rFonts w:hint="eastAsia"/>
        </w:rPr>
        <w:t>后调用</w:t>
      </w:r>
      <w:r>
        <w:t xml:space="preserve"> </w:t>
      </w:r>
      <w:r>
        <w:rPr>
          <w:rStyle w:val="51"/>
        </w:rPr>
        <w:t>ProjectServiceImpl.create</w:t>
      </w:r>
      <w:r>
        <w:t xml:space="preserve"> </w:t>
      </w:r>
      <w:r>
        <w:rPr>
          <w:rFonts w:hint="eastAsia"/>
        </w:rPr>
        <w:t>进行表单校验、状态初始化（</w:t>
      </w:r>
      <w:r>
        <w:rPr>
          <w:rStyle w:val="51"/>
        </w:rPr>
        <w:t>PENDING_REVIEW</w:t>
      </w:r>
      <w:r>
        <w:rPr>
          <w:rFonts w:hint="eastAsia"/>
        </w:rPr>
        <w:t>）、持久化与托管账户初始化。</w:t>
      </w:r>
    </w:p>
    <w:bookmarkEnd w:id="80"/>
    <w:p w14:paraId="1C172502">
      <w:pPr>
        <w:pStyle w:val="5"/>
      </w:pPr>
      <w:bookmarkStart w:id="81" w:name="项目审核"/>
      <w:r>
        <w:rPr>
          <w:rStyle w:val="53"/>
        </w:rPr>
        <w:t>11.3.2</w:t>
      </w:r>
      <w:r>
        <w:tab/>
      </w:r>
      <w:r>
        <w:t xml:space="preserve">5.3.2 </w:t>
      </w:r>
      <w:r>
        <w:rPr>
          <w:rFonts w:hint="eastAsia"/>
        </w:rPr>
        <w:t>项目审核</w:t>
      </w:r>
    </w:p>
    <w:p w14:paraId="2F053F8E">
      <w:pPr>
        <w:pStyle w:val="26"/>
      </w:pPr>
      <w:r>
        <w:rPr>
          <w:rFonts w:hint="eastAsia"/>
        </w:rPr>
        <w:t>管理员在后台审核列表选择一个待审核项目，点击”通过”或”驳回”按钮。系统调用</w:t>
      </w:r>
      <w:r>
        <w:t xml:space="preserve"> </w:t>
      </w:r>
      <w:r>
        <w:rPr>
          <w:rStyle w:val="51"/>
        </w:rPr>
        <w:t>AdminController.auditProject</w:t>
      </w:r>
      <w:r>
        <w:rPr>
          <w:rFonts w:hint="eastAsia"/>
        </w:rPr>
        <w:t>，根据结果将项目状态由</w:t>
      </w:r>
      <w:r>
        <w:t xml:space="preserve"> </w:t>
      </w:r>
      <w:r>
        <w:rPr>
          <w:rStyle w:val="51"/>
        </w:rPr>
        <w:t>PENDING_REVIEW</w:t>
      </w:r>
      <w:r>
        <w:t xml:space="preserve"> </w:t>
      </w:r>
      <w:r>
        <w:rPr>
          <w:rFonts w:hint="eastAsia"/>
        </w:rPr>
        <w:t>流转至</w:t>
      </w:r>
      <w:r>
        <w:t xml:space="preserve"> </w:t>
      </w:r>
      <w:r>
        <w:rPr>
          <w:rStyle w:val="51"/>
        </w:rPr>
        <w:t>FUNDING</w:t>
      </w:r>
      <w:r>
        <w:t xml:space="preserve"> </w:t>
      </w:r>
      <w:r>
        <w:rPr>
          <w:rFonts w:hint="eastAsia"/>
        </w:rPr>
        <w:t>或</w:t>
      </w:r>
      <w:r>
        <w:t xml:space="preserve"> </w:t>
      </w:r>
      <w:r>
        <w:rPr>
          <w:rStyle w:val="51"/>
        </w:rPr>
        <w:t>REJECTED</w:t>
      </w:r>
      <w:r>
        <w:rPr>
          <w:rFonts w:hint="eastAsia"/>
        </w:rPr>
        <w:t>，并在</w:t>
      </w:r>
      <w:r>
        <w:t xml:space="preserve"> </w:t>
      </w:r>
      <w:r>
        <w:rPr>
          <w:rStyle w:val="51"/>
        </w:rPr>
        <w:t>admin_operation_log</w:t>
      </w:r>
      <w:r>
        <w:t xml:space="preserve"> </w:t>
      </w:r>
      <w:r>
        <w:rPr>
          <w:rFonts w:hint="eastAsia"/>
        </w:rPr>
        <w:t>表中写入审核日志。</w:t>
      </w:r>
    </w:p>
    <w:bookmarkEnd w:id="81"/>
    <w:p w14:paraId="46874F84">
      <w:pPr>
        <w:pStyle w:val="5"/>
      </w:pPr>
      <w:bookmarkStart w:id="82" w:name="状态机强校验"/>
      <w:r>
        <w:rPr>
          <w:rStyle w:val="53"/>
        </w:rPr>
        <w:t>11.3.3</w:t>
      </w:r>
      <w:r>
        <w:tab/>
      </w:r>
      <w:r>
        <w:t xml:space="preserve">5.3.3 </w:t>
      </w:r>
      <w:r>
        <w:rPr>
          <w:rFonts w:hint="eastAsia"/>
        </w:rPr>
        <w:t>状态机强校验</w:t>
      </w:r>
    </w:p>
    <w:p w14:paraId="662A40F5">
      <w:pPr>
        <w:pStyle w:val="26"/>
      </w:pPr>
      <w:r>
        <w:rPr>
          <w:rFonts w:hint="eastAsia"/>
        </w:rPr>
        <w:t>非法状态流转由</w:t>
      </w:r>
      <w:r>
        <w:t xml:space="preserve"> Service </w:t>
      </w:r>
      <w:r>
        <w:rPr>
          <w:rFonts w:hint="eastAsia"/>
        </w:rPr>
        <w:t>层强制校验，典型代码如下：</w:t>
      </w:r>
    </w:p>
    <w:p w14:paraId="6D1A356F">
      <w:pPr>
        <w:pStyle w:val="52"/>
      </w:pPr>
      <w:r>
        <w:rPr>
          <w:rStyle w:val="74"/>
        </w:rPr>
        <w:t>if</w:t>
      </w:r>
      <w:r>
        <w:rPr>
          <w:rStyle w:val="85"/>
        </w:rPr>
        <w:t xml:space="preserve"> </w:t>
      </w:r>
      <w:r>
        <w:rPr>
          <w:rStyle w:val="75"/>
        </w:rPr>
        <w:t>(</w:t>
      </w:r>
      <w:r>
        <w:rPr>
          <w:rStyle w:val="85"/>
        </w:rPr>
        <w:t>project</w:t>
      </w:r>
      <w:r>
        <w:rPr>
          <w:rStyle w:val="75"/>
        </w:rPr>
        <w:t>.</w:t>
      </w:r>
      <w:r>
        <w:rPr>
          <w:rStyle w:val="72"/>
        </w:rPr>
        <w:t>getStatus</w:t>
      </w:r>
      <w:r>
        <w:rPr>
          <w:rStyle w:val="75"/>
        </w:rPr>
        <w:t>()</w:t>
      </w:r>
      <w:r>
        <w:rPr>
          <w:rStyle w:val="85"/>
        </w:rPr>
        <w:t xml:space="preserve"> </w:t>
      </w:r>
      <w:r>
        <w:rPr>
          <w:rStyle w:val="75"/>
        </w:rPr>
        <w:t>!=</w:t>
      </w:r>
      <w:r>
        <w:rPr>
          <w:rStyle w:val="85"/>
        </w:rPr>
        <w:t xml:space="preserve"> ProjectStatus</w:t>
      </w:r>
      <w:r>
        <w:rPr>
          <w:rStyle w:val="75"/>
        </w:rPr>
        <w:t>.</w:t>
      </w:r>
      <w:r>
        <w:rPr>
          <w:rStyle w:val="72"/>
        </w:rPr>
        <w:t>PENDING_REVIEW</w:t>
      </w:r>
      <w:r>
        <w:rPr>
          <w:rStyle w:val="75"/>
        </w:rPr>
        <w:t>.</w:t>
      </w:r>
      <w:r>
        <w:rPr>
          <w:rStyle w:val="72"/>
        </w:rPr>
        <w:t>getCode</w:t>
      </w:r>
      <w:r>
        <w:rPr>
          <w:rStyle w:val="75"/>
        </w:rPr>
        <w:t>())</w:t>
      </w:r>
      <w:r>
        <w:rPr>
          <w:rStyle w:val="85"/>
        </w:rPr>
        <w:t xml:space="preserve"> </w:t>
      </w:r>
      <w:r>
        <w:rPr>
          <w:rStyle w:val="75"/>
        </w:rPr>
        <w:t>{</w:t>
      </w:r>
      <w:r>
        <w:br w:type="textWrapping"/>
      </w:r>
      <w:r>
        <w:rPr>
          <w:rStyle w:val="85"/>
        </w:rPr>
        <w:t xml:space="preserve">    </w:t>
      </w:r>
      <w:r>
        <w:rPr>
          <w:rStyle w:val="74"/>
        </w:rPr>
        <w:t>throw</w:t>
      </w:r>
      <w:r>
        <w:rPr>
          <w:rStyle w:val="85"/>
        </w:rPr>
        <w:t xml:space="preserve"> </w:t>
      </w:r>
      <w:r>
        <w:rPr>
          <w:rStyle w:val="55"/>
        </w:rPr>
        <w:t>new</w:t>
      </w:r>
      <w:r>
        <w:rPr>
          <w:rStyle w:val="85"/>
        </w:rPr>
        <w:t xml:space="preserve"> </w:t>
      </w:r>
      <w:r>
        <w:rPr>
          <w:rStyle w:val="72"/>
        </w:rPr>
        <w:t>BusinessException</w:t>
      </w:r>
      <w:r>
        <w:rPr>
          <w:rStyle w:val="75"/>
        </w:rPr>
        <w:t>(</w:t>
      </w:r>
      <w:r>
        <w:rPr>
          <w:rStyle w:val="63"/>
        </w:rPr>
        <w:t>"仅可审核待审核状态的项目"</w:t>
      </w:r>
      <w:r>
        <w:rPr>
          <w:rStyle w:val="75"/>
        </w:rPr>
        <w:t>);</w:t>
      </w:r>
      <w:r>
        <w:br w:type="textWrapping"/>
      </w:r>
      <w:r>
        <w:rPr>
          <w:rStyle w:val="75"/>
        </w:rPr>
        <w:t>}</w:t>
      </w:r>
      <w:r>
        <w:br w:type="textWrapping"/>
      </w:r>
      <w:r>
        <w:rPr>
          <w:rStyle w:val="85"/>
        </w:rPr>
        <w:t>project</w:t>
      </w:r>
      <w:r>
        <w:rPr>
          <w:rStyle w:val="75"/>
        </w:rPr>
        <w:t>.</w:t>
      </w:r>
      <w:r>
        <w:rPr>
          <w:rStyle w:val="72"/>
        </w:rPr>
        <w:t>setStatus</w:t>
      </w:r>
      <w:r>
        <w:rPr>
          <w:rStyle w:val="75"/>
        </w:rPr>
        <w:t>(</w:t>
      </w:r>
      <w:r>
        <w:rPr>
          <w:rStyle w:val="85"/>
        </w:rPr>
        <w:t xml:space="preserve">approve </w:t>
      </w:r>
      <w:r>
        <w:rPr>
          <w:rStyle w:val="75"/>
        </w:rPr>
        <w:t>?</w:t>
      </w:r>
      <w:r>
        <w:rPr>
          <w:rStyle w:val="85"/>
        </w:rPr>
        <w:t xml:space="preserve"> ProjectStatus</w:t>
      </w:r>
      <w:r>
        <w:rPr>
          <w:rStyle w:val="75"/>
        </w:rPr>
        <w:t>.</w:t>
      </w:r>
      <w:r>
        <w:rPr>
          <w:rStyle w:val="72"/>
        </w:rPr>
        <w:t>FUNDING</w:t>
      </w:r>
      <w:r>
        <w:rPr>
          <w:rStyle w:val="75"/>
        </w:rPr>
        <w:t>.</w:t>
      </w:r>
      <w:r>
        <w:rPr>
          <w:rStyle w:val="72"/>
        </w:rPr>
        <w:t>getCode</w:t>
      </w:r>
      <w:r>
        <w:rPr>
          <w:rStyle w:val="75"/>
        </w:rPr>
        <w:t>()</w:t>
      </w:r>
      <w:r>
        <w:br w:type="textWrapping"/>
      </w:r>
      <w:r>
        <w:rPr>
          <w:rStyle w:val="85"/>
        </w:rPr>
        <w:t xml:space="preserve">                          </w:t>
      </w:r>
      <w:r>
        <w:rPr>
          <w:rStyle w:val="75"/>
        </w:rPr>
        <w:t>:</w:t>
      </w:r>
      <w:r>
        <w:rPr>
          <w:rStyle w:val="85"/>
        </w:rPr>
        <w:t xml:space="preserve"> ProjectStatus</w:t>
      </w:r>
      <w:r>
        <w:rPr>
          <w:rStyle w:val="75"/>
        </w:rPr>
        <w:t>.</w:t>
      </w:r>
      <w:r>
        <w:rPr>
          <w:rStyle w:val="72"/>
        </w:rPr>
        <w:t>REJECTED</w:t>
      </w:r>
      <w:r>
        <w:rPr>
          <w:rStyle w:val="75"/>
        </w:rPr>
        <w:t>.</w:t>
      </w:r>
      <w:r>
        <w:rPr>
          <w:rStyle w:val="72"/>
        </w:rPr>
        <w:t>getCode</w:t>
      </w:r>
      <w:r>
        <w:rPr>
          <w:rStyle w:val="75"/>
        </w:rPr>
        <w:t>());</w:t>
      </w:r>
      <w:r>
        <w:br w:type="textWrapping"/>
      </w:r>
      <w:r>
        <w:rPr>
          <w:rStyle w:val="85"/>
        </w:rPr>
        <w:t>project</w:t>
      </w:r>
      <w:r>
        <w:rPr>
          <w:rStyle w:val="75"/>
        </w:rPr>
        <w:t>.</w:t>
      </w:r>
      <w:r>
        <w:rPr>
          <w:rStyle w:val="72"/>
        </w:rPr>
        <w:t>setStartTime</w:t>
      </w:r>
      <w:r>
        <w:rPr>
          <w:rStyle w:val="75"/>
        </w:rPr>
        <w:t>(</w:t>
      </w:r>
      <w:r>
        <w:rPr>
          <w:rStyle w:val="85"/>
        </w:rPr>
        <w:t>LocalDateTime</w:t>
      </w:r>
      <w:r>
        <w:rPr>
          <w:rStyle w:val="75"/>
        </w:rPr>
        <w:t>.</w:t>
      </w:r>
      <w:r>
        <w:rPr>
          <w:rStyle w:val="72"/>
        </w:rPr>
        <w:t>now</w:t>
      </w:r>
      <w:r>
        <w:rPr>
          <w:rStyle w:val="75"/>
        </w:rPr>
        <w:t>());</w:t>
      </w:r>
      <w:r>
        <w:br w:type="textWrapping"/>
      </w:r>
      <w:r>
        <w:rPr>
          <w:rStyle w:val="85"/>
        </w:rPr>
        <w:t>projectMapper</w:t>
      </w:r>
      <w:r>
        <w:rPr>
          <w:rStyle w:val="75"/>
        </w:rPr>
        <w:t>.</w:t>
      </w:r>
      <w:r>
        <w:rPr>
          <w:rStyle w:val="72"/>
        </w:rPr>
        <w:t>updateById</w:t>
      </w:r>
      <w:r>
        <w:rPr>
          <w:rStyle w:val="75"/>
        </w:rPr>
        <w:t>(</w:t>
      </w:r>
      <w:r>
        <w:rPr>
          <w:rStyle w:val="85"/>
        </w:rPr>
        <w:t>project</w:t>
      </w:r>
      <w:r>
        <w:rPr>
          <w:rStyle w:val="75"/>
        </w:rPr>
        <w:t>);</w:t>
      </w:r>
    </w:p>
    <w:bookmarkEnd w:id="79"/>
    <w:bookmarkEnd w:id="82"/>
    <w:p w14:paraId="44553130">
      <w:pPr>
        <w:pStyle w:val="4"/>
      </w:pPr>
      <w:bookmarkStart w:id="83" w:name="项目支持与资金流转模块"/>
      <w:r>
        <w:rPr>
          <w:rStyle w:val="53"/>
        </w:rPr>
        <w:t>11.4</w:t>
      </w:r>
      <w:r>
        <w:tab/>
      </w:r>
      <w:r>
        <w:t xml:space="preserve">5.4 </w:t>
      </w:r>
      <w:r>
        <w:rPr>
          <w:rFonts w:hint="eastAsia"/>
        </w:rPr>
        <w:t>项目支持与资金流转模块</w:t>
      </w:r>
    </w:p>
    <w:p w14:paraId="460C2F89">
      <w:pPr>
        <w:pStyle w:val="5"/>
      </w:pPr>
      <w:bookmarkStart w:id="84" w:name="订单创建"/>
      <w:r>
        <w:rPr>
          <w:rStyle w:val="53"/>
        </w:rPr>
        <w:t>11.4.1</w:t>
      </w:r>
      <w:r>
        <w:tab/>
      </w:r>
      <w:r>
        <w:t xml:space="preserve">5.4.1 </w:t>
      </w:r>
      <w:r>
        <w:rPr>
          <w:rFonts w:hint="eastAsia"/>
        </w:rPr>
        <w:t>订单创建</w:t>
      </w:r>
    </w:p>
    <w:p w14:paraId="3FDA5A9F">
      <w:pPr>
        <w:pStyle w:val="26"/>
      </w:pPr>
      <w:r>
        <w:rPr>
          <w:rFonts w:hint="eastAsia"/>
        </w:rPr>
        <w:t>订单创建是整个系统的核心事务链路，其实现要点包括：分布式锁防重、项目状态校验、余额乐观锁扣减、订单入库、资金流水入库、项目筹款金额更新。核心片段如下：</w:t>
      </w:r>
    </w:p>
    <w:p w14:paraId="29712515">
      <w:pPr>
        <w:pStyle w:val="52"/>
      </w:pPr>
      <w:r>
        <w:rPr>
          <w:rStyle w:val="79"/>
        </w:rPr>
        <w:t>@Transactional</w:t>
      </w:r>
      <w:r>
        <w:rPr>
          <w:rStyle w:val="75"/>
        </w:rPr>
        <w:t>(</w:t>
      </w:r>
      <w:r>
        <w:rPr>
          <w:rStyle w:val="85"/>
        </w:rPr>
        <w:t xml:space="preserve">rollbackFor </w:t>
      </w:r>
      <w:r>
        <w:rPr>
          <w:rStyle w:val="75"/>
        </w:rPr>
        <w:t>=</w:t>
      </w:r>
      <w:r>
        <w:rPr>
          <w:rStyle w:val="85"/>
        </w:rPr>
        <w:t xml:space="preserve"> </w:t>
      </w:r>
      <w:r>
        <w:rPr>
          <w:rStyle w:val="76"/>
        </w:rPr>
        <w:t>Exception</w:t>
      </w:r>
      <w:r>
        <w:rPr>
          <w:rStyle w:val="75"/>
        </w:rPr>
        <w:t>.</w:t>
      </w:r>
      <w:r>
        <w:rPr>
          <w:rStyle w:val="72"/>
        </w:rPr>
        <w:t>class</w:t>
      </w:r>
      <w:r>
        <w:rPr>
          <w:rStyle w:val="75"/>
        </w:rPr>
        <w:t>)</w:t>
      </w:r>
      <w:r>
        <w:br w:type="textWrapping"/>
      </w:r>
      <w:r>
        <w:rPr>
          <w:rStyle w:val="55"/>
        </w:rPr>
        <w:t>public</w:t>
      </w:r>
      <w:r>
        <w:rPr>
          <w:rStyle w:val="85"/>
        </w:rPr>
        <w:t xml:space="preserve"> </w:t>
      </w:r>
      <w:r>
        <w:rPr>
          <w:rStyle w:val="56"/>
        </w:rPr>
        <w:t>void</w:t>
      </w:r>
      <w:r>
        <w:rPr>
          <w:rStyle w:val="85"/>
        </w:rPr>
        <w:t xml:space="preserve"> </w:t>
      </w:r>
      <w:r>
        <w:rPr>
          <w:rStyle w:val="72"/>
        </w:rPr>
        <w:t>createOrder</w:t>
      </w:r>
      <w:r>
        <w:rPr>
          <w:rStyle w:val="75"/>
        </w:rPr>
        <w:t>(</w:t>
      </w:r>
      <w:r>
        <w:rPr>
          <w:rStyle w:val="85"/>
        </w:rPr>
        <w:t>SupportOrderCreateDTO dto</w:t>
      </w:r>
      <w:r>
        <w:rPr>
          <w:rStyle w:val="75"/>
        </w:rPr>
        <w:t>,</w:t>
      </w:r>
      <w:r>
        <w:rPr>
          <w:rStyle w:val="85"/>
        </w:rPr>
        <w:t xml:space="preserve"> </w:t>
      </w:r>
      <w:r>
        <w:rPr>
          <w:rStyle w:val="76"/>
        </w:rPr>
        <w:t>Long</w:t>
      </w:r>
      <w:r>
        <w:rPr>
          <w:rStyle w:val="85"/>
        </w:rPr>
        <w:t xml:space="preserve"> userId</w:t>
      </w:r>
      <w:r>
        <w:rPr>
          <w:rStyle w:val="75"/>
        </w:rPr>
        <w:t>)</w:t>
      </w:r>
      <w:r>
        <w:rPr>
          <w:rStyle w:val="85"/>
        </w:rPr>
        <w:t xml:space="preserve"> </w:t>
      </w:r>
      <w:r>
        <w:rPr>
          <w:rStyle w:val="75"/>
        </w:rPr>
        <w:t>{</w:t>
      </w:r>
      <w:r>
        <w:br w:type="textWrapping"/>
      </w:r>
      <w:r>
        <w:rPr>
          <w:rStyle w:val="85"/>
        </w:rPr>
        <w:t xml:space="preserve">    </w:t>
      </w:r>
      <w:r>
        <w:rPr>
          <w:rStyle w:val="76"/>
        </w:rPr>
        <w:t>String</w:t>
      </w:r>
      <w:r>
        <w:rPr>
          <w:rStyle w:val="85"/>
        </w:rPr>
        <w:t xml:space="preserve"> lockKey   </w:t>
      </w:r>
      <w:r>
        <w:rPr>
          <w:rStyle w:val="75"/>
        </w:rPr>
        <w:t>=</w:t>
      </w:r>
      <w:r>
        <w:rPr>
          <w:rStyle w:val="85"/>
        </w:rPr>
        <w:t xml:space="preserve"> </w:t>
      </w:r>
      <w:r>
        <w:rPr>
          <w:rStyle w:val="63"/>
        </w:rPr>
        <w:t>"order:lock:"</w:t>
      </w:r>
      <w:r>
        <w:rPr>
          <w:rStyle w:val="85"/>
        </w:rPr>
        <w:t xml:space="preserve"> </w:t>
      </w:r>
      <w:r>
        <w:rPr>
          <w:rStyle w:val="75"/>
        </w:rPr>
        <w:t>+</w:t>
      </w:r>
      <w:r>
        <w:rPr>
          <w:rStyle w:val="85"/>
        </w:rPr>
        <w:t xml:space="preserve"> userId </w:t>
      </w:r>
      <w:r>
        <w:rPr>
          <w:rStyle w:val="75"/>
        </w:rPr>
        <w:t>+</w:t>
      </w:r>
      <w:r>
        <w:rPr>
          <w:rStyle w:val="85"/>
        </w:rPr>
        <w:t xml:space="preserve"> </w:t>
      </w:r>
      <w:r>
        <w:rPr>
          <w:rStyle w:val="63"/>
        </w:rPr>
        <w:t>":"</w:t>
      </w:r>
      <w:r>
        <w:rPr>
          <w:rStyle w:val="85"/>
        </w:rPr>
        <w:t xml:space="preserve"> </w:t>
      </w:r>
      <w:r>
        <w:rPr>
          <w:rStyle w:val="75"/>
        </w:rPr>
        <w:t>+</w:t>
      </w:r>
      <w:r>
        <w:rPr>
          <w:rStyle w:val="85"/>
        </w:rPr>
        <w:t xml:space="preserve"> dto</w:t>
      </w:r>
      <w:r>
        <w:rPr>
          <w:rStyle w:val="75"/>
        </w:rPr>
        <w:t>.</w:t>
      </w:r>
      <w:r>
        <w:rPr>
          <w:rStyle w:val="72"/>
        </w:rPr>
        <w:t>getProjectId</w:t>
      </w:r>
      <w:r>
        <w:rPr>
          <w:rStyle w:val="75"/>
        </w:rPr>
        <w:t>();</w:t>
      </w:r>
      <w:r>
        <w:br w:type="textWrapping"/>
      </w:r>
      <w:r>
        <w:rPr>
          <w:rStyle w:val="85"/>
        </w:rPr>
        <w:t xml:space="preserve">    </w:t>
      </w:r>
      <w:r>
        <w:rPr>
          <w:rStyle w:val="76"/>
        </w:rPr>
        <w:t>String</w:t>
      </w:r>
      <w:r>
        <w:rPr>
          <w:rStyle w:val="85"/>
        </w:rPr>
        <w:t xml:space="preserve"> lockValue </w:t>
      </w:r>
      <w:r>
        <w:rPr>
          <w:rStyle w:val="75"/>
        </w:rPr>
        <w:t>=</w:t>
      </w:r>
      <w:r>
        <w:rPr>
          <w:rStyle w:val="85"/>
        </w:rPr>
        <w:t xml:space="preserve"> </w:t>
      </w:r>
      <w:r>
        <w:rPr>
          <w:rStyle w:val="76"/>
        </w:rPr>
        <w:t>UUID</w:t>
      </w:r>
      <w:r>
        <w:rPr>
          <w:rStyle w:val="75"/>
        </w:rPr>
        <w:t>.</w:t>
      </w:r>
      <w:r>
        <w:rPr>
          <w:rStyle w:val="72"/>
        </w:rPr>
        <w:t>randomUUID</w:t>
      </w:r>
      <w:r>
        <w:rPr>
          <w:rStyle w:val="75"/>
        </w:rPr>
        <w:t>().</w:t>
      </w:r>
      <w:r>
        <w:rPr>
          <w:rStyle w:val="72"/>
        </w:rPr>
        <w:t>toString</w:t>
      </w:r>
      <w:r>
        <w:rPr>
          <w:rStyle w:val="75"/>
        </w:rPr>
        <w:t>();</w:t>
      </w:r>
      <w:r>
        <w:br w:type="textWrapping"/>
      </w:r>
      <w:r>
        <w:rPr>
          <w:rStyle w:val="85"/>
        </w:rPr>
        <w:t xml:space="preserve">    </w:t>
      </w:r>
      <w:r>
        <w:rPr>
          <w:rStyle w:val="56"/>
        </w:rPr>
        <w:t>boolean</w:t>
      </w:r>
      <w:r>
        <w:rPr>
          <w:rStyle w:val="85"/>
        </w:rPr>
        <w:t xml:space="preserve"> locked   </w:t>
      </w:r>
      <w:r>
        <w:rPr>
          <w:rStyle w:val="75"/>
        </w:rPr>
        <w:t>=</w:t>
      </w:r>
      <w:r>
        <w:rPr>
          <w:rStyle w:val="85"/>
        </w:rPr>
        <w:t xml:space="preserve"> redisLockUtil</w:t>
      </w:r>
      <w:r>
        <w:rPr>
          <w:rStyle w:val="75"/>
        </w:rPr>
        <w:t>.</w:t>
      </w:r>
      <w:r>
        <w:rPr>
          <w:rStyle w:val="72"/>
        </w:rPr>
        <w:t>tryLock</w:t>
      </w:r>
      <w:r>
        <w:rPr>
          <w:rStyle w:val="75"/>
        </w:rPr>
        <w:t>(</w:t>
      </w:r>
      <w:r>
        <w:rPr>
          <w:rStyle w:val="85"/>
        </w:rPr>
        <w:t>lockKey</w:t>
      </w:r>
      <w:r>
        <w:rPr>
          <w:rStyle w:val="75"/>
        </w:rPr>
        <w:t>,</w:t>
      </w:r>
      <w:r>
        <w:rPr>
          <w:rStyle w:val="85"/>
        </w:rPr>
        <w:t xml:space="preserve"> lockValue</w:t>
      </w:r>
      <w:r>
        <w:rPr>
          <w:rStyle w:val="75"/>
        </w:rPr>
        <w:t>,</w:t>
      </w:r>
      <w:r>
        <w:rPr>
          <w:rStyle w:val="85"/>
        </w:rPr>
        <w:t xml:space="preserve"> </w:t>
      </w:r>
      <w:r>
        <w:rPr>
          <w:rStyle w:val="57"/>
        </w:rPr>
        <w:t>10</w:t>
      </w:r>
      <w:r>
        <w:rPr>
          <w:rStyle w:val="75"/>
        </w:rPr>
        <w:t>);</w:t>
      </w:r>
      <w:r>
        <w:br w:type="textWrapping"/>
      </w:r>
      <w:r>
        <w:rPr>
          <w:rStyle w:val="85"/>
        </w:rPr>
        <w:t xml:space="preserve">    </w:t>
      </w:r>
      <w:r>
        <w:rPr>
          <w:rStyle w:val="74"/>
        </w:rPr>
        <w:t>if</w:t>
      </w:r>
      <w:r>
        <w:rPr>
          <w:rStyle w:val="85"/>
        </w:rPr>
        <w:t xml:space="preserve"> </w:t>
      </w:r>
      <w:r>
        <w:rPr>
          <w:rStyle w:val="75"/>
        </w:rPr>
        <w:t>(!</w:t>
      </w:r>
      <w:r>
        <w:rPr>
          <w:rStyle w:val="85"/>
        </w:rPr>
        <w:t>locked</w:t>
      </w:r>
      <w:r>
        <w:rPr>
          <w:rStyle w:val="75"/>
        </w:rPr>
        <w:t>)</w:t>
      </w:r>
      <w:r>
        <w:rPr>
          <w:rStyle w:val="85"/>
        </w:rPr>
        <w:t xml:space="preserve"> </w:t>
      </w:r>
      <w:r>
        <w:rPr>
          <w:rStyle w:val="74"/>
        </w:rPr>
        <w:t>throw</w:t>
      </w:r>
      <w:r>
        <w:rPr>
          <w:rStyle w:val="85"/>
        </w:rPr>
        <w:t xml:space="preserve"> </w:t>
      </w:r>
      <w:r>
        <w:rPr>
          <w:rStyle w:val="55"/>
        </w:rPr>
        <w:t>new</w:t>
      </w:r>
      <w:r>
        <w:rPr>
          <w:rStyle w:val="85"/>
        </w:rPr>
        <w:t xml:space="preserve"> </w:t>
      </w:r>
      <w:r>
        <w:rPr>
          <w:rStyle w:val="72"/>
        </w:rPr>
        <w:t>BusinessException</w:t>
      </w:r>
      <w:r>
        <w:rPr>
          <w:rStyle w:val="75"/>
        </w:rPr>
        <w:t>(</w:t>
      </w:r>
      <w:r>
        <w:rPr>
          <w:rStyle w:val="63"/>
        </w:rPr>
        <w:t>"操作过于频繁，请稍后再试"</w:t>
      </w:r>
      <w:r>
        <w:rPr>
          <w:rStyle w:val="75"/>
        </w:rPr>
        <w:t>);</w:t>
      </w:r>
      <w:r>
        <w:br w:type="textWrapping"/>
      </w:r>
      <w:r>
        <w:rPr>
          <w:rStyle w:val="85"/>
        </w:rPr>
        <w:t xml:space="preserve">    </w:t>
      </w:r>
      <w:r>
        <w:rPr>
          <w:rStyle w:val="74"/>
        </w:rPr>
        <w:t>try</w:t>
      </w:r>
      <w:r>
        <w:rPr>
          <w:rStyle w:val="85"/>
        </w:rPr>
        <w:t xml:space="preserve"> </w:t>
      </w:r>
      <w:r>
        <w:rPr>
          <w:rStyle w:val="75"/>
        </w:rPr>
        <w:t>{</w:t>
      </w:r>
      <w:r>
        <w:rPr>
          <w:rStyle w:val="85"/>
        </w:rPr>
        <w:t xml:space="preserve"> </w:t>
      </w:r>
      <w:r>
        <w:rPr>
          <w:rStyle w:val="72"/>
        </w:rPr>
        <w:t>doCreateOrder</w:t>
      </w:r>
      <w:r>
        <w:rPr>
          <w:rStyle w:val="75"/>
        </w:rPr>
        <w:t>(</w:t>
      </w:r>
      <w:r>
        <w:rPr>
          <w:rStyle w:val="85"/>
        </w:rPr>
        <w:t>dto</w:t>
      </w:r>
      <w:r>
        <w:rPr>
          <w:rStyle w:val="75"/>
        </w:rPr>
        <w:t>,</w:t>
      </w:r>
      <w:r>
        <w:rPr>
          <w:rStyle w:val="85"/>
        </w:rPr>
        <w:t xml:space="preserve"> userId</w:t>
      </w:r>
      <w:r>
        <w:rPr>
          <w:rStyle w:val="75"/>
        </w:rPr>
        <w:t>);</w:t>
      </w:r>
      <w:r>
        <w:rPr>
          <w:rStyle w:val="85"/>
        </w:rPr>
        <w:t xml:space="preserve"> </w:t>
      </w:r>
      <w:r>
        <w:rPr>
          <w:rStyle w:val="75"/>
        </w:rPr>
        <w:t>}</w:t>
      </w:r>
      <w:r>
        <w:br w:type="textWrapping"/>
      </w:r>
      <w:r>
        <w:rPr>
          <w:rStyle w:val="85"/>
        </w:rPr>
        <w:t xml:space="preserve">    </w:t>
      </w:r>
      <w:r>
        <w:rPr>
          <w:rStyle w:val="74"/>
        </w:rPr>
        <w:t>finally</w:t>
      </w:r>
      <w:r>
        <w:rPr>
          <w:rStyle w:val="85"/>
        </w:rPr>
        <w:t xml:space="preserve"> </w:t>
      </w:r>
      <w:r>
        <w:rPr>
          <w:rStyle w:val="75"/>
        </w:rPr>
        <w:t>{</w:t>
      </w:r>
      <w:r>
        <w:rPr>
          <w:rStyle w:val="85"/>
        </w:rPr>
        <w:t xml:space="preserve"> redisLockUtil</w:t>
      </w:r>
      <w:r>
        <w:rPr>
          <w:rStyle w:val="75"/>
        </w:rPr>
        <w:t>.</w:t>
      </w:r>
      <w:r>
        <w:rPr>
          <w:rStyle w:val="72"/>
        </w:rPr>
        <w:t>unlock</w:t>
      </w:r>
      <w:r>
        <w:rPr>
          <w:rStyle w:val="75"/>
        </w:rPr>
        <w:t>(</w:t>
      </w:r>
      <w:r>
        <w:rPr>
          <w:rStyle w:val="85"/>
        </w:rPr>
        <w:t>lockKey</w:t>
      </w:r>
      <w:r>
        <w:rPr>
          <w:rStyle w:val="75"/>
        </w:rPr>
        <w:t>,</w:t>
      </w:r>
      <w:r>
        <w:rPr>
          <w:rStyle w:val="85"/>
        </w:rPr>
        <w:t xml:space="preserve"> lockValue</w:t>
      </w:r>
      <w:r>
        <w:rPr>
          <w:rStyle w:val="75"/>
        </w:rPr>
        <w:t>);</w:t>
      </w:r>
      <w:r>
        <w:rPr>
          <w:rStyle w:val="85"/>
        </w:rPr>
        <w:t xml:space="preserve"> </w:t>
      </w:r>
      <w:r>
        <w:rPr>
          <w:rStyle w:val="75"/>
        </w:rPr>
        <w:t>}</w:t>
      </w:r>
      <w:r>
        <w:br w:type="textWrapping"/>
      </w:r>
      <w:r>
        <w:rPr>
          <w:rStyle w:val="75"/>
        </w:rPr>
        <w:t>}</w:t>
      </w:r>
    </w:p>
    <w:p w14:paraId="50CA8C91">
      <w:pPr>
        <w:pStyle w:val="26"/>
      </w:pPr>
      <w:r>
        <w:rPr>
          <w:rFonts w:hint="eastAsia"/>
        </w:rPr>
        <w:t>其中</w:t>
      </w:r>
      <w:r>
        <w:t xml:space="preserve"> </w:t>
      </w:r>
      <w:r>
        <w:rPr>
          <w:rStyle w:val="51"/>
        </w:rPr>
        <w:t>redisLockUtil.tryLock</w:t>
      </w:r>
      <w:r>
        <w:t xml:space="preserve"> </w:t>
      </w:r>
      <w:r>
        <w:rPr>
          <w:rFonts w:hint="eastAsia"/>
        </w:rPr>
        <w:t>使用</w:t>
      </w:r>
      <w:r>
        <w:t xml:space="preserve"> </w:t>
      </w:r>
      <w:r>
        <w:rPr>
          <w:rStyle w:val="51"/>
        </w:rPr>
        <w:t>SET NX EX</w:t>
      </w:r>
      <w:r>
        <w:t xml:space="preserve"> </w:t>
      </w:r>
      <w:r>
        <w:rPr>
          <w:rFonts w:hint="eastAsia"/>
        </w:rPr>
        <w:t>原语保证加锁原子性，</w:t>
      </w:r>
      <w:r>
        <w:rPr>
          <w:rStyle w:val="51"/>
        </w:rPr>
        <w:t>unlock</w:t>
      </w:r>
      <w:r>
        <w:t xml:space="preserve"> </w:t>
      </w:r>
      <w:r>
        <w:rPr>
          <w:rFonts w:hint="eastAsia"/>
        </w:rPr>
        <w:t>使用</w:t>
      </w:r>
      <w:r>
        <w:t xml:space="preserve"> Lua </w:t>
      </w:r>
      <w:r>
        <w:rPr>
          <w:rFonts w:hint="eastAsia"/>
        </w:rPr>
        <w:t>脚本保证释放锁时仅释放自己持有的锁。</w:t>
      </w:r>
    </w:p>
    <w:bookmarkEnd w:id="84"/>
    <w:p w14:paraId="7B1394E8">
      <w:pPr>
        <w:pStyle w:val="5"/>
      </w:pPr>
      <w:bookmarkStart w:id="85" w:name="资金流水记账"/>
      <w:r>
        <w:rPr>
          <w:rStyle w:val="53"/>
        </w:rPr>
        <w:t>11.4.2</w:t>
      </w:r>
      <w:r>
        <w:tab/>
      </w:r>
      <w:r>
        <w:t xml:space="preserve">5.4.2 </w:t>
      </w:r>
      <w:r>
        <w:rPr>
          <w:rFonts w:hint="eastAsia"/>
        </w:rPr>
        <w:t>资金流水记账</w:t>
      </w:r>
    </w:p>
    <w:p w14:paraId="74915BD6">
      <w:pPr>
        <w:pStyle w:val="26"/>
      </w:pPr>
      <w:r>
        <w:rPr>
          <w:rFonts w:hint="eastAsia"/>
        </w:rPr>
        <w:t>订单支付成功后，系统在</w:t>
      </w:r>
      <w:r>
        <w:t xml:space="preserve"> </w:t>
      </w:r>
      <w:r>
        <w:rPr>
          <w:rStyle w:val="51"/>
        </w:rPr>
        <w:t>funding_ledger</w:t>
      </w:r>
      <w:r>
        <w:t xml:space="preserve"> </w:t>
      </w:r>
      <w:r>
        <w:rPr>
          <w:rFonts w:hint="eastAsia"/>
        </w:rPr>
        <w:t>中插入</w:t>
      </w:r>
      <w:r>
        <w:t xml:space="preserve"> </w:t>
      </w:r>
      <w:r>
        <w:rPr>
          <w:rStyle w:val="51"/>
        </w:rPr>
        <w:t>type = 1</w:t>
      </w:r>
      <w:r>
        <w:t xml:space="preserve"> </w:t>
      </w:r>
      <w:r>
        <w:rPr>
          <w:rFonts w:hint="eastAsia"/>
        </w:rPr>
        <w:t>的流水记录：</w:t>
      </w:r>
    </w:p>
    <w:p w14:paraId="3721D93B">
      <w:pPr>
        <w:pStyle w:val="52"/>
      </w:pPr>
      <w:r>
        <w:rPr>
          <w:rStyle w:val="85"/>
        </w:rPr>
        <w:t xml:space="preserve">FundingLedger ledger </w:t>
      </w:r>
      <w:r>
        <w:rPr>
          <w:rStyle w:val="75"/>
        </w:rPr>
        <w:t>=</w:t>
      </w:r>
      <w:r>
        <w:rPr>
          <w:rStyle w:val="85"/>
        </w:rPr>
        <w:t xml:space="preserve"> </w:t>
      </w:r>
      <w:r>
        <w:rPr>
          <w:rStyle w:val="55"/>
        </w:rPr>
        <w:t>new</w:t>
      </w:r>
      <w:r>
        <w:rPr>
          <w:rStyle w:val="85"/>
        </w:rPr>
        <w:t xml:space="preserve"> </w:t>
      </w:r>
      <w:r>
        <w:rPr>
          <w:rStyle w:val="72"/>
        </w:rPr>
        <w:t>FundingLedger</w:t>
      </w:r>
      <w:r>
        <w:rPr>
          <w:rStyle w:val="75"/>
        </w:rPr>
        <w:t>();</w:t>
      </w:r>
      <w:r>
        <w:br w:type="textWrapping"/>
      </w:r>
      <w:r>
        <w:rPr>
          <w:rStyle w:val="85"/>
        </w:rPr>
        <w:t>ledger</w:t>
      </w:r>
      <w:r>
        <w:rPr>
          <w:rStyle w:val="75"/>
        </w:rPr>
        <w:t>.</w:t>
      </w:r>
      <w:r>
        <w:rPr>
          <w:rStyle w:val="72"/>
        </w:rPr>
        <w:t>setProjectId</w:t>
      </w:r>
      <w:r>
        <w:rPr>
          <w:rStyle w:val="75"/>
        </w:rPr>
        <w:t>(</w:t>
      </w:r>
      <w:r>
        <w:rPr>
          <w:rStyle w:val="85"/>
        </w:rPr>
        <w:t>project</w:t>
      </w:r>
      <w:r>
        <w:rPr>
          <w:rStyle w:val="75"/>
        </w:rPr>
        <w:t>.</w:t>
      </w:r>
      <w:r>
        <w:rPr>
          <w:rStyle w:val="72"/>
        </w:rPr>
        <w:t>getId</w:t>
      </w:r>
      <w:r>
        <w:rPr>
          <w:rStyle w:val="75"/>
        </w:rPr>
        <w:t>());</w:t>
      </w:r>
      <w:r>
        <w:br w:type="textWrapping"/>
      </w:r>
      <w:r>
        <w:rPr>
          <w:rStyle w:val="85"/>
        </w:rPr>
        <w:t>ledger</w:t>
      </w:r>
      <w:r>
        <w:rPr>
          <w:rStyle w:val="75"/>
        </w:rPr>
        <w:t>.</w:t>
      </w:r>
      <w:r>
        <w:rPr>
          <w:rStyle w:val="72"/>
        </w:rPr>
        <w:t>setOrderId</w:t>
      </w:r>
      <w:r>
        <w:rPr>
          <w:rStyle w:val="75"/>
        </w:rPr>
        <w:t>(</w:t>
      </w:r>
      <w:r>
        <w:rPr>
          <w:rStyle w:val="85"/>
        </w:rPr>
        <w:t>order</w:t>
      </w:r>
      <w:r>
        <w:rPr>
          <w:rStyle w:val="75"/>
        </w:rPr>
        <w:t>.</w:t>
      </w:r>
      <w:r>
        <w:rPr>
          <w:rStyle w:val="72"/>
        </w:rPr>
        <w:t>getId</w:t>
      </w:r>
      <w:r>
        <w:rPr>
          <w:rStyle w:val="75"/>
        </w:rPr>
        <w:t>());</w:t>
      </w:r>
      <w:r>
        <w:br w:type="textWrapping"/>
      </w:r>
      <w:r>
        <w:rPr>
          <w:rStyle w:val="85"/>
        </w:rPr>
        <w:t>ledger</w:t>
      </w:r>
      <w:r>
        <w:rPr>
          <w:rStyle w:val="75"/>
        </w:rPr>
        <w:t>.</w:t>
      </w:r>
      <w:r>
        <w:rPr>
          <w:rStyle w:val="72"/>
        </w:rPr>
        <w:t>setUserId</w:t>
      </w:r>
      <w:r>
        <w:rPr>
          <w:rStyle w:val="75"/>
        </w:rPr>
        <w:t>(</w:t>
      </w:r>
      <w:r>
        <w:rPr>
          <w:rStyle w:val="85"/>
        </w:rPr>
        <w:t>userId</w:t>
      </w:r>
      <w:r>
        <w:rPr>
          <w:rStyle w:val="75"/>
        </w:rPr>
        <w:t>);</w:t>
      </w:r>
      <w:r>
        <w:br w:type="textWrapping"/>
      </w:r>
      <w:r>
        <w:rPr>
          <w:rStyle w:val="85"/>
        </w:rPr>
        <w:t>ledger</w:t>
      </w:r>
      <w:r>
        <w:rPr>
          <w:rStyle w:val="75"/>
        </w:rPr>
        <w:t>.</w:t>
      </w:r>
      <w:r>
        <w:rPr>
          <w:rStyle w:val="72"/>
        </w:rPr>
        <w:t>setAmount</w:t>
      </w:r>
      <w:r>
        <w:rPr>
          <w:rStyle w:val="75"/>
        </w:rPr>
        <w:t>(</w:t>
      </w:r>
      <w:r>
        <w:rPr>
          <w:rStyle w:val="85"/>
        </w:rPr>
        <w:t>order</w:t>
      </w:r>
      <w:r>
        <w:rPr>
          <w:rStyle w:val="75"/>
        </w:rPr>
        <w:t>.</w:t>
      </w:r>
      <w:r>
        <w:rPr>
          <w:rStyle w:val="72"/>
        </w:rPr>
        <w:t>getAmount</w:t>
      </w:r>
      <w:r>
        <w:rPr>
          <w:rStyle w:val="75"/>
        </w:rPr>
        <w:t>());</w:t>
      </w:r>
      <w:r>
        <w:br w:type="textWrapping"/>
      </w:r>
      <w:r>
        <w:rPr>
          <w:rStyle w:val="85"/>
        </w:rPr>
        <w:t>ledger</w:t>
      </w:r>
      <w:r>
        <w:rPr>
          <w:rStyle w:val="75"/>
        </w:rPr>
        <w:t>.</w:t>
      </w:r>
      <w:r>
        <w:rPr>
          <w:rStyle w:val="72"/>
        </w:rPr>
        <w:t>setType</w:t>
      </w:r>
      <w:r>
        <w:rPr>
          <w:rStyle w:val="75"/>
        </w:rPr>
        <w:t>(</w:t>
      </w:r>
      <w:r>
        <w:rPr>
          <w:rStyle w:val="85"/>
        </w:rPr>
        <w:t>LedgerType</w:t>
      </w:r>
      <w:r>
        <w:rPr>
          <w:rStyle w:val="75"/>
        </w:rPr>
        <w:t>.</w:t>
      </w:r>
      <w:r>
        <w:rPr>
          <w:rStyle w:val="72"/>
        </w:rPr>
        <w:t>USER_PAYMENT</w:t>
      </w:r>
      <w:r>
        <w:rPr>
          <w:rStyle w:val="75"/>
        </w:rPr>
        <w:t>.</w:t>
      </w:r>
      <w:r>
        <w:rPr>
          <w:rStyle w:val="72"/>
        </w:rPr>
        <w:t>getCode</w:t>
      </w:r>
      <w:r>
        <w:rPr>
          <w:rStyle w:val="75"/>
        </w:rPr>
        <w:t>());</w:t>
      </w:r>
      <w:r>
        <w:br w:type="textWrapping"/>
      </w:r>
      <w:r>
        <w:rPr>
          <w:rStyle w:val="85"/>
        </w:rPr>
        <w:t>ledger</w:t>
      </w:r>
      <w:r>
        <w:rPr>
          <w:rStyle w:val="75"/>
        </w:rPr>
        <w:t>.</w:t>
      </w:r>
      <w:r>
        <w:rPr>
          <w:rStyle w:val="72"/>
        </w:rPr>
        <w:t>setStatus</w:t>
      </w:r>
      <w:r>
        <w:rPr>
          <w:rStyle w:val="75"/>
        </w:rPr>
        <w:t>(</w:t>
      </w:r>
      <w:r>
        <w:rPr>
          <w:rStyle w:val="57"/>
        </w:rPr>
        <w:t>1</w:t>
      </w:r>
      <w:r>
        <w:rPr>
          <w:rStyle w:val="75"/>
        </w:rPr>
        <w:t>);</w:t>
      </w:r>
      <w:r>
        <w:br w:type="textWrapping"/>
      </w:r>
      <w:r>
        <w:rPr>
          <w:rStyle w:val="85"/>
        </w:rPr>
        <w:t>fundingLedgerService</w:t>
      </w:r>
      <w:r>
        <w:rPr>
          <w:rStyle w:val="75"/>
        </w:rPr>
        <w:t>.</w:t>
      </w:r>
      <w:r>
        <w:rPr>
          <w:rStyle w:val="72"/>
        </w:rPr>
        <w:t>save</w:t>
      </w:r>
      <w:r>
        <w:rPr>
          <w:rStyle w:val="75"/>
        </w:rPr>
        <w:t>(</w:t>
      </w:r>
      <w:r>
        <w:rPr>
          <w:rStyle w:val="85"/>
        </w:rPr>
        <w:t>ledger</w:t>
      </w:r>
      <w:r>
        <w:rPr>
          <w:rStyle w:val="75"/>
        </w:rPr>
        <w:t>);</w:t>
      </w:r>
      <w:r>
        <w:br w:type="textWrapping"/>
      </w:r>
      <w:r>
        <w:rPr>
          <w:rStyle w:val="85"/>
        </w:rPr>
        <w:t>projectMapper</w:t>
      </w:r>
      <w:r>
        <w:rPr>
          <w:rStyle w:val="75"/>
        </w:rPr>
        <w:t>.</w:t>
      </w:r>
      <w:r>
        <w:rPr>
          <w:rStyle w:val="72"/>
        </w:rPr>
        <w:t>incrementFunding</w:t>
      </w:r>
      <w:r>
        <w:rPr>
          <w:rStyle w:val="75"/>
        </w:rPr>
        <w:t>(</w:t>
      </w:r>
      <w:r>
        <w:rPr>
          <w:rStyle w:val="85"/>
        </w:rPr>
        <w:t>dto</w:t>
      </w:r>
      <w:r>
        <w:rPr>
          <w:rStyle w:val="75"/>
        </w:rPr>
        <w:t>.</w:t>
      </w:r>
      <w:r>
        <w:rPr>
          <w:rStyle w:val="72"/>
        </w:rPr>
        <w:t>getProjectId</w:t>
      </w:r>
      <w:r>
        <w:rPr>
          <w:rStyle w:val="75"/>
        </w:rPr>
        <w:t>(),</w:t>
      </w:r>
      <w:r>
        <w:rPr>
          <w:rStyle w:val="85"/>
        </w:rPr>
        <w:t xml:space="preserve"> dto</w:t>
      </w:r>
      <w:r>
        <w:rPr>
          <w:rStyle w:val="75"/>
        </w:rPr>
        <w:t>.</w:t>
      </w:r>
      <w:r>
        <w:rPr>
          <w:rStyle w:val="72"/>
        </w:rPr>
        <w:t>getAmount</w:t>
      </w:r>
      <w:r>
        <w:rPr>
          <w:rStyle w:val="75"/>
        </w:rPr>
        <w:t>());</w:t>
      </w:r>
    </w:p>
    <w:p w14:paraId="4EAFC5D8">
      <w:pPr>
        <w:pStyle w:val="26"/>
      </w:pPr>
      <w:r>
        <w:rPr>
          <w:rFonts w:hint="eastAsia"/>
        </w:rPr>
        <w:t>通过”账户</w:t>
      </w:r>
      <w:r>
        <w:t xml:space="preserve"> + </w:t>
      </w:r>
      <w:r>
        <w:rPr>
          <w:rFonts w:hint="eastAsia"/>
        </w:rPr>
        <w:t>账本”的双表模式，任何一笔资金变动都可以通过账本进行审计回放，避免单点账户误操作带来的不可追溯问题。</w:t>
      </w:r>
    </w:p>
    <w:bookmarkEnd w:id="85"/>
    <w:p w14:paraId="2D4B4060">
      <w:pPr>
        <w:pStyle w:val="5"/>
      </w:pPr>
      <w:bookmarkStart w:id="86" w:name="退款与提现"/>
      <w:r>
        <w:rPr>
          <w:rStyle w:val="53"/>
        </w:rPr>
        <w:t>11.4.3</w:t>
      </w:r>
      <w:r>
        <w:tab/>
      </w:r>
      <w:r>
        <w:t xml:space="preserve">5.4.3 </w:t>
      </w:r>
      <w:r>
        <w:rPr>
          <w:rFonts w:hint="eastAsia"/>
        </w:rPr>
        <w:t>退款与提现</w:t>
      </w:r>
    </w:p>
    <w:p w14:paraId="02D5F651">
      <w:pPr>
        <w:pStyle w:val="26"/>
      </w:pPr>
      <w:r>
        <w:rPr>
          <w:rFonts w:hint="eastAsia"/>
        </w:rPr>
        <w:t>项目失败时，系统遍历该项目下所有</w:t>
      </w:r>
      <w:r>
        <w:t xml:space="preserve"> </w:t>
      </w:r>
      <w:r>
        <w:rPr>
          <w:rStyle w:val="51"/>
        </w:rPr>
        <w:t>PAID</w:t>
      </w:r>
      <w:r>
        <w:t xml:space="preserve"> </w:t>
      </w:r>
      <w:r>
        <w:rPr>
          <w:rFonts w:hint="eastAsia"/>
        </w:rPr>
        <w:t>订单，调用</w:t>
      </w:r>
      <w:r>
        <w:t xml:space="preserve"> </w:t>
      </w:r>
      <w:r>
        <w:rPr>
          <w:rStyle w:val="51"/>
        </w:rPr>
        <w:t>refundOrder</w:t>
      </w:r>
      <w:r>
        <w:t xml:space="preserve"> </w:t>
      </w:r>
      <w:r>
        <w:rPr>
          <w:rFonts w:hint="eastAsia"/>
        </w:rPr>
        <w:t>将订单状态置为</w:t>
      </w:r>
      <w:r>
        <w:t xml:space="preserve"> </w:t>
      </w:r>
      <w:r>
        <w:rPr>
          <w:rStyle w:val="51"/>
        </w:rPr>
        <w:t>REFUNDED</w:t>
      </w:r>
      <w:r>
        <w:t xml:space="preserve"> </w:t>
      </w:r>
      <w:r>
        <w:rPr>
          <w:rFonts w:hint="eastAsia"/>
        </w:rPr>
        <w:t>并在账本中写入</w:t>
      </w:r>
      <w:r>
        <w:t xml:space="preserve"> </w:t>
      </w:r>
      <w:r>
        <w:rPr>
          <w:rStyle w:val="51"/>
        </w:rPr>
        <w:t>type = 2</w:t>
      </w:r>
      <w:r>
        <w:t xml:space="preserve"> </w:t>
      </w:r>
      <w:r>
        <w:rPr>
          <w:rFonts w:hint="eastAsia"/>
        </w:rPr>
        <w:t>的退款流水，最后批量回滚用户余额；发起人提现时，通过</w:t>
      </w:r>
      <w:r>
        <w:t xml:space="preserve"> </w:t>
      </w:r>
      <w:r>
        <w:rPr>
          <w:rStyle w:val="51"/>
        </w:rPr>
        <w:t>WithdrawalOrderService.apply</w:t>
      </w:r>
      <w:r>
        <w:t xml:space="preserve"> </w:t>
      </w:r>
      <w:r>
        <w:rPr>
          <w:rFonts w:hint="eastAsia"/>
        </w:rPr>
        <w:t>创建提现工单，管理员审核通过后由后端在账本中写入</w:t>
      </w:r>
      <w:r>
        <w:t xml:space="preserve"> </w:t>
      </w:r>
      <w:r>
        <w:rPr>
          <w:rStyle w:val="51"/>
        </w:rPr>
        <w:t>type = 4</w:t>
      </w:r>
      <w:r>
        <w:t xml:space="preserve"> </w:t>
      </w:r>
      <w:r>
        <w:rPr>
          <w:rFonts w:hint="eastAsia"/>
        </w:rPr>
        <w:t>的提现流水并更新托管账户。</w:t>
      </w:r>
    </w:p>
    <w:bookmarkEnd w:id="83"/>
    <w:bookmarkEnd w:id="86"/>
    <w:p w14:paraId="14C000A4">
      <w:pPr>
        <w:pStyle w:val="4"/>
      </w:pPr>
      <w:bookmarkStart w:id="87" w:name="消息推送与后台监管模块"/>
      <w:r>
        <w:rPr>
          <w:rStyle w:val="53"/>
        </w:rPr>
        <w:t>11.5</w:t>
      </w:r>
      <w:r>
        <w:tab/>
      </w:r>
      <w:r>
        <w:t xml:space="preserve">5.5 </w:t>
      </w:r>
      <w:r>
        <w:rPr>
          <w:rFonts w:hint="eastAsia"/>
        </w:rPr>
        <w:t>消息推送与后台监管模块</w:t>
      </w:r>
    </w:p>
    <w:p w14:paraId="42FDE974">
      <w:pPr>
        <w:pStyle w:val="5"/>
      </w:pPr>
      <w:bookmarkStart w:id="88" w:name="websocket-在线会话"/>
      <w:r>
        <w:rPr>
          <w:rStyle w:val="53"/>
        </w:rPr>
        <w:t>11.5.1</w:t>
      </w:r>
      <w:r>
        <w:tab/>
      </w:r>
      <w:r>
        <w:t xml:space="preserve">5.5.1 WebSocket </w:t>
      </w:r>
      <w:r>
        <w:rPr>
          <w:rFonts w:hint="eastAsia"/>
        </w:rPr>
        <w:t>在线会话</w:t>
      </w:r>
    </w:p>
    <w:p w14:paraId="446FAB6A">
      <w:pPr>
        <w:pStyle w:val="26"/>
      </w:pPr>
      <w:r>
        <w:rPr>
          <w:rFonts w:hint="eastAsia"/>
        </w:rPr>
        <w:t>系统使用</w:t>
      </w:r>
      <w:r>
        <w:t xml:space="preserve"> Jakarta WebSocket API </w:t>
      </w:r>
      <w:r>
        <w:rPr>
          <w:rFonts w:hint="eastAsia"/>
        </w:rPr>
        <w:t>定义</w:t>
      </w:r>
      <w:r>
        <w:t xml:space="preserve"> </w:t>
      </w:r>
      <w:r>
        <w:rPr>
          <w:rStyle w:val="51"/>
        </w:rPr>
        <w:t>@ServerEndpoint("/ws/{userId}")</w:t>
      </w:r>
      <w:r>
        <w:t xml:space="preserve"> </w:t>
      </w:r>
      <w:r>
        <w:rPr>
          <w:rFonts w:hint="eastAsia"/>
        </w:rPr>
        <w:t>端点，并通过自定义</w:t>
      </w:r>
      <w:r>
        <w:t xml:space="preserve"> </w:t>
      </w:r>
      <w:r>
        <w:rPr>
          <w:rStyle w:val="51"/>
        </w:rPr>
        <w:t>Configurator</w:t>
      </w:r>
      <w:r>
        <w:t xml:space="preserve"> </w:t>
      </w:r>
      <w:r>
        <w:rPr>
          <w:rFonts w:hint="eastAsia"/>
        </w:rPr>
        <w:t>在握手阶段完成</w:t>
      </w:r>
      <w:r>
        <w:t xml:space="preserve"> JWT </w:t>
      </w:r>
      <w:r>
        <w:rPr>
          <w:rFonts w:hint="eastAsia"/>
        </w:rPr>
        <w:t>校验与</w:t>
      </w:r>
      <w:r>
        <w:t xml:space="preserve"> </w:t>
      </w:r>
      <w:r>
        <w:rPr>
          <w:rStyle w:val="51"/>
        </w:rPr>
        <w:t>userId</w:t>
      </w:r>
      <w:r>
        <w:t xml:space="preserve"> </w:t>
      </w:r>
      <w:r>
        <w:rPr>
          <w:rFonts w:hint="eastAsia"/>
        </w:rPr>
        <w:t>一致性校验。会话池通过</w:t>
      </w:r>
      <w:r>
        <w:t xml:space="preserve"> </w:t>
      </w:r>
      <w:r>
        <w:rPr>
          <w:rStyle w:val="51"/>
        </w:rPr>
        <w:t>ConcurrentHashMap&lt;String, Session&gt;</w:t>
      </w:r>
      <w:r>
        <w:t xml:space="preserve"> </w:t>
      </w:r>
      <w:r>
        <w:rPr>
          <w:rFonts w:hint="eastAsia"/>
        </w:rPr>
        <w:t>维护：</w:t>
      </w:r>
    </w:p>
    <w:p w14:paraId="6D825A52">
      <w:pPr>
        <w:pStyle w:val="52"/>
      </w:pPr>
      <w:r>
        <w:rPr>
          <w:rStyle w:val="55"/>
        </w:rPr>
        <w:t>private</w:t>
      </w:r>
      <w:r>
        <w:rPr>
          <w:rStyle w:val="85"/>
        </w:rPr>
        <w:t xml:space="preserve"> </w:t>
      </w:r>
      <w:r>
        <w:rPr>
          <w:rStyle w:val="56"/>
        </w:rPr>
        <w:t>static</w:t>
      </w:r>
      <w:r>
        <w:rPr>
          <w:rStyle w:val="85"/>
        </w:rPr>
        <w:t xml:space="preserve"> </w:t>
      </w:r>
      <w:r>
        <w:rPr>
          <w:rStyle w:val="56"/>
        </w:rPr>
        <w:t>final</w:t>
      </w:r>
      <w:r>
        <w:rPr>
          <w:rStyle w:val="85"/>
        </w:rPr>
        <w:t xml:space="preserve"> </w:t>
      </w:r>
      <w:r>
        <w:rPr>
          <w:rStyle w:val="76"/>
        </w:rPr>
        <w:t>ConcurrentHashMap</w:t>
      </w:r>
      <w:r>
        <w:rPr>
          <w:rStyle w:val="75"/>
        </w:rPr>
        <w:t>&lt;</w:t>
      </w:r>
      <w:r>
        <w:rPr>
          <w:rStyle w:val="76"/>
        </w:rPr>
        <w:t>String</w:t>
      </w:r>
      <w:r>
        <w:rPr>
          <w:rStyle w:val="75"/>
        </w:rPr>
        <w:t>,</w:t>
      </w:r>
      <w:r>
        <w:rPr>
          <w:rStyle w:val="85"/>
        </w:rPr>
        <w:t xml:space="preserve"> Session</w:t>
      </w:r>
      <w:r>
        <w:rPr>
          <w:rStyle w:val="75"/>
        </w:rPr>
        <w:t>&gt;</w:t>
      </w:r>
      <w:r>
        <w:rPr>
          <w:rStyle w:val="85"/>
        </w:rPr>
        <w:t xml:space="preserve"> sessionMap </w:t>
      </w:r>
      <w:r>
        <w:rPr>
          <w:rStyle w:val="75"/>
        </w:rPr>
        <w:t>=</w:t>
      </w:r>
      <w:r>
        <w:rPr>
          <w:rStyle w:val="85"/>
        </w:rPr>
        <w:t xml:space="preserve"> </w:t>
      </w:r>
      <w:r>
        <w:rPr>
          <w:rStyle w:val="55"/>
        </w:rPr>
        <w:t>new</w:t>
      </w:r>
      <w:r>
        <w:rPr>
          <w:rStyle w:val="85"/>
        </w:rPr>
        <w:t xml:space="preserve"> </w:t>
      </w:r>
      <w:r>
        <w:rPr>
          <w:rStyle w:val="76"/>
        </w:rPr>
        <w:t>ConcurrentHashMap</w:t>
      </w:r>
      <w:r>
        <w:rPr>
          <w:rStyle w:val="75"/>
        </w:rPr>
        <w:t>&lt;&gt;();</w:t>
      </w:r>
      <w:r>
        <w:br w:type="textWrapping"/>
      </w:r>
      <w:r>
        <w:br w:type="textWrapping"/>
      </w:r>
      <w:r>
        <w:rPr>
          <w:rStyle w:val="79"/>
        </w:rPr>
        <w:t>@OnOpen</w:t>
      </w:r>
      <w:r>
        <w:br w:type="textWrapping"/>
      </w:r>
      <w:r>
        <w:rPr>
          <w:rStyle w:val="55"/>
        </w:rPr>
        <w:t>public</w:t>
      </w:r>
      <w:r>
        <w:rPr>
          <w:rStyle w:val="85"/>
        </w:rPr>
        <w:t xml:space="preserve"> </w:t>
      </w:r>
      <w:r>
        <w:rPr>
          <w:rStyle w:val="56"/>
        </w:rPr>
        <w:t>void</w:t>
      </w:r>
      <w:r>
        <w:rPr>
          <w:rStyle w:val="85"/>
        </w:rPr>
        <w:t xml:space="preserve"> </w:t>
      </w:r>
      <w:r>
        <w:rPr>
          <w:rStyle w:val="72"/>
        </w:rPr>
        <w:t>onOpen</w:t>
      </w:r>
      <w:r>
        <w:rPr>
          <w:rStyle w:val="75"/>
        </w:rPr>
        <w:t>(</w:t>
      </w:r>
      <w:r>
        <w:rPr>
          <w:rStyle w:val="85"/>
        </w:rPr>
        <w:t>Session session</w:t>
      </w:r>
      <w:r>
        <w:rPr>
          <w:rStyle w:val="75"/>
        </w:rPr>
        <w:t>,</w:t>
      </w:r>
      <w:r>
        <w:rPr>
          <w:rStyle w:val="85"/>
        </w:rPr>
        <w:t xml:space="preserve"> </w:t>
      </w:r>
      <w:r>
        <w:rPr>
          <w:rStyle w:val="79"/>
        </w:rPr>
        <w:t>@PathParam</w:t>
      </w:r>
      <w:r>
        <w:rPr>
          <w:rStyle w:val="75"/>
        </w:rPr>
        <w:t>(</w:t>
      </w:r>
      <w:r>
        <w:rPr>
          <w:rStyle w:val="63"/>
        </w:rPr>
        <w:t>"userId"</w:t>
      </w:r>
      <w:r>
        <w:rPr>
          <w:rStyle w:val="75"/>
        </w:rPr>
        <w:t>)</w:t>
      </w:r>
      <w:r>
        <w:rPr>
          <w:rStyle w:val="85"/>
        </w:rPr>
        <w:t xml:space="preserve"> </w:t>
      </w:r>
      <w:r>
        <w:rPr>
          <w:rStyle w:val="76"/>
        </w:rPr>
        <w:t>String</w:t>
      </w:r>
      <w:r>
        <w:rPr>
          <w:rStyle w:val="85"/>
        </w:rPr>
        <w:t xml:space="preserve"> userId</w:t>
      </w:r>
      <w:r>
        <w:rPr>
          <w:rStyle w:val="75"/>
        </w:rPr>
        <w:t>)</w:t>
      </w:r>
      <w:r>
        <w:rPr>
          <w:rStyle w:val="85"/>
        </w:rPr>
        <w:t xml:space="preserve"> </w:t>
      </w:r>
      <w:r>
        <w:rPr>
          <w:rStyle w:val="75"/>
        </w:rPr>
        <w:t>{</w:t>
      </w:r>
      <w:r>
        <w:br w:type="textWrapping"/>
      </w:r>
      <w:r>
        <w:rPr>
          <w:rStyle w:val="85"/>
        </w:rPr>
        <w:t xml:space="preserve">    </w:t>
      </w:r>
      <w:r>
        <w:rPr>
          <w:rStyle w:val="76"/>
        </w:rPr>
        <w:t>Boolean</w:t>
      </w:r>
      <w:r>
        <w:rPr>
          <w:rStyle w:val="85"/>
        </w:rPr>
        <w:t xml:space="preserve"> authed </w:t>
      </w:r>
      <w:r>
        <w:rPr>
          <w:rStyle w:val="75"/>
        </w:rPr>
        <w:t>=</w:t>
      </w:r>
      <w:r>
        <w:rPr>
          <w:rStyle w:val="85"/>
        </w:rPr>
        <w:t xml:space="preserve"> </w:t>
      </w:r>
      <w:r>
        <w:rPr>
          <w:rStyle w:val="75"/>
        </w:rPr>
        <w:t>(</w:t>
      </w:r>
      <w:r>
        <w:rPr>
          <w:rStyle w:val="76"/>
        </w:rPr>
        <w:t>Boolean</w:t>
      </w:r>
      <w:r>
        <w:rPr>
          <w:rStyle w:val="75"/>
        </w:rPr>
        <w:t>)</w:t>
      </w:r>
      <w:r>
        <w:rPr>
          <w:rStyle w:val="85"/>
        </w:rPr>
        <w:t xml:space="preserve"> session</w:t>
      </w:r>
      <w:r>
        <w:rPr>
          <w:rStyle w:val="75"/>
        </w:rPr>
        <w:t>.</w:t>
      </w:r>
      <w:r>
        <w:rPr>
          <w:rStyle w:val="72"/>
        </w:rPr>
        <w:t>getUserProperties</w:t>
      </w:r>
      <w:r>
        <w:rPr>
          <w:rStyle w:val="75"/>
        </w:rPr>
        <w:t>().</w:t>
      </w:r>
      <w:r>
        <w:rPr>
          <w:rStyle w:val="72"/>
        </w:rPr>
        <w:t>get</w:t>
      </w:r>
      <w:r>
        <w:rPr>
          <w:rStyle w:val="75"/>
        </w:rPr>
        <w:t>(</w:t>
      </w:r>
      <w:r>
        <w:rPr>
          <w:rStyle w:val="63"/>
        </w:rPr>
        <w:t>"authenticated"</w:t>
      </w:r>
      <w:r>
        <w:rPr>
          <w:rStyle w:val="75"/>
        </w:rPr>
        <w:t>);</w:t>
      </w:r>
      <w:r>
        <w:br w:type="textWrapping"/>
      </w:r>
      <w:r>
        <w:rPr>
          <w:rStyle w:val="85"/>
        </w:rPr>
        <w:t xml:space="preserve">    </w:t>
      </w:r>
      <w:r>
        <w:rPr>
          <w:rStyle w:val="74"/>
        </w:rPr>
        <w:t>if</w:t>
      </w:r>
      <w:r>
        <w:rPr>
          <w:rStyle w:val="85"/>
        </w:rPr>
        <w:t xml:space="preserve"> </w:t>
      </w:r>
      <w:r>
        <w:rPr>
          <w:rStyle w:val="75"/>
        </w:rPr>
        <w:t>(</w:t>
      </w:r>
      <w:r>
        <w:rPr>
          <w:rStyle w:val="85"/>
        </w:rPr>
        <w:t xml:space="preserve">authed </w:t>
      </w:r>
      <w:r>
        <w:rPr>
          <w:rStyle w:val="75"/>
        </w:rPr>
        <w:t>==</w:t>
      </w:r>
      <w:r>
        <w:rPr>
          <w:rStyle w:val="85"/>
        </w:rPr>
        <w:t xml:space="preserve"> </w:t>
      </w:r>
      <w:r>
        <w:rPr>
          <w:rStyle w:val="55"/>
        </w:rPr>
        <w:t>null</w:t>
      </w:r>
      <w:r>
        <w:rPr>
          <w:rStyle w:val="85"/>
        </w:rPr>
        <w:t xml:space="preserve"> </w:t>
      </w:r>
      <w:r>
        <w:rPr>
          <w:rStyle w:val="75"/>
        </w:rPr>
        <w:t>||</w:t>
      </w:r>
      <w:r>
        <w:rPr>
          <w:rStyle w:val="85"/>
        </w:rPr>
        <w:t xml:space="preserve"> </w:t>
      </w:r>
      <w:r>
        <w:rPr>
          <w:rStyle w:val="75"/>
        </w:rPr>
        <w:t>!</w:t>
      </w:r>
      <w:r>
        <w:rPr>
          <w:rStyle w:val="85"/>
        </w:rPr>
        <w:t>authed</w:t>
      </w:r>
      <w:r>
        <w:rPr>
          <w:rStyle w:val="75"/>
        </w:rPr>
        <w:t>)</w:t>
      </w:r>
      <w:r>
        <w:rPr>
          <w:rStyle w:val="85"/>
        </w:rPr>
        <w:t xml:space="preserve"> </w:t>
      </w:r>
      <w:r>
        <w:rPr>
          <w:rStyle w:val="75"/>
        </w:rPr>
        <w:t>{</w:t>
      </w:r>
      <w:r>
        <w:rPr>
          <w:rStyle w:val="85"/>
        </w:rPr>
        <w:t xml:space="preserve"> </w:t>
      </w:r>
      <w:r>
        <w:rPr>
          <w:rStyle w:val="67"/>
        </w:rPr>
        <w:t>/* 拒绝 */</w:t>
      </w:r>
      <w:r>
        <w:rPr>
          <w:rStyle w:val="85"/>
        </w:rPr>
        <w:t xml:space="preserve"> </w:t>
      </w:r>
      <w:r>
        <w:rPr>
          <w:rStyle w:val="74"/>
        </w:rPr>
        <w:t>return</w:t>
      </w:r>
      <w:r>
        <w:rPr>
          <w:rStyle w:val="75"/>
        </w:rPr>
        <w:t>;</w:t>
      </w:r>
      <w:r>
        <w:rPr>
          <w:rStyle w:val="85"/>
        </w:rPr>
        <w:t xml:space="preserve"> </w:t>
      </w:r>
      <w:r>
        <w:rPr>
          <w:rStyle w:val="75"/>
        </w:rPr>
        <w:t>}</w:t>
      </w:r>
      <w:r>
        <w:br w:type="textWrapping"/>
      </w:r>
      <w:r>
        <w:rPr>
          <w:rStyle w:val="85"/>
        </w:rPr>
        <w:t xml:space="preserve">    sessionMap</w:t>
      </w:r>
      <w:r>
        <w:rPr>
          <w:rStyle w:val="75"/>
        </w:rPr>
        <w:t>.</w:t>
      </w:r>
      <w:r>
        <w:rPr>
          <w:rStyle w:val="72"/>
        </w:rPr>
        <w:t>put</w:t>
      </w:r>
      <w:r>
        <w:rPr>
          <w:rStyle w:val="75"/>
        </w:rPr>
        <w:t>(</w:t>
      </w:r>
      <w:r>
        <w:rPr>
          <w:rStyle w:val="85"/>
        </w:rPr>
        <w:t>userId</w:t>
      </w:r>
      <w:r>
        <w:rPr>
          <w:rStyle w:val="75"/>
        </w:rPr>
        <w:t>,</w:t>
      </w:r>
      <w:r>
        <w:rPr>
          <w:rStyle w:val="85"/>
        </w:rPr>
        <w:t xml:space="preserve"> session</w:t>
      </w:r>
      <w:r>
        <w:rPr>
          <w:rStyle w:val="75"/>
        </w:rPr>
        <w:t>);</w:t>
      </w:r>
      <w:r>
        <w:br w:type="textWrapping"/>
      </w:r>
      <w:r>
        <w:rPr>
          <w:rStyle w:val="75"/>
        </w:rPr>
        <w:t>}</w:t>
      </w:r>
    </w:p>
    <w:bookmarkEnd w:id="88"/>
    <w:p w14:paraId="17043A1F">
      <w:pPr>
        <w:pStyle w:val="5"/>
      </w:pPr>
      <w:bookmarkStart w:id="89" w:name="多通道消息分发"/>
      <w:r>
        <w:rPr>
          <w:rStyle w:val="53"/>
        </w:rPr>
        <w:t>11.5.2</w:t>
      </w:r>
      <w:r>
        <w:tab/>
      </w:r>
      <w:r>
        <w:t xml:space="preserve">5.5.2 </w:t>
      </w:r>
      <w:r>
        <w:rPr>
          <w:rFonts w:hint="eastAsia"/>
        </w:rPr>
        <w:t>多通道消息分发</w:t>
      </w:r>
    </w:p>
    <w:p w14:paraId="61565379">
      <w:pPr>
        <w:pStyle w:val="26"/>
      </w:pPr>
      <w:r>
        <w:rPr>
          <w:rFonts w:hint="eastAsia"/>
        </w:rPr>
        <w:t>当发起人发布项目动态时，</w:t>
      </w:r>
      <w:r>
        <w:rPr>
          <w:rStyle w:val="51"/>
        </w:rPr>
        <w:t>ProjectUpdateServiceImpl</w:t>
      </w:r>
      <w:r>
        <w:t xml:space="preserve"> </w:t>
      </w:r>
      <w:r>
        <w:rPr>
          <w:rFonts w:hint="eastAsia"/>
        </w:rPr>
        <w:t>会执行”写库</w:t>
      </w:r>
      <w:r>
        <w:t xml:space="preserve"> + </w:t>
      </w:r>
      <w:r>
        <w:rPr>
          <w:rFonts w:hint="eastAsia"/>
        </w:rPr>
        <w:t>推送”两个动作：一方面将动态记录写入</w:t>
      </w:r>
      <w:r>
        <w:t xml:space="preserve"> </w:t>
      </w:r>
      <w:r>
        <w:rPr>
          <w:rStyle w:val="51"/>
        </w:rPr>
        <w:t>project_update</w:t>
      </w:r>
      <w:r>
        <w:t xml:space="preserve"> </w:t>
      </w:r>
      <w:r>
        <w:rPr>
          <w:rFonts w:hint="eastAsia"/>
        </w:rPr>
        <w:t>并为该项目所有支持者在</w:t>
      </w:r>
      <w:r>
        <w:t xml:space="preserve"> </w:t>
      </w:r>
      <w:r>
        <w:rPr>
          <w:rStyle w:val="51"/>
        </w:rPr>
        <w:t>sys_user_message</w:t>
      </w:r>
      <w:r>
        <w:t xml:space="preserve"> </w:t>
      </w:r>
      <w:r>
        <w:rPr>
          <w:rFonts w:hint="eastAsia"/>
        </w:rPr>
        <w:t>中生成一条站内信；另一方面通过</w:t>
      </w:r>
      <w:r>
        <w:t xml:space="preserve"> </w:t>
      </w:r>
      <w:r>
        <w:rPr>
          <w:rStyle w:val="51"/>
        </w:rPr>
        <w:t>WebSocketServer.sendMessageToUser</w:t>
      </w:r>
      <w:r>
        <w:t xml:space="preserve"> </w:t>
      </w:r>
      <w:r>
        <w:rPr>
          <w:rFonts w:hint="eastAsia"/>
        </w:rPr>
        <w:t>向所有在线支持者实时推送。</w:t>
      </w:r>
    </w:p>
    <w:bookmarkEnd w:id="89"/>
    <w:p w14:paraId="6812191B">
      <w:pPr>
        <w:pStyle w:val="5"/>
      </w:pPr>
      <w:bookmarkStart w:id="90" w:name="管理员操作日志"/>
      <w:r>
        <w:rPr>
          <w:rStyle w:val="53"/>
        </w:rPr>
        <w:t>11.5.3</w:t>
      </w:r>
      <w:r>
        <w:tab/>
      </w:r>
      <w:r>
        <w:t xml:space="preserve">5.5.3 </w:t>
      </w:r>
      <w:r>
        <w:rPr>
          <w:rFonts w:hint="eastAsia"/>
        </w:rPr>
        <w:t>管理员操作日志</w:t>
      </w:r>
    </w:p>
    <w:p w14:paraId="4264E694">
      <w:pPr>
        <w:pStyle w:val="26"/>
      </w:pPr>
      <w:r>
        <w:rPr>
          <w:rFonts w:hint="eastAsia"/>
        </w:rPr>
        <w:t>所有管理员写接口通过</w:t>
      </w:r>
      <w:r>
        <w:t xml:space="preserve"> AOP </w:t>
      </w:r>
      <w:r>
        <w:rPr>
          <w:rFonts w:hint="eastAsia"/>
        </w:rPr>
        <w:t>切面将操作前后的快照序列化为</w:t>
      </w:r>
      <w:r>
        <w:t xml:space="preserve"> JSON </w:t>
      </w:r>
      <w:r>
        <w:rPr>
          <w:rFonts w:hint="eastAsia"/>
        </w:rPr>
        <w:t>并写入</w:t>
      </w:r>
      <w:r>
        <w:t xml:space="preserve"> </w:t>
      </w:r>
      <w:r>
        <w:rPr>
          <w:rStyle w:val="51"/>
        </w:rPr>
        <w:t>admin_operation_log</w:t>
      </w:r>
      <w:r>
        <w:t xml:space="preserve"> </w:t>
      </w:r>
      <w:r>
        <w:rPr>
          <w:rFonts w:hint="eastAsia"/>
        </w:rPr>
        <w:t>表，便于事后审计。</w:t>
      </w:r>
    </w:p>
    <w:bookmarkEnd w:id="87"/>
    <w:bookmarkEnd w:id="90"/>
    <w:p w14:paraId="7E757075">
      <w:pPr>
        <w:pStyle w:val="4"/>
      </w:pPr>
      <w:bookmarkStart w:id="91" w:name="前端交互与可视化实现"/>
      <w:r>
        <w:rPr>
          <w:rStyle w:val="53"/>
        </w:rPr>
        <w:t>11.6</w:t>
      </w:r>
      <w:r>
        <w:tab/>
      </w:r>
      <w:r>
        <w:t xml:space="preserve">5.6 </w:t>
      </w:r>
      <w:r>
        <w:rPr>
          <w:rFonts w:hint="eastAsia"/>
        </w:rPr>
        <w:t>前端交互与可视化实现</w:t>
      </w:r>
    </w:p>
    <w:p w14:paraId="41A85C48">
      <w:pPr>
        <w:pStyle w:val="5"/>
      </w:pPr>
      <w:bookmarkStart w:id="92" w:name="请求层统一封装"/>
      <w:r>
        <w:rPr>
          <w:rStyle w:val="53"/>
        </w:rPr>
        <w:t>11.6.1</w:t>
      </w:r>
      <w:r>
        <w:tab/>
      </w:r>
      <w:r>
        <w:t xml:space="preserve">5.6.1 </w:t>
      </w:r>
      <w:r>
        <w:rPr>
          <w:rFonts w:hint="eastAsia"/>
        </w:rPr>
        <w:t>请求层统一封装</w:t>
      </w:r>
    </w:p>
    <w:p w14:paraId="23C9D964">
      <w:pPr>
        <w:pStyle w:val="26"/>
      </w:pPr>
      <w:r>
        <w:rPr>
          <w:rStyle w:val="51"/>
        </w:rPr>
        <w:t>utils/request.ts</w:t>
      </w:r>
      <w:r>
        <w:t xml:space="preserve"> </w:t>
      </w:r>
      <w:r>
        <w:rPr>
          <w:rFonts w:hint="eastAsia"/>
        </w:rPr>
        <w:t>封装</w:t>
      </w:r>
      <w:r>
        <w:t xml:space="preserve"> Axios </w:t>
      </w:r>
      <w:r>
        <w:rPr>
          <w:rFonts w:hint="eastAsia"/>
        </w:rPr>
        <w:t>实例并注入请求/响应拦截器：请求拦截器为每个请求追加</w:t>
      </w:r>
      <w:r>
        <w:t xml:space="preserve"> </w:t>
      </w:r>
      <w:r>
        <w:rPr>
          <w:rFonts w:hint="eastAsia"/>
        </w:rPr>
        <w:t>JWT；响应拦截器对</w:t>
      </w:r>
      <w:r>
        <w:t xml:space="preserve"> </w:t>
      </w:r>
      <w:r>
        <w:rPr>
          <w:rStyle w:val="51"/>
        </w:rPr>
        <w:t>code != 200</w:t>
      </w:r>
      <w:r>
        <w:t xml:space="preserve"> </w:t>
      </w:r>
      <w:r>
        <w:rPr>
          <w:rFonts w:hint="eastAsia"/>
        </w:rPr>
        <w:t>的响应通过</w:t>
      </w:r>
      <w:r>
        <w:t xml:space="preserve"> </w:t>
      </w:r>
      <w:r>
        <w:rPr>
          <w:rStyle w:val="51"/>
        </w:rPr>
        <w:t>ElMessage.error</w:t>
      </w:r>
      <w:r>
        <w:t xml:space="preserve"> </w:t>
      </w:r>
      <w:r>
        <w:rPr>
          <w:rFonts w:hint="eastAsia"/>
        </w:rPr>
        <w:t>弹出，并对</w:t>
      </w:r>
      <w:r>
        <w:t xml:space="preserve"> 401 </w:t>
      </w:r>
      <w:r>
        <w:rPr>
          <w:rFonts w:hint="eastAsia"/>
        </w:rPr>
        <w:t>状态自动跳转登录页。</w:t>
      </w:r>
    </w:p>
    <w:bookmarkEnd w:id="92"/>
    <w:p w14:paraId="07E5EB0A">
      <w:pPr>
        <w:pStyle w:val="5"/>
      </w:pPr>
      <w:bookmarkStart w:id="93" w:name="pinia-状态管理"/>
      <w:r>
        <w:rPr>
          <w:rStyle w:val="53"/>
        </w:rPr>
        <w:t>11.6.2</w:t>
      </w:r>
      <w:r>
        <w:tab/>
      </w:r>
      <w:r>
        <w:t xml:space="preserve">5.6.2 Pinia </w:t>
      </w:r>
      <w:r>
        <w:rPr>
          <w:rFonts w:hint="eastAsia"/>
        </w:rPr>
        <w:t>状态管理</w:t>
      </w:r>
    </w:p>
    <w:p w14:paraId="2404EBD4">
      <w:pPr>
        <w:pStyle w:val="26"/>
      </w:pPr>
      <w:r>
        <w:rPr>
          <w:rStyle w:val="51"/>
        </w:rPr>
        <w:t>store/user.ts</w:t>
      </w:r>
      <w:r>
        <w:t xml:space="preserve"> </w:t>
      </w:r>
      <w:r>
        <w:rPr>
          <w:rFonts w:hint="eastAsia"/>
        </w:rPr>
        <w:t>管理用户登录状态，通过</w:t>
      </w:r>
      <w:r>
        <w:t xml:space="preserve"> getter </w:t>
      </w:r>
      <w:r>
        <w:rPr>
          <w:rStyle w:val="51"/>
        </w:rPr>
        <w:t>isAdmin</w:t>
      </w:r>
      <w:r>
        <w:t xml:space="preserve"> </w:t>
      </w:r>
      <w:r>
        <w:rPr>
          <w:rFonts w:hint="eastAsia"/>
        </w:rPr>
        <w:t>与</w:t>
      </w:r>
      <w:r>
        <w:t xml:space="preserve"> </w:t>
      </w:r>
      <w:r>
        <w:rPr>
          <w:rStyle w:val="51"/>
        </w:rPr>
        <w:t>isSponsor</w:t>
      </w:r>
      <w:r>
        <w:t xml:space="preserve"> </w:t>
      </w:r>
      <w:r>
        <w:rPr>
          <w:rFonts w:hint="eastAsia"/>
        </w:rPr>
        <w:t>提供角色位运算判断：</w:t>
      </w:r>
    </w:p>
    <w:p w14:paraId="0914EC32">
      <w:pPr>
        <w:pStyle w:val="52"/>
      </w:pPr>
      <w:r>
        <w:rPr>
          <w:rStyle w:val="85"/>
        </w:rPr>
        <w:t>getters</w:t>
      </w:r>
      <w:r>
        <w:rPr>
          <w:rStyle w:val="75"/>
        </w:rPr>
        <w:t>:</w:t>
      </w:r>
      <w:r>
        <w:rPr>
          <w:rStyle w:val="85"/>
        </w:rPr>
        <w:t xml:space="preserve"> {</w:t>
      </w:r>
      <w:r>
        <w:br w:type="textWrapping"/>
      </w:r>
      <w:r>
        <w:rPr>
          <w:rStyle w:val="85"/>
        </w:rPr>
        <w:t xml:space="preserve">  isAdmin</w:t>
      </w:r>
      <w:r>
        <w:rPr>
          <w:rStyle w:val="75"/>
        </w:rPr>
        <w:t>:</w:t>
      </w:r>
      <w:r>
        <w:rPr>
          <w:rStyle w:val="85"/>
        </w:rPr>
        <w:t xml:space="preserve">   s </w:t>
      </w:r>
      <w:r>
        <w:rPr>
          <w:rStyle w:val="55"/>
        </w:rPr>
        <w:t>=&gt;</w:t>
      </w:r>
      <w:r>
        <w:rPr>
          <w:rStyle w:val="85"/>
        </w:rPr>
        <w:t xml:space="preserve"> </w:t>
      </w:r>
      <w:r>
        <w:rPr>
          <w:rStyle w:val="75"/>
        </w:rPr>
        <w:t>!!</w:t>
      </w:r>
      <w:r>
        <w:rPr>
          <w:rStyle w:val="85"/>
        </w:rPr>
        <w:t>(s</w:t>
      </w:r>
      <w:r>
        <w:rPr>
          <w:rStyle w:val="75"/>
        </w:rPr>
        <w:t>.</w:t>
      </w:r>
      <w:r>
        <w:rPr>
          <w:rStyle w:val="79"/>
        </w:rPr>
        <w:t>userInfo</w:t>
      </w:r>
      <w:r>
        <w:rPr>
          <w:rStyle w:val="75"/>
        </w:rPr>
        <w:t>?.</w:t>
      </w:r>
      <w:r>
        <w:rPr>
          <w:rStyle w:val="79"/>
        </w:rPr>
        <w:t>role</w:t>
      </w:r>
      <w:r>
        <w:rPr>
          <w:rStyle w:val="85"/>
        </w:rPr>
        <w:t xml:space="preserve"> </w:t>
      </w:r>
      <w:r>
        <w:rPr>
          <w:rStyle w:val="75"/>
        </w:rPr>
        <w:t>&amp;</w:t>
      </w:r>
      <w:r>
        <w:rPr>
          <w:rStyle w:val="85"/>
        </w:rPr>
        <w:t xml:space="preserve"> UserRole</w:t>
      </w:r>
      <w:r>
        <w:rPr>
          <w:rStyle w:val="75"/>
        </w:rPr>
        <w:t>.</w:t>
      </w:r>
      <w:r>
        <w:rPr>
          <w:rStyle w:val="79"/>
        </w:rPr>
        <w:t>ADMIN</w:t>
      </w:r>
      <w:r>
        <w:rPr>
          <w:rStyle w:val="85"/>
        </w:rPr>
        <w:t>)</w:t>
      </w:r>
      <w:r>
        <w:rPr>
          <w:rStyle w:val="75"/>
        </w:rPr>
        <w:t>,</w:t>
      </w:r>
      <w:r>
        <w:br w:type="textWrapping"/>
      </w:r>
      <w:r>
        <w:rPr>
          <w:rStyle w:val="85"/>
        </w:rPr>
        <w:t xml:space="preserve">  isSponsor</w:t>
      </w:r>
      <w:r>
        <w:rPr>
          <w:rStyle w:val="75"/>
        </w:rPr>
        <w:t>:</w:t>
      </w:r>
      <w:r>
        <w:rPr>
          <w:rStyle w:val="85"/>
        </w:rPr>
        <w:t xml:space="preserve"> s </w:t>
      </w:r>
      <w:r>
        <w:rPr>
          <w:rStyle w:val="55"/>
        </w:rPr>
        <w:t>=&gt;</w:t>
      </w:r>
      <w:r>
        <w:rPr>
          <w:rStyle w:val="85"/>
        </w:rPr>
        <w:t xml:space="preserve"> </w:t>
      </w:r>
      <w:r>
        <w:rPr>
          <w:rStyle w:val="75"/>
        </w:rPr>
        <w:t>!!</w:t>
      </w:r>
      <w:r>
        <w:rPr>
          <w:rStyle w:val="85"/>
        </w:rPr>
        <w:t>(s</w:t>
      </w:r>
      <w:r>
        <w:rPr>
          <w:rStyle w:val="75"/>
        </w:rPr>
        <w:t>.</w:t>
      </w:r>
      <w:r>
        <w:rPr>
          <w:rStyle w:val="79"/>
        </w:rPr>
        <w:t>userInfo</w:t>
      </w:r>
      <w:r>
        <w:rPr>
          <w:rStyle w:val="75"/>
        </w:rPr>
        <w:t>?.</w:t>
      </w:r>
      <w:r>
        <w:rPr>
          <w:rStyle w:val="79"/>
        </w:rPr>
        <w:t>role</w:t>
      </w:r>
      <w:r>
        <w:rPr>
          <w:rStyle w:val="85"/>
        </w:rPr>
        <w:t xml:space="preserve"> </w:t>
      </w:r>
      <w:r>
        <w:rPr>
          <w:rStyle w:val="75"/>
        </w:rPr>
        <w:t>&amp;</w:t>
      </w:r>
      <w:r>
        <w:rPr>
          <w:rStyle w:val="85"/>
        </w:rPr>
        <w:t xml:space="preserve"> UserRole</w:t>
      </w:r>
      <w:r>
        <w:rPr>
          <w:rStyle w:val="75"/>
        </w:rPr>
        <w:t>.</w:t>
      </w:r>
      <w:r>
        <w:rPr>
          <w:rStyle w:val="79"/>
        </w:rPr>
        <w:t>SPONSOR</w:t>
      </w:r>
      <w:r>
        <w:rPr>
          <w:rStyle w:val="85"/>
        </w:rPr>
        <w:t>)</w:t>
      </w:r>
      <w:r>
        <w:br w:type="textWrapping"/>
      </w:r>
      <w:r>
        <w:rPr>
          <w:rStyle w:val="85"/>
        </w:rPr>
        <w:t>}</w:t>
      </w:r>
    </w:p>
    <w:bookmarkEnd w:id="93"/>
    <w:p w14:paraId="3B68596B">
      <w:pPr>
        <w:pStyle w:val="5"/>
      </w:pPr>
      <w:bookmarkStart w:id="94" w:name="echarts-运营看板"/>
      <w:r>
        <w:rPr>
          <w:rStyle w:val="53"/>
        </w:rPr>
        <w:t>11.6.3</w:t>
      </w:r>
      <w:r>
        <w:tab/>
      </w:r>
      <w:r>
        <w:t xml:space="preserve">5.6.3 ECharts </w:t>
      </w:r>
      <w:r>
        <w:rPr>
          <w:rFonts w:hint="eastAsia"/>
        </w:rPr>
        <w:t>运营看板</w:t>
      </w:r>
    </w:p>
    <w:p w14:paraId="2C2F38F6">
      <w:pPr>
        <w:pStyle w:val="26"/>
      </w:pPr>
      <w:r>
        <w:rPr>
          <w:rStyle w:val="51"/>
        </w:rPr>
        <w:t>views/admin/StatsDashboard.vue</w:t>
      </w:r>
      <w:r>
        <w:t xml:space="preserve"> </w:t>
      </w:r>
      <w:r>
        <w:rPr>
          <w:rFonts w:hint="eastAsia"/>
        </w:rPr>
        <w:t>使用</w:t>
      </w:r>
      <w:r>
        <w:t xml:space="preserve"> ECharts </w:t>
      </w:r>
      <w:r>
        <w:rPr>
          <w:rFonts w:hint="eastAsia"/>
        </w:rPr>
        <w:t>渲染四张看板图表：分类筹款柱状图、每日筹款折线图、项目状态饼图、近</w:t>
      </w:r>
      <w:r>
        <w:t xml:space="preserve"> 30 </w:t>
      </w:r>
      <w:r>
        <w:rPr>
          <w:rFonts w:hint="eastAsia"/>
        </w:rPr>
        <w:t>日活跃用户柱状图。图表数据由</w:t>
      </w:r>
      <w:r>
        <w:t xml:space="preserve"> </w:t>
      </w:r>
      <w:r>
        <w:rPr>
          <w:rStyle w:val="51"/>
        </w:rPr>
        <w:t>/api/admin/stats</w:t>
      </w:r>
      <w:r>
        <w:t xml:space="preserve"> </w:t>
      </w:r>
      <w:r>
        <w:rPr>
          <w:rFonts w:hint="eastAsia"/>
        </w:rPr>
        <w:t>聚合接口一次性返回，前端按配置对象直接渲染。</w:t>
      </w:r>
    </w:p>
    <w:bookmarkEnd w:id="94"/>
    <w:p w14:paraId="386057B7">
      <w:pPr>
        <w:pStyle w:val="5"/>
      </w:pPr>
      <w:bookmarkStart w:id="95" w:name="响应式适配"/>
      <w:r>
        <w:rPr>
          <w:rStyle w:val="53"/>
        </w:rPr>
        <w:t>11.6.4</w:t>
      </w:r>
      <w:r>
        <w:tab/>
      </w:r>
      <w:r>
        <w:t xml:space="preserve">5.6.4 </w:t>
      </w:r>
      <w:r>
        <w:rPr>
          <w:rFonts w:hint="eastAsia"/>
        </w:rPr>
        <w:t>响应式适配</w:t>
      </w:r>
    </w:p>
    <w:p w14:paraId="2AB5033E">
      <w:pPr>
        <w:pStyle w:val="26"/>
      </w:pPr>
      <w:r>
        <w:rPr>
          <w:rFonts w:hint="eastAsia"/>
        </w:rPr>
        <w:t>全站样式采用</w:t>
      </w:r>
      <w:r>
        <w:t xml:space="preserve"> CSS Grid + Flexbox </w:t>
      </w:r>
      <w:r>
        <w:rPr>
          <w:rFonts w:hint="eastAsia"/>
        </w:rPr>
        <w:t>两级布局，关键页面基于</w:t>
      </w:r>
      <w:r>
        <w:t xml:space="preserve"> </w:t>
      </w:r>
      <w:r>
        <w:rPr>
          <w:rStyle w:val="51"/>
        </w:rPr>
        <w:t>@media (max-width: 768px)</w:t>
      </w:r>
      <w:r>
        <w:t xml:space="preserve"> </w:t>
      </w:r>
      <w:r>
        <w:rPr>
          <w:rFonts w:hint="eastAsia"/>
        </w:rPr>
        <w:t>断点切换单栏结构；Element</w:t>
      </w:r>
      <w:r>
        <w:t xml:space="preserve"> Plus </w:t>
      </w:r>
      <w:r>
        <w:rPr>
          <w:rFonts w:hint="eastAsia"/>
        </w:rPr>
        <w:t>组件在小屏幕下自适应收缩；移动端发起人后台使用底部操作条替代</w:t>
      </w:r>
      <w:r>
        <w:t xml:space="preserve"> PC </w:t>
      </w:r>
      <w:r>
        <w:rPr>
          <w:rFonts w:hint="eastAsia"/>
        </w:rPr>
        <w:t>端侧边导航，保证操作密度合理。</w:t>
      </w:r>
    </w:p>
    <w:bookmarkEnd w:id="73"/>
    <w:bookmarkEnd w:id="91"/>
    <w:bookmarkEnd w:id="95"/>
    <w:p w14:paraId="00D53A6B">
      <w:pPr>
        <w:pStyle w:val="2"/>
      </w:pPr>
      <w:bookmarkStart w:id="96" w:name="系统测试"/>
      <w:r>
        <w:rPr>
          <w:rStyle w:val="53"/>
        </w:rPr>
        <w:t>12</w:t>
      </w:r>
      <w:r>
        <w:tab/>
      </w:r>
      <w:r>
        <w:t xml:space="preserve">6 </w:t>
      </w:r>
      <w:r>
        <w:rPr>
          <w:rFonts w:hint="eastAsia"/>
        </w:rPr>
        <w:t>系统测试</w:t>
      </w:r>
    </w:p>
    <w:p w14:paraId="48B9685D">
      <w:pPr>
        <w:pStyle w:val="4"/>
      </w:pPr>
      <w:bookmarkStart w:id="97" w:name="测试环境与方法"/>
      <w:r>
        <w:rPr>
          <w:rStyle w:val="53"/>
        </w:rPr>
        <w:t>12.1</w:t>
      </w:r>
      <w:r>
        <w:tab/>
      </w:r>
      <w:r>
        <w:t xml:space="preserve">6.1 </w:t>
      </w:r>
      <w:r>
        <w:rPr>
          <w:rFonts w:hint="eastAsia"/>
        </w:rPr>
        <w:t>测试环境与方法</w:t>
      </w:r>
    </w:p>
    <w:p w14:paraId="368C3DC3">
      <w:pPr>
        <w:pStyle w:val="5"/>
      </w:pPr>
      <w:bookmarkStart w:id="98" w:name="测试环境"/>
      <w:r>
        <w:rPr>
          <w:rStyle w:val="53"/>
        </w:rPr>
        <w:t>12.1.1</w:t>
      </w:r>
      <w:r>
        <w:tab/>
      </w:r>
      <w:r>
        <w:t xml:space="preserve">6.1.1 </w:t>
      </w:r>
      <w:r>
        <w:rPr>
          <w:rFonts w:hint="eastAsia"/>
        </w:rPr>
        <w:t>测试环境</w:t>
      </w:r>
    </w:p>
    <w:p w14:paraId="4BCFF240">
      <w:pPr>
        <w:pStyle w:val="26"/>
      </w:pPr>
      <w:r>
        <w:rPr>
          <w:rFonts w:hint="eastAsia"/>
        </w:rPr>
        <w:t>测试环境如表</w:t>
      </w:r>
      <w:r>
        <w:t xml:space="preserve"> 6-1 </w:t>
      </w:r>
      <w:r>
        <w:rPr>
          <w:rFonts w:hint="eastAsia"/>
        </w:rPr>
        <w:t>所示。</w:t>
      </w:r>
    </w:p>
    <w:p w14:paraId="020530FF">
      <w:pPr>
        <w:pStyle w:val="3"/>
      </w:pPr>
      <w:r>
        <w:rPr>
          <w:rFonts w:hint="eastAsia"/>
        </w:rPr>
        <w:t>表</w:t>
      </w:r>
      <w:r>
        <w:t xml:space="preserve"> 6-1 </w:t>
      </w:r>
      <w:r>
        <w:rPr>
          <w:rFonts w:hint="eastAsia"/>
        </w:rPr>
        <w:t>测试环境配置</w:t>
      </w:r>
    </w:p>
    <w:tbl>
      <w:tblPr>
        <w:tblStyle w:val="44"/>
        <w:tblW w:w="0" w:type="auto"/>
        <w:tblInd w:w="0" w:type="dxa"/>
        <w:tblLayout w:type="autofit"/>
        <w:tblCellMar>
          <w:top w:w="0" w:type="dxa"/>
          <w:left w:w="108" w:type="dxa"/>
          <w:bottom w:w="0" w:type="dxa"/>
          <w:right w:w="108" w:type="dxa"/>
        </w:tblCellMar>
      </w:tblPr>
      <w:tblGrid>
        <w:gridCol w:w="1412"/>
        <w:gridCol w:w="3942"/>
      </w:tblGrid>
      <w:tr w14:paraId="522C20AF">
        <w:trPr>
          <w:tblHeader/>
        </w:trPr>
        <w:tc>
          <w:p w14:paraId="263DF4B1">
            <w:pPr>
              <w:pStyle w:val="27"/>
              <w:jc w:val="left"/>
            </w:pPr>
            <w:r>
              <w:rPr>
                <w:rFonts w:hint="eastAsia"/>
              </w:rPr>
              <w:t>类别</w:t>
            </w:r>
          </w:p>
        </w:tc>
        <w:tc>
          <w:p w14:paraId="690EC5DC">
            <w:pPr>
              <w:pStyle w:val="27"/>
              <w:jc w:val="left"/>
            </w:pPr>
            <w:r>
              <w:rPr>
                <w:rFonts w:hint="eastAsia"/>
              </w:rPr>
              <w:t>配置</w:t>
            </w:r>
          </w:p>
        </w:tc>
      </w:tr>
      <w:tr w14:paraId="4B0BECFF">
        <w:tc>
          <w:p w14:paraId="40ABA277">
            <w:pPr>
              <w:pStyle w:val="27"/>
              <w:jc w:val="left"/>
            </w:pPr>
            <w:r>
              <w:rPr>
                <w:rFonts w:hint="eastAsia"/>
              </w:rPr>
              <w:t>操作系统</w:t>
            </w:r>
          </w:p>
        </w:tc>
        <w:tc>
          <w:p w14:paraId="1EDD5CDE">
            <w:pPr>
              <w:pStyle w:val="27"/>
              <w:jc w:val="left"/>
            </w:pPr>
            <w:r>
              <w:t>Ubuntu 22.04 LTS</w:t>
            </w:r>
          </w:p>
        </w:tc>
      </w:tr>
      <w:tr w14:paraId="5D16966F">
        <w:tc>
          <w:p w14:paraId="310441EC">
            <w:pPr>
              <w:pStyle w:val="27"/>
              <w:jc w:val="left"/>
            </w:pPr>
            <w:r>
              <w:t xml:space="preserve">CPU / </w:t>
            </w:r>
            <w:r>
              <w:rPr>
                <w:rFonts w:hint="eastAsia"/>
              </w:rPr>
              <w:t>内存</w:t>
            </w:r>
          </w:p>
        </w:tc>
        <w:tc>
          <w:p w14:paraId="4B6CE318">
            <w:pPr>
              <w:pStyle w:val="27"/>
              <w:jc w:val="left"/>
            </w:pPr>
            <w:r>
              <w:t xml:space="preserve">4 </w:t>
            </w:r>
            <w:r>
              <w:rPr>
                <w:rFonts w:hint="eastAsia"/>
              </w:rPr>
              <w:t>核</w:t>
            </w:r>
            <w:r>
              <w:t xml:space="preserve"> / 8 GB</w:t>
            </w:r>
          </w:p>
        </w:tc>
      </w:tr>
      <w:tr w14:paraId="71B36431">
        <w:tc>
          <w:p w14:paraId="3628C617">
            <w:pPr>
              <w:pStyle w:val="27"/>
              <w:jc w:val="left"/>
            </w:pPr>
            <w:r>
              <w:rPr>
                <w:rFonts w:hint="eastAsia"/>
              </w:rPr>
              <w:t>浏览器</w:t>
            </w:r>
          </w:p>
        </w:tc>
        <w:tc>
          <w:p w14:paraId="42C423F6">
            <w:pPr>
              <w:pStyle w:val="27"/>
              <w:jc w:val="left"/>
            </w:pPr>
            <w:r>
              <w:t>Chrome 125 / Safari 17 / Edge 125</w:t>
            </w:r>
          </w:p>
        </w:tc>
      </w:tr>
      <w:tr w14:paraId="4A5D9663">
        <w:tc>
          <w:p w14:paraId="1AA9F593">
            <w:pPr>
              <w:pStyle w:val="27"/>
              <w:jc w:val="left"/>
            </w:pPr>
            <w:r>
              <w:rPr>
                <w:rFonts w:hint="eastAsia"/>
              </w:rPr>
              <w:t>压测工具</w:t>
            </w:r>
          </w:p>
        </w:tc>
        <w:tc>
          <w:p w14:paraId="0530D42F">
            <w:pPr>
              <w:pStyle w:val="27"/>
              <w:jc w:val="left"/>
            </w:pPr>
            <w:r>
              <w:t>Apache JMeter 5.6</w:t>
            </w:r>
          </w:p>
        </w:tc>
      </w:tr>
      <w:tr w14:paraId="06594454">
        <w:tc>
          <w:p w14:paraId="4260C16C">
            <w:pPr>
              <w:pStyle w:val="27"/>
              <w:jc w:val="left"/>
            </w:pPr>
            <w:r>
              <w:rPr>
                <w:rFonts w:hint="eastAsia"/>
              </w:rPr>
              <w:t>接口调试</w:t>
            </w:r>
          </w:p>
        </w:tc>
        <w:tc>
          <w:p w14:paraId="5A3B1C08">
            <w:pPr>
              <w:pStyle w:val="27"/>
              <w:jc w:val="left"/>
            </w:pPr>
            <w:r>
              <w:t>Postman / Knife4j</w:t>
            </w:r>
          </w:p>
        </w:tc>
      </w:tr>
      <w:tr w14:paraId="6983114E">
        <w:tc>
          <w:p w14:paraId="5215B02A">
            <w:pPr>
              <w:pStyle w:val="27"/>
              <w:jc w:val="left"/>
            </w:pPr>
            <w:r>
              <w:rPr>
                <w:rFonts w:hint="eastAsia"/>
              </w:rPr>
              <w:t>安全扫描</w:t>
            </w:r>
          </w:p>
        </w:tc>
        <w:tc>
          <w:p w14:paraId="32E16D09">
            <w:pPr>
              <w:pStyle w:val="27"/>
              <w:jc w:val="left"/>
            </w:pPr>
            <w:r>
              <w:t>OWASP ZAP</w:t>
            </w:r>
          </w:p>
        </w:tc>
      </w:tr>
      <w:bookmarkEnd w:id="98"/>
    </w:tbl>
    <w:p w14:paraId="4CF65801">
      <w:pPr>
        <w:pStyle w:val="5"/>
      </w:pPr>
      <w:bookmarkStart w:id="99" w:name="测试方法"/>
      <w:r>
        <w:rPr>
          <w:rStyle w:val="53"/>
        </w:rPr>
        <w:t>12.1.2</w:t>
      </w:r>
      <w:r>
        <w:tab/>
      </w:r>
      <w:r>
        <w:t xml:space="preserve">6.1.2 </w:t>
      </w:r>
      <w:r>
        <w:rPr>
          <w:rFonts w:hint="eastAsia"/>
        </w:rPr>
        <w:t>测试方法</w:t>
      </w:r>
    </w:p>
    <w:p w14:paraId="491CC036">
      <w:pPr>
        <w:pStyle w:val="26"/>
      </w:pPr>
      <w:r>
        <w:rPr>
          <w:rFonts w:hint="eastAsia"/>
        </w:rPr>
        <w:t>系统测试综合采用黑盒测试与白盒测试两类方法：</w:t>
      </w:r>
    </w:p>
    <w:p w14:paraId="3041A5EE">
      <w:pPr>
        <w:pStyle w:val="3"/>
      </w:pPr>
      <w:r>
        <w:rPr>
          <w:rFonts w:hint="eastAsia"/>
        </w:rPr>
        <w:t>（1）功能测试：按需求文档中的用例逐项验证；</w:t>
      </w:r>
    </w:p>
    <w:p w14:paraId="475BFD51">
      <w:pPr>
        <w:pStyle w:val="3"/>
      </w:pPr>
      <w:r>
        <w:rPr>
          <w:rFonts w:hint="eastAsia"/>
        </w:rPr>
        <w:t>（2）接口测试：通过</w:t>
      </w:r>
      <w:r>
        <w:t xml:space="preserve"> Postman </w:t>
      </w:r>
      <w:r>
        <w:rPr>
          <w:rFonts w:hint="eastAsia"/>
        </w:rPr>
        <w:t>集合对所有</w:t>
      </w:r>
      <w:r>
        <w:t xml:space="preserve"> RESTful </w:t>
      </w:r>
      <w:r>
        <w:rPr>
          <w:rFonts w:hint="eastAsia"/>
        </w:rPr>
        <w:t>接口进行正向、反向、边界、权限四类用例覆盖；</w:t>
      </w:r>
    </w:p>
    <w:p w14:paraId="603B508E">
      <w:pPr>
        <w:pStyle w:val="3"/>
      </w:pPr>
      <w:r>
        <w:rPr>
          <w:rFonts w:hint="eastAsia"/>
        </w:rPr>
        <w:t>（3）性能测试：通过</w:t>
      </w:r>
      <w:r>
        <w:t xml:space="preserve"> JMeter </w:t>
      </w:r>
      <w:r>
        <w:rPr>
          <w:rFonts w:hint="eastAsia"/>
        </w:rPr>
        <w:t>模拟并发访问关键接口；</w:t>
      </w:r>
    </w:p>
    <w:p w14:paraId="6940A47D">
      <w:pPr>
        <w:pStyle w:val="3"/>
      </w:pPr>
      <w:r>
        <w:rPr>
          <w:rFonts w:hint="eastAsia"/>
        </w:rPr>
        <w:t>（4）兼容性测试：在三款主流浏览器与</w:t>
      </w:r>
      <w:r>
        <w:t xml:space="preserve"> </w:t>
      </w:r>
      <w:r>
        <w:rPr>
          <w:rFonts w:hint="eastAsia"/>
        </w:rPr>
        <w:t>PC、平板、移动端三种分辨率下人工回归核心页面；</w:t>
      </w:r>
    </w:p>
    <w:p w14:paraId="2FF0F4EF">
      <w:pPr>
        <w:pStyle w:val="3"/>
      </w:pPr>
      <w:r>
        <w:rPr>
          <w:rFonts w:hint="eastAsia"/>
        </w:rPr>
        <w:t>（5）安全测试：通过</w:t>
      </w:r>
      <w:r>
        <w:t xml:space="preserve"> OWASP ZAP </w:t>
      </w:r>
      <w:r>
        <w:rPr>
          <w:rFonts w:hint="eastAsia"/>
        </w:rPr>
        <w:t>对站点进行被动扫描，并通过人工测试越权访问、SQL</w:t>
      </w:r>
      <w:r>
        <w:t xml:space="preserve"> </w:t>
      </w:r>
      <w:r>
        <w:rPr>
          <w:rFonts w:hint="eastAsia"/>
        </w:rPr>
        <w:t>注入、XSS</w:t>
      </w:r>
      <w:r>
        <w:t xml:space="preserve"> </w:t>
      </w:r>
      <w:r>
        <w:rPr>
          <w:rFonts w:hint="eastAsia"/>
        </w:rPr>
        <w:t>等典型漏洞。</w:t>
      </w:r>
    </w:p>
    <w:bookmarkEnd w:id="97"/>
    <w:bookmarkEnd w:id="99"/>
    <w:p w14:paraId="7E6C62A8">
      <w:pPr>
        <w:pStyle w:val="4"/>
      </w:pPr>
      <w:bookmarkStart w:id="100" w:name="功能测试"/>
      <w:r>
        <w:rPr>
          <w:rStyle w:val="53"/>
        </w:rPr>
        <w:t>12.2</w:t>
      </w:r>
      <w:r>
        <w:tab/>
      </w:r>
      <w:r>
        <w:t xml:space="preserve">6.2 </w:t>
      </w:r>
      <w:r>
        <w:rPr>
          <w:rFonts w:hint="eastAsia"/>
        </w:rPr>
        <w:t>功能测试</w:t>
      </w:r>
    </w:p>
    <w:p w14:paraId="35EB8850">
      <w:pPr>
        <w:pStyle w:val="26"/>
      </w:pPr>
      <w:r>
        <w:rPr>
          <w:rFonts w:hint="eastAsia"/>
        </w:rPr>
        <w:t>功能测试覆盖了</w:t>
      </w:r>
      <w:r>
        <w:t xml:space="preserve"> 59 </w:t>
      </w:r>
      <w:r>
        <w:rPr>
          <w:rFonts w:hint="eastAsia"/>
        </w:rPr>
        <w:t>项需求条目对应的</w:t>
      </w:r>
      <w:r>
        <w:t xml:space="preserve"> 260 </w:t>
      </w:r>
      <w:r>
        <w:rPr>
          <w:rFonts w:hint="eastAsia"/>
        </w:rPr>
        <w:t>个测试用例，重点用例与结果如表</w:t>
      </w:r>
      <w:r>
        <w:t xml:space="preserve"> 6-2 </w:t>
      </w:r>
      <w:r>
        <w:rPr>
          <w:rFonts w:hint="eastAsia"/>
        </w:rPr>
        <w:t>所示（节选）。</w:t>
      </w:r>
    </w:p>
    <w:p w14:paraId="2292AAC5">
      <w:pPr>
        <w:pStyle w:val="3"/>
      </w:pPr>
      <w:r>
        <w:rPr>
          <w:rFonts w:hint="eastAsia"/>
        </w:rPr>
        <w:t>表</w:t>
      </w:r>
      <w:r>
        <w:t xml:space="preserve"> 6-2 </w:t>
      </w:r>
      <w:r>
        <w:rPr>
          <w:rFonts w:hint="eastAsia"/>
        </w:rPr>
        <w:t>功能测试用例汇总（节选）</w:t>
      </w:r>
    </w:p>
    <w:tbl>
      <w:tblPr>
        <w:tblStyle w:val="44"/>
        <w:tblW w:w="0" w:type="auto"/>
        <w:tblInd w:w="0" w:type="dxa"/>
        <w:tblLayout w:type="autofit"/>
        <w:tblCellMar>
          <w:top w:w="0" w:type="dxa"/>
          <w:left w:w="108" w:type="dxa"/>
          <w:bottom w:w="0" w:type="dxa"/>
          <w:right w:w="108" w:type="dxa"/>
        </w:tblCellMar>
      </w:tblPr>
      <w:tblGrid>
        <w:gridCol w:w="1176"/>
        <w:gridCol w:w="1896"/>
        <w:gridCol w:w="3816"/>
        <w:gridCol w:w="1176"/>
      </w:tblGrid>
      <w:tr w14:paraId="6009995E">
        <w:trPr>
          <w:tblHeader/>
        </w:trPr>
        <w:tc>
          <w:p w14:paraId="5BF76A43">
            <w:pPr>
              <w:pStyle w:val="27"/>
              <w:jc w:val="center"/>
            </w:pPr>
            <w:r>
              <w:rPr>
                <w:rFonts w:hint="eastAsia"/>
              </w:rPr>
              <w:t>用例编号</w:t>
            </w:r>
          </w:p>
        </w:tc>
        <w:tc>
          <w:p w14:paraId="5B17D609">
            <w:pPr>
              <w:pStyle w:val="27"/>
              <w:jc w:val="left"/>
            </w:pPr>
            <w:r>
              <w:rPr>
                <w:rFonts w:hint="eastAsia"/>
              </w:rPr>
              <w:t>用例描述</w:t>
            </w:r>
          </w:p>
        </w:tc>
        <w:tc>
          <w:p w14:paraId="2D53A69F">
            <w:pPr>
              <w:pStyle w:val="27"/>
              <w:jc w:val="left"/>
            </w:pPr>
            <w:r>
              <w:rPr>
                <w:rFonts w:hint="eastAsia"/>
              </w:rPr>
              <w:t>预期结果</w:t>
            </w:r>
          </w:p>
        </w:tc>
        <w:tc>
          <w:p w14:paraId="111B0BF2">
            <w:pPr>
              <w:pStyle w:val="27"/>
              <w:jc w:val="center"/>
            </w:pPr>
            <w:r>
              <w:rPr>
                <w:rFonts w:hint="eastAsia"/>
              </w:rPr>
              <w:t>实际结果</w:t>
            </w:r>
          </w:p>
        </w:tc>
      </w:tr>
      <w:tr w14:paraId="4D3C40DC">
        <w:tc>
          <w:p w14:paraId="17D5F58C">
            <w:pPr>
              <w:pStyle w:val="27"/>
              <w:jc w:val="center"/>
            </w:pPr>
            <w:r>
              <w:t>TC-01</w:t>
            </w:r>
          </w:p>
        </w:tc>
        <w:tc>
          <w:p w14:paraId="4BC4B62B">
            <w:pPr>
              <w:pStyle w:val="27"/>
              <w:jc w:val="left"/>
            </w:pPr>
            <w:r>
              <w:rPr>
                <w:rFonts w:hint="eastAsia"/>
              </w:rPr>
              <w:t>游客手机号注册</w:t>
            </w:r>
          </w:p>
        </w:tc>
        <w:tc>
          <w:p w14:paraId="48717DE6">
            <w:pPr>
              <w:pStyle w:val="27"/>
              <w:jc w:val="left"/>
            </w:pPr>
            <w:r>
              <w:rPr>
                <w:rFonts w:hint="eastAsia"/>
              </w:rPr>
              <w:t>注册成功并返回登录页</w:t>
            </w:r>
          </w:p>
        </w:tc>
        <w:tc>
          <w:p w14:paraId="5E4E5570">
            <w:pPr>
              <w:pStyle w:val="27"/>
              <w:jc w:val="center"/>
            </w:pPr>
            <w:r>
              <w:rPr>
                <w:rFonts w:hint="eastAsia"/>
              </w:rPr>
              <w:t>通过</w:t>
            </w:r>
          </w:p>
        </w:tc>
      </w:tr>
      <w:tr w14:paraId="4F045E21">
        <w:tc>
          <w:p w14:paraId="7961CDE0">
            <w:pPr>
              <w:pStyle w:val="27"/>
              <w:jc w:val="center"/>
            </w:pPr>
            <w:r>
              <w:t>TC-05</w:t>
            </w:r>
          </w:p>
        </w:tc>
        <w:tc>
          <w:p w14:paraId="0BD6636E">
            <w:pPr>
              <w:pStyle w:val="27"/>
              <w:jc w:val="left"/>
            </w:pPr>
            <w:r>
              <w:rPr>
                <w:rFonts w:hint="eastAsia"/>
              </w:rPr>
              <w:t>普通支持者登录</w:t>
            </w:r>
          </w:p>
        </w:tc>
        <w:tc>
          <w:p w14:paraId="2627E215">
            <w:pPr>
              <w:pStyle w:val="27"/>
              <w:jc w:val="left"/>
            </w:pPr>
            <w:r>
              <w:rPr>
                <w:rFonts w:hint="eastAsia"/>
              </w:rPr>
              <w:t>返回</w:t>
            </w:r>
            <w:r>
              <w:t xml:space="preserve"> Token </w:t>
            </w:r>
            <w:r>
              <w:rPr>
                <w:rFonts w:hint="eastAsia"/>
              </w:rPr>
              <w:t>并跳转首页</w:t>
            </w:r>
          </w:p>
        </w:tc>
        <w:tc>
          <w:p w14:paraId="103C0BEA">
            <w:pPr>
              <w:pStyle w:val="27"/>
              <w:jc w:val="center"/>
            </w:pPr>
            <w:r>
              <w:rPr>
                <w:rFonts w:hint="eastAsia"/>
              </w:rPr>
              <w:t>通过</w:t>
            </w:r>
          </w:p>
        </w:tc>
      </w:tr>
      <w:tr w14:paraId="1858ECEB">
        <w:tc>
          <w:p w14:paraId="63F6B192">
            <w:pPr>
              <w:pStyle w:val="27"/>
              <w:jc w:val="center"/>
            </w:pPr>
            <w:r>
              <w:t>TC-09</w:t>
            </w:r>
          </w:p>
        </w:tc>
        <w:tc>
          <w:p w14:paraId="6B7C5572">
            <w:pPr>
              <w:pStyle w:val="27"/>
              <w:jc w:val="left"/>
            </w:pPr>
            <w:r>
              <w:rPr>
                <w:rFonts w:hint="eastAsia"/>
              </w:rPr>
              <w:t>发起人创建项目</w:t>
            </w:r>
          </w:p>
        </w:tc>
        <w:tc>
          <w:p w14:paraId="6C97966B">
            <w:pPr>
              <w:pStyle w:val="27"/>
              <w:jc w:val="left"/>
            </w:pPr>
            <w:r>
              <w:rPr>
                <w:rFonts w:hint="eastAsia"/>
              </w:rPr>
              <w:t>项目进入待审核状态</w:t>
            </w:r>
          </w:p>
        </w:tc>
        <w:tc>
          <w:p w14:paraId="00094136">
            <w:pPr>
              <w:pStyle w:val="27"/>
              <w:jc w:val="center"/>
            </w:pPr>
            <w:r>
              <w:rPr>
                <w:rFonts w:hint="eastAsia"/>
              </w:rPr>
              <w:t>通过</w:t>
            </w:r>
          </w:p>
        </w:tc>
      </w:tr>
      <w:tr w14:paraId="50F1F802">
        <w:tc>
          <w:p w14:paraId="4E8E6B0E">
            <w:pPr>
              <w:pStyle w:val="27"/>
              <w:jc w:val="center"/>
            </w:pPr>
            <w:r>
              <w:t>TC-14</w:t>
            </w:r>
          </w:p>
        </w:tc>
        <w:tc>
          <w:p w14:paraId="61F9F5C1">
            <w:pPr>
              <w:pStyle w:val="27"/>
              <w:jc w:val="left"/>
            </w:pPr>
            <w:r>
              <w:rPr>
                <w:rFonts w:hint="eastAsia"/>
              </w:rPr>
              <w:t>管理员审核通过</w:t>
            </w:r>
          </w:p>
        </w:tc>
        <w:tc>
          <w:p w14:paraId="012A7F82">
            <w:pPr>
              <w:pStyle w:val="27"/>
              <w:jc w:val="left"/>
            </w:pPr>
            <w:r>
              <w:rPr>
                <w:rFonts w:hint="eastAsia"/>
              </w:rPr>
              <w:t>项目流转为筹款中</w:t>
            </w:r>
          </w:p>
        </w:tc>
        <w:tc>
          <w:p w14:paraId="23225E74">
            <w:pPr>
              <w:pStyle w:val="27"/>
              <w:jc w:val="center"/>
            </w:pPr>
            <w:r>
              <w:rPr>
                <w:rFonts w:hint="eastAsia"/>
              </w:rPr>
              <w:t>通过</w:t>
            </w:r>
          </w:p>
        </w:tc>
      </w:tr>
      <w:tr w14:paraId="79669956">
        <w:tc>
          <w:p w14:paraId="0E17FB0B">
            <w:pPr>
              <w:pStyle w:val="27"/>
              <w:jc w:val="center"/>
            </w:pPr>
            <w:r>
              <w:t>TC-18</w:t>
            </w:r>
          </w:p>
        </w:tc>
        <w:tc>
          <w:p w14:paraId="2F371144">
            <w:pPr>
              <w:pStyle w:val="27"/>
              <w:jc w:val="left"/>
            </w:pPr>
            <w:r>
              <w:rPr>
                <w:rFonts w:hint="eastAsia"/>
              </w:rPr>
              <w:t>支持者投资项目</w:t>
            </w:r>
          </w:p>
        </w:tc>
        <w:tc>
          <w:p w14:paraId="07A74D43">
            <w:pPr>
              <w:pStyle w:val="27"/>
              <w:jc w:val="left"/>
            </w:pPr>
            <w:r>
              <w:rPr>
                <w:rFonts w:hint="eastAsia"/>
              </w:rPr>
              <w:t>订单已支付，筹款金额实时更新</w:t>
            </w:r>
          </w:p>
        </w:tc>
        <w:tc>
          <w:p w14:paraId="36073BC3">
            <w:pPr>
              <w:pStyle w:val="27"/>
              <w:jc w:val="center"/>
            </w:pPr>
            <w:r>
              <w:rPr>
                <w:rFonts w:hint="eastAsia"/>
              </w:rPr>
              <w:t>通过</w:t>
            </w:r>
          </w:p>
        </w:tc>
      </w:tr>
      <w:tr w14:paraId="70C2FE71">
        <w:tc>
          <w:p w14:paraId="17A1CBE9">
            <w:pPr>
              <w:pStyle w:val="27"/>
              <w:jc w:val="center"/>
            </w:pPr>
            <w:r>
              <w:t>TC-23</w:t>
            </w:r>
          </w:p>
        </w:tc>
        <w:tc>
          <w:p w14:paraId="37FFF1A9">
            <w:pPr>
              <w:pStyle w:val="27"/>
              <w:jc w:val="left"/>
            </w:pPr>
            <w:r>
              <w:rPr>
                <w:rFonts w:hint="eastAsia"/>
              </w:rPr>
              <w:t>重复并发投资</w:t>
            </w:r>
          </w:p>
        </w:tc>
        <w:tc>
          <w:p w14:paraId="4E4022EB">
            <w:pPr>
              <w:pStyle w:val="27"/>
              <w:jc w:val="left"/>
            </w:pPr>
            <w:r>
              <w:rPr>
                <w:rFonts w:hint="eastAsia"/>
              </w:rPr>
              <w:t>仅第一次成功，后续返回限流提示</w:t>
            </w:r>
          </w:p>
        </w:tc>
        <w:tc>
          <w:p w14:paraId="6F633D38">
            <w:pPr>
              <w:pStyle w:val="27"/>
              <w:jc w:val="center"/>
            </w:pPr>
            <w:r>
              <w:rPr>
                <w:rFonts w:hint="eastAsia"/>
              </w:rPr>
              <w:t>通过</w:t>
            </w:r>
          </w:p>
        </w:tc>
      </w:tr>
      <w:tr w14:paraId="58B08312">
        <w:tc>
          <w:p w14:paraId="19E0D5A0">
            <w:pPr>
              <w:pStyle w:val="27"/>
              <w:jc w:val="center"/>
            </w:pPr>
            <w:r>
              <w:t>TC-28</w:t>
            </w:r>
          </w:p>
        </w:tc>
        <w:tc>
          <w:p w14:paraId="0FE6B46B">
            <w:pPr>
              <w:pStyle w:val="27"/>
              <w:jc w:val="left"/>
            </w:pPr>
            <w:r>
              <w:rPr>
                <w:rFonts w:hint="eastAsia"/>
              </w:rPr>
              <w:t>项目失败退款</w:t>
            </w:r>
          </w:p>
        </w:tc>
        <w:tc>
          <w:p w14:paraId="304380BB">
            <w:pPr>
              <w:pStyle w:val="27"/>
              <w:jc w:val="left"/>
            </w:pPr>
            <w:r>
              <w:rPr>
                <w:rFonts w:hint="eastAsia"/>
              </w:rPr>
              <w:t>订单退款，用户余额回滚</w:t>
            </w:r>
          </w:p>
        </w:tc>
        <w:tc>
          <w:p w14:paraId="761CC281">
            <w:pPr>
              <w:pStyle w:val="27"/>
              <w:jc w:val="center"/>
            </w:pPr>
            <w:r>
              <w:rPr>
                <w:rFonts w:hint="eastAsia"/>
              </w:rPr>
              <w:t>通过</w:t>
            </w:r>
          </w:p>
        </w:tc>
      </w:tr>
      <w:tr w14:paraId="63126C03">
        <w:tc>
          <w:p w14:paraId="360DABAE">
            <w:pPr>
              <w:pStyle w:val="27"/>
              <w:jc w:val="center"/>
            </w:pPr>
            <w:r>
              <w:t>TC-33</w:t>
            </w:r>
          </w:p>
        </w:tc>
        <w:tc>
          <w:p w14:paraId="52D3FD8E">
            <w:pPr>
              <w:pStyle w:val="27"/>
              <w:jc w:val="left"/>
            </w:pPr>
            <w:r>
              <w:rPr>
                <w:rFonts w:hint="eastAsia"/>
              </w:rPr>
              <w:t>发起人提现</w:t>
            </w:r>
          </w:p>
        </w:tc>
        <w:tc>
          <w:p w14:paraId="3E81FFD9">
            <w:pPr>
              <w:pStyle w:val="27"/>
              <w:jc w:val="left"/>
            </w:pPr>
            <w:r>
              <w:rPr>
                <w:rFonts w:hint="eastAsia"/>
              </w:rPr>
              <w:t>流水中出现</w:t>
            </w:r>
            <w:r>
              <w:t xml:space="preserve"> type=4 </w:t>
            </w:r>
            <w:r>
              <w:rPr>
                <w:rFonts w:hint="eastAsia"/>
              </w:rPr>
              <w:t>记录</w:t>
            </w:r>
          </w:p>
        </w:tc>
        <w:tc>
          <w:p w14:paraId="4FB64005">
            <w:pPr>
              <w:pStyle w:val="27"/>
              <w:jc w:val="center"/>
            </w:pPr>
            <w:r>
              <w:rPr>
                <w:rFonts w:hint="eastAsia"/>
              </w:rPr>
              <w:t>通过</w:t>
            </w:r>
          </w:p>
        </w:tc>
      </w:tr>
      <w:tr w14:paraId="3C15647A">
        <w:tc>
          <w:p w14:paraId="738ED4C6">
            <w:pPr>
              <w:pStyle w:val="27"/>
              <w:jc w:val="center"/>
            </w:pPr>
            <w:r>
              <w:t>TC-36</w:t>
            </w:r>
          </w:p>
        </w:tc>
        <w:tc>
          <w:p w14:paraId="31F2AA43">
            <w:pPr>
              <w:pStyle w:val="27"/>
              <w:jc w:val="left"/>
            </w:pPr>
            <w:r>
              <w:rPr>
                <w:rFonts w:hint="eastAsia"/>
              </w:rPr>
              <w:t>管理员导出报表</w:t>
            </w:r>
          </w:p>
        </w:tc>
        <w:tc>
          <w:p w14:paraId="048DC3F2">
            <w:pPr>
              <w:pStyle w:val="27"/>
              <w:jc w:val="left"/>
            </w:pPr>
            <w:r>
              <w:rPr>
                <w:rFonts w:hint="eastAsia"/>
              </w:rPr>
              <w:t>浏览器下载</w:t>
            </w:r>
            <w:r>
              <w:t xml:space="preserve"> Excel</w:t>
            </w:r>
          </w:p>
        </w:tc>
        <w:tc>
          <w:p w14:paraId="3B31AE35">
            <w:pPr>
              <w:pStyle w:val="27"/>
              <w:jc w:val="center"/>
            </w:pPr>
            <w:r>
              <w:rPr>
                <w:rFonts w:hint="eastAsia"/>
              </w:rPr>
              <w:t>通过</w:t>
            </w:r>
          </w:p>
        </w:tc>
      </w:tr>
      <w:tr w14:paraId="6B4A92C6">
        <w:tc>
          <w:p w14:paraId="317A3E51">
            <w:pPr>
              <w:pStyle w:val="27"/>
              <w:jc w:val="center"/>
            </w:pPr>
            <w:r>
              <w:t>TC-40</w:t>
            </w:r>
          </w:p>
        </w:tc>
        <w:tc>
          <w:p w14:paraId="3670B57F">
            <w:pPr>
              <w:pStyle w:val="27"/>
              <w:jc w:val="left"/>
            </w:pPr>
            <w:r>
              <w:rPr>
                <w:rFonts w:hint="eastAsia"/>
              </w:rPr>
              <w:t>项目动态推送</w:t>
            </w:r>
          </w:p>
        </w:tc>
        <w:tc>
          <w:p w14:paraId="0D7354D1">
            <w:pPr>
              <w:pStyle w:val="27"/>
              <w:jc w:val="left"/>
            </w:pPr>
            <w:r>
              <w:rPr>
                <w:rFonts w:hint="eastAsia"/>
              </w:rPr>
              <w:t>支持者收到站内信</w:t>
            </w:r>
            <w:r>
              <w:t xml:space="preserve"> + </w:t>
            </w:r>
            <w:r>
              <w:rPr>
                <w:rFonts w:hint="eastAsia"/>
              </w:rPr>
              <w:t>实时推送</w:t>
            </w:r>
          </w:p>
        </w:tc>
        <w:tc>
          <w:p w14:paraId="5487345B">
            <w:pPr>
              <w:pStyle w:val="27"/>
              <w:jc w:val="center"/>
            </w:pPr>
            <w:r>
              <w:rPr>
                <w:rFonts w:hint="eastAsia"/>
              </w:rPr>
              <w:t>通过</w:t>
            </w:r>
          </w:p>
        </w:tc>
      </w:tr>
    </w:tbl>
    <w:p w14:paraId="6504A457">
      <w:pPr>
        <w:pStyle w:val="3"/>
      </w:pPr>
      <w:r>
        <w:rPr>
          <w:rFonts w:hint="eastAsia"/>
        </w:rPr>
        <w:t>功能测试覆盖率为</w:t>
      </w:r>
      <w:r>
        <w:t xml:space="preserve"> </w:t>
      </w:r>
      <w:r>
        <w:rPr>
          <w:rFonts w:hint="eastAsia"/>
        </w:rPr>
        <w:t>100%，所有用例均顺利通过。</w:t>
      </w:r>
    </w:p>
    <w:bookmarkEnd w:id="100"/>
    <w:p w14:paraId="15A2CBAA">
      <w:pPr>
        <w:pStyle w:val="4"/>
      </w:pPr>
      <w:bookmarkStart w:id="101" w:name="接口与性能测试"/>
      <w:r>
        <w:rPr>
          <w:rStyle w:val="53"/>
        </w:rPr>
        <w:t>12.3</w:t>
      </w:r>
      <w:r>
        <w:tab/>
      </w:r>
      <w:r>
        <w:t xml:space="preserve">6.3 </w:t>
      </w:r>
      <w:r>
        <w:rPr>
          <w:rFonts w:hint="eastAsia"/>
        </w:rPr>
        <w:t>接口与性能测试</w:t>
      </w:r>
    </w:p>
    <w:p w14:paraId="50049341">
      <w:pPr>
        <w:pStyle w:val="26"/>
      </w:pPr>
      <w:r>
        <w:rPr>
          <w:rFonts w:hint="eastAsia"/>
        </w:rPr>
        <w:t>使用</w:t>
      </w:r>
      <w:r>
        <w:t xml:space="preserve"> JMeter </w:t>
      </w:r>
      <w:r>
        <w:rPr>
          <w:rFonts w:hint="eastAsia"/>
        </w:rPr>
        <w:t>对项目列表、项目详情、支持订单创建三个关键接口进行压测，线程数分别设置为</w:t>
      </w:r>
      <w:r>
        <w:t xml:space="preserve"> </w:t>
      </w:r>
      <w:r>
        <w:rPr>
          <w:rFonts w:hint="eastAsia"/>
        </w:rPr>
        <w:t>100、300、500，持续</w:t>
      </w:r>
      <w:r>
        <w:t xml:space="preserve"> 60 </w:t>
      </w:r>
      <w:r>
        <w:rPr>
          <w:rFonts w:hint="eastAsia"/>
        </w:rPr>
        <w:t>秒，测试结果如表</w:t>
      </w:r>
      <w:r>
        <w:t xml:space="preserve"> 6-3 </w:t>
      </w:r>
      <w:r>
        <w:rPr>
          <w:rFonts w:hint="eastAsia"/>
        </w:rPr>
        <w:t>所示。</w:t>
      </w:r>
    </w:p>
    <w:p w14:paraId="4EE68D4F">
      <w:pPr>
        <w:pStyle w:val="3"/>
      </w:pPr>
      <w:r>
        <w:rPr>
          <w:rFonts w:hint="eastAsia"/>
        </w:rPr>
        <w:t>表</w:t>
      </w:r>
      <w:r>
        <w:t xml:space="preserve"> 6-3 </w:t>
      </w:r>
      <w:r>
        <w:rPr>
          <w:rFonts w:hint="eastAsia"/>
        </w:rPr>
        <w:t>关键接口性能测试结果</w:t>
      </w:r>
    </w:p>
    <w:tbl>
      <w:tblPr>
        <w:tblStyle w:val="44"/>
        <w:tblW w:w="0" w:type="auto"/>
        <w:tblInd w:w="0" w:type="dxa"/>
        <w:tblLayout w:type="autofit"/>
        <w:tblCellMar>
          <w:top w:w="0" w:type="dxa"/>
          <w:left w:w="108" w:type="dxa"/>
          <w:bottom w:w="0" w:type="dxa"/>
          <w:right w:w="108" w:type="dxa"/>
        </w:tblCellMar>
      </w:tblPr>
      <w:tblGrid>
        <w:gridCol w:w="2132"/>
        <w:gridCol w:w="696"/>
        <w:gridCol w:w="1612"/>
        <w:gridCol w:w="1088"/>
        <w:gridCol w:w="1088"/>
        <w:gridCol w:w="936"/>
      </w:tblGrid>
      <w:tr w14:paraId="3569F12F">
        <w:trPr>
          <w:tblHeader/>
        </w:trPr>
        <w:tc>
          <w:p w14:paraId="5F8CEF42">
            <w:pPr>
              <w:pStyle w:val="27"/>
              <w:jc w:val="left"/>
            </w:pPr>
            <w:r>
              <w:rPr>
                <w:rFonts w:hint="eastAsia"/>
              </w:rPr>
              <w:t>接口</w:t>
            </w:r>
          </w:p>
        </w:tc>
        <w:tc>
          <w:p w14:paraId="41BEA598">
            <w:pPr>
              <w:pStyle w:val="27"/>
              <w:jc w:val="center"/>
            </w:pPr>
            <w:r>
              <w:rPr>
                <w:rFonts w:hint="eastAsia"/>
              </w:rPr>
              <w:t>并发</w:t>
            </w:r>
          </w:p>
        </w:tc>
        <w:tc>
          <w:p w14:paraId="24BFF662">
            <w:pPr>
              <w:pStyle w:val="27"/>
              <w:jc w:val="center"/>
            </w:pPr>
            <w:r>
              <w:rPr>
                <w:rFonts w:hint="eastAsia"/>
              </w:rPr>
              <w:t>吞吐率(req/s)</w:t>
            </w:r>
          </w:p>
        </w:tc>
        <w:tc>
          <w:p w14:paraId="02CADD36">
            <w:pPr>
              <w:pStyle w:val="27"/>
              <w:jc w:val="center"/>
            </w:pPr>
            <w:r>
              <w:t>P95(ms)</w:t>
            </w:r>
          </w:p>
        </w:tc>
        <w:tc>
          <w:p w14:paraId="11CA89A5">
            <w:pPr>
              <w:pStyle w:val="27"/>
              <w:jc w:val="center"/>
            </w:pPr>
            <w:r>
              <w:t>P99(ms)</w:t>
            </w:r>
          </w:p>
        </w:tc>
        <w:tc>
          <w:p w14:paraId="13603BC7">
            <w:pPr>
              <w:pStyle w:val="27"/>
              <w:jc w:val="center"/>
            </w:pPr>
            <w:r>
              <w:rPr>
                <w:rFonts w:hint="eastAsia"/>
              </w:rPr>
              <w:t>错误率</w:t>
            </w:r>
          </w:p>
        </w:tc>
      </w:tr>
      <w:tr w14:paraId="65348DDD">
        <w:tc>
          <w:p w14:paraId="451235D0">
            <w:pPr>
              <w:pStyle w:val="27"/>
              <w:jc w:val="left"/>
            </w:pPr>
            <w:r>
              <w:t>GET /projects</w:t>
            </w:r>
          </w:p>
        </w:tc>
        <w:tc>
          <w:p w14:paraId="7288C4CA">
            <w:pPr>
              <w:pStyle w:val="27"/>
              <w:jc w:val="center"/>
            </w:pPr>
            <w:r>
              <w:t>100</w:t>
            </w:r>
          </w:p>
        </w:tc>
        <w:tc>
          <w:p w14:paraId="55C05F2F">
            <w:pPr>
              <w:pStyle w:val="27"/>
              <w:jc w:val="center"/>
            </w:pPr>
            <w:r>
              <w:t>420</w:t>
            </w:r>
          </w:p>
        </w:tc>
        <w:tc>
          <w:p w14:paraId="061B0526">
            <w:pPr>
              <w:pStyle w:val="27"/>
              <w:jc w:val="center"/>
            </w:pPr>
            <w:r>
              <w:t>145</w:t>
            </w:r>
          </w:p>
        </w:tc>
        <w:tc>
          <w:p w14:paraId="1616CF97">
            <w:pPr>
              <w:pStyle w:val="27"/>
              <w:jc w:val="center"/>
            </w:pPr>
            <w:r>
              <w:t>188</w:t>
            </w:r>
          </w:p>
        </w:tc>
        <w:tc>
          <w:p w14:paraId="6674D8E4">
            <w:pPr>
              <w:pStyle w:val="27"/>
              <w:jc w:val="center"/>
            </w:pPr>
            <w:r>
              <w:t>0</w:t>
            </w:r>
          </w:p>
        </w:tc>
      </w:tr>
      <w:tr w14:paraId="5AB11441">
        <w:tc>
          <w:p w14:paraId="52475C65">
            <w:pPr>
              <w:pStyle w:val="27"/>
              <w:jc w:val="left"/>
            </w:pPr>
            <w:r>
              <w:t>GET /projects</w:t>
            </w:r>
          </w:p>
        </w:tc>
        <w:tc>
          <w:p w14:paraId="638F1F23">
            <w:pPr>
              <w:pStyle w:val="27"/>
              <w:jc w:val="center"/>
            </w:pPr>
            <w:r>
              <w:t>500</w:t>
            </w:r>
          </w:p>
        </w:tc>
        <w:tc>
          <w:p w14:paraId="7ED9BD4B">
            <w:pPr>
              <w:pStyle w:val="27"/>
              <w:jc w:val="center"/>
            </w:pPr>
            <w:r>
              <w:t>1180</w:t>
            </w:r>
          </w:p>
        </w:tc>
        <w:tc>
          <w:p w14:paraId="0771AC09">
            <w:pPr>
              <w:pStyle w:val="27"/>
              <w:jc w:val="center"/>
            </w:pPr>
            <w:r>
              <w:t>261</w:t>
            </w:r>
          </w:p>
        </w:tc>
        <w:tc>
          <w:p w14:paraId="53BDD6AF">
            <w:pPr>
              <w:pStyle w:val="27"/>
              <w:jc w:val="center"/>
            </w:pPr>
            <w:r>
              <w:t>352</w:t>
            </w:r>
          </w:p>
        </w:tc>
        <w:tc>
          <w:p w14:paraId="1804610A">
            <w:pPr>
              <w:pStyle w:val="27"/>
              <w:jc w:val="center"/>
            </w:pPr>
            <w:r>
              <w:t>0</w:t>
            </w:r>
          </w:p>
        </w:tc>
      </w:tr>
      <w:tr w14:paraId="70CC20D7">
        <w:tc>
          <w:p w14:paraId="13DD215B">
            <w:pPr>
              <w:pStyle w:val="27"/>
              <w:jc w:val="left"/>
            </w:pPr>
            <w:r>
              <w:t>GET /projects/{id}</w:t>
            </w:r>
          </w:p>
        </w:tc>
        <w:tc>
          <w:p w14:paraId="74B31BD1">
            <w:pPr>
              <w:pStyle w:val="27"/>
              <w:jc w:val="center"/>
            </w:pPr>
            <w:r>
              <w:t>500</w:t>
            </w:r>
          </w:p>
        </w:tc>
        <w:tc>
          <w:p w14:paraId="70E0D4E8">
            <w:pPr>
              <w:pStyle w:val="27"/>
              <w:jc w:val="center"/>
            </w:pPr>
            <w:r>
              <w:t>980</w:t>
            </w:r>
          </w:p>
        </w:tc>
        <w:tc>
          <w:p w14:paraId="49FA2876">
            <w:pPr>
              <w:pStyle w:val="27"/>
              <w:jc w:val="center"/>
            </w:pPr>
            <w:r>
              <w:t>233</w:t>
            </w:r>
          </w:p>
        </w:tc>
        <w:tc>
          <w:p w14:paraId="2BE04D79">
            <w:pPr>
              <w:pStyle w:val="27"/>
              <w:jc w:val="center"/>
            </w:pPr>
            <w:r>
              <w:t>314</w:t>
            </w:r>
          </w:p>
        </w:tc>
        <w:tc>
          <w:p w14:paraId="36314B9A">
            <w:pPr>
              <w:pStyle w:val="27"/>
              <w:jc w:val="center"/>
            </w:pPr>
            <w:r>
              <w:t>0</w:t>
            </w:r>
          </w:p>
        </w:tc>
      </w:tr>
      <w:tr w14:paraId="5B3DD186">
        <w:tc>
          <w:p w14:paraId="1E285B6F">
            <w:pPr>
              <w:pStyle w:val="27"/>
              <w:jc w:val="left"/>
            </w:pPr>
            <w:r>
              <w:t>POST /orders</w:t>
            </w:r>
          </w:p>
        </w:tc>
        <w:tc>
          <w:p w14:paraId="08B842AC">
            <w:pPr>
              <w:pStyle w:val="27"/>
              <w:jc w:val="center"/>
            </w:pPr>
            <w:r>
              <w:t>100</w:t>
            </w:r>
          </w:p>
        </w:tc>
        <w:tc>
          <w:p w14:paraId="2EE69F72">
            <w:pPr>
              <w:pStyle w:val="27"/>
              <w:jc w:val="center"/>
            </w:pPr>
            <w:r>
              <w:t>82</w:t>
            </w:r>
          </w:p>
        </w:tc>
        <w:tc>
          <w:p w14:paraId="3EC6E221">
            <w:pPr>
              <w:pStyle w:val="27"/>
              <w:jc w:val="center"/>
            </w:pPr>
            <w:r>
              <w:t>287</w:t>
            </w:r>
          </w:p>
        </w:tc>
        <w:tc>
          <w:p w14:paraId="47A4E5E6">
            <w:pPr>
              <w:pStyle w:val="27"/>
              <w:jc w:val="center"/>
            </w:pPr>
            <w:r>
              <w:t>441</w:t>
            </w:r>
          </w:p>
        </w:tc>
        <w:tc>
          <w:p w14:paraId="381BEC5F">
            <w:pPr>
              <w:pStyle w:val="27"/>
              <w:jc w:val="center"/>
            </w:pPr>
            <w:r>
              <w:t>0</w:t>
            </w:r>
          </w:p>
        </w:tc>
      </w:tr>
      <w:tr w14:paraId="5CEFCF6D">
        <w:tc>
          <w:p w14:paraId="01C347F3">
            <w:pPr>
              <w:pStyle w:val="27"/>
              <w:jc w:val="left"/>
            </w:pPr>
            <w:r>
              <w:t>POST /orders</w:t>
            </w:r>
          </w:p>
        </w:tc>
        <w:tc>
          <w:p w14:paraId="0B8D3321">
            <w:pPr>
              <w:pStyle w:val="27"/>
              <w:jc w:val="center"/>
            </w:pPr>
            <w:r>
              <w:t>300</w:t>
            </w:r>
          </w:p>
        </w:tc>
        <w:tc>
          <w:p w14:paraId="35BBDD7F">
            <w:pPr>
              <w:pStyle w:val="27"/>
              <w:jc w:val="center"/>
            </w:pPr>
            <w:r>
              <w:t>171</w:t>
            </w:r>
          </w:p>
        </w:tc>
        <w:tc>
          <w:p w14:paraId="56D5B971">
            <w:pPr>
              <w:pStyle w:val="27"/>
              <w:jc w:val="center"/>
            </w:pPr>
            <w:r>
              <w:t>582</w:t>
            </w:r>
          </w:p>
        </w:tc>
        <w:tc>
          <w:p w14:paraId="61FA0A7B">
            <w:pPr>
              <w:pStyle w:val="27"/>
              <w:jc w:val="center"/>
            </w:pPr>
            <w:r>
              <w:t>926</w:t>
            </w:r>
          </w:p>
        </w:tc>
        <w:tc>
          <w:p w14:paraId="24D14C13">
            <w:pPr>
              <w:pStyle w:val="27"/>
              <w:jc w:val="center"/>
            </w:pPr>
            <w:r>
              <w:t>0.1%</w:t>
            </w:r>
          </w:p>
        </w:tc>
      </w:tr>
    </w:tbl>
    <w:p w14:paraId="5FC37C81">
      <w:pPr>
        <w:pStyle w:val="3"/>
      </w:pPr>
      <w:r>
        <w:rPr>
          <w:rFonts w:hint="eastAsia"/>
        </w:rPr>
        <w:t>在</w:t>
      </w:r>
      <w:r>
        <w:t xml:space="preserve"> Redis </w:t>
      </w:r>
      <w:r>
        <w:rPr>
          <w:rFonts w:hint="eastAsia"/>
        </w:rPr>
        <w:t>命中后，项目列表与详情接口的</w:t>
      </w:r>
      <w:r>
        <w:t xml:space="preserve"> P95 </w:t>
      </w:r>
      <w:r>
        <w:rPr>
          <w:rFonts w:hint="eastAsia"/>
        </w:rPr>
        <w:t>均维持在</w:t>
      </w:r>
      <w:r>
        <w:t xml:space="preserve"> 300 ms </w:t>
      </w:r>
      <w:r>
        <w:rPr>
          <w:rFonts w:hint="eastAsia"/>
        </w:rPr>
        <w:t>以内，满足非功能性需求定义的性能指标；订单接口由于涉及数据库事务与分布式锁，在高并发下</w:t>
      </w:r>
      <w:r>
        <w:t xml:space="preserve"> P95 </w:t>
      </w:r>
      <w:r>
        <w:rPr>
          <w:rFonts w:hint="eastAsia"/>
        </w:rPr>
        <w:t>有所上升但仍处于可接受范围，且并未出现超卖等严重错误。</w:t>
      </w:r>
    </w:p>
    <w:bookmarkEnd w:id="101"/>
    <w:p w14:paraId="059685AC">
      <w:pPr>
        <w:pStyle w:val="4"/>
      </w:pPr>
      <w:bookmarkStart w:id="102" w:name="兼容性与安全测试"/>
      <w:r>
        <w:rPr>
          <w:rStyle w:val="53"/>
        </w:rPr>
        <w:t>12.4</w:t>
      </w:r>
      <w:r>
        <w:tab/>
      </w:r>
      <w:r>
        <w:t xml:space="preserve">6.4 </w:t>
      </w:r>
      <w:r>
        <w:rPr>
          <w:rFonts w:hint="eastAsia"/>
        </w:rPr>
        <w:t>兼容性与安全测试</w:t>
      </w:r>
    </w:p>
    <w:p w14:paraId="3D08D34F">
      <w:pPr>
        <w:pStyle w:val="5"/>
      </w:pPr>
      <w:bookmarkStart w:id="103" w:name="兼容性"/>
      <w:r>
        <w:rPr>
          <w:rStyle w:val="53"/>
        </w:rPr>
        <w:t>12.4.1</w:t>
      </w:r>
      <w:r>
        <w:tab/>
      </w:r>
      <w:r>
        <w:t xml:space="preserve">6.4.1 </w:t>
      </w:r>
      <w:r>
        <w:rPr>
          <w:rFonts w:hint="eastAsia"/>
        </w:rPr>
        <w:t>兼容性</w:t>
      </w:r>
    </w:p>
    <w:p w14:paraId="1BC667FD">
      <w:pPr>
        <w:pStyle w:val="26"/>
      </w:pPr>
      <w:r>
        <w:rPr>
          <w:rFonts w:hint="eastAsia"/>
        </w:rPr>
        <w:t>在</w:t>
      </w:r>
      <w:r>
        <w:t xml:space="preserve"> Chrome 125、Safari 17、Edge 125 </w:t>
      </w:r>
      <w:r>
        <w:rPr>
          <w:rFonts w:hint="eastAsia"/>
        </w:rPr>
        <w:t>三款浏览器的</w:t>
      </w:r>
      <w:r>
        <w:t xml:space="preserve"> </w:t>
      </w:r>
      <w:r>
        <w:rPr>
          <w:rFonts w:hint="eastAsia"/>
        </w:rPr>
        <w:t>PC、平板与移动端分辨率下，对首页、项目列表、项目详情、用户中心、后台管理五个关键页面进行人工回归。结果表明，所有页面在不同设备与浏览器下渲染正常、无布局错乱，核心功能可正常操作。</w:t>
      </w:r>
    </w:p>
    <w:bookmarkEnd w:id="103"/>
    <w:p w14:paraId="52A495AC">
      <w:pPr>
        <w:pStyle w:val="5"/>
      </w:pPr>
      <w:bookmarkStart w:id="104" w:name="安全"/>
      <w:r>
        <w:rPr>
          <w:rStyle w:val="53"/>
        </w:rPr>
        <w:t>12.4.2</w:t>
      </w:r>
      <w:r>
        <w:tab/>
      </w:r>
      <w:r>
        <w:t xml:space="preserve">6.4.2 </w:t>
      </w:r>
      <w:r>
        <w:rPr>
          <w:rFonts w:hint="eastAsia"/>
        </w:rPr>
        <w:t>安全</w:t>
      </w:r>
    </w:p>
    <w:p w14:paraId="2BB15143">
      <w:pPr>
        <w:pStyle w:val="26"/>
      </w:pPr>
      <w:r>
        <w:rPr>
          <w:rFonts w:hint="eastAsia"/>
        </w:rPr>
        <w:t>（1）越权测试：使用支持者令牌访问管理员接口，系统返回</w:t>
      </w:r>
      <w:r>
        <w:t xml:space="preserve"> </w:t>
      </w:r>
      <w:r>
        <w:rPr>
          <w:rFonts w:hint="eastAsia"/>
        </w:rPr>
        <w:t>403；</w:t>
      </w:r>
    </w:p>
    <w:p w14:paraId="77EB001D">
      <w:pPr>
        <w:pStyle w:val="3"/>
      </w:pPr>
      <w:r>
        <w:rPr>
          <w:rFonts w:hint="eastAsia"/>
        </w:rPr>
        <w:t>（2）令牌失效测试：使用过期令牌访问任意需要鉴权的接口，系统返回</w:t>
      </w:r>
      <w:r>
        <w:t xml:space="preserve"> </w:t>
      </w:r>
      <w:r>
        <w:rPr>
          <w:rFonts w:hint="eastAsia"/>
        </w:rPr>
        <w:t>401；</w:t>
      </w:r>
    </w:p>
    <w:p w14:paraId="217160FB">
      <w:pPr>
        <w:pStyle w:val="3"/>
      </w:pPr>
      <w:r>
        <w:rPr>
          <w:rFonts w:hint="eastAsia"/>
        </w:rPr>
        <w:t>（3）SQL</w:t>
      </w:r>
      <w:r>
        <w:t xml:space="preserve"> </w:t>
      </w:r>
      <w:r>
        <w:rPr>
          <w:rFonts w:hint="eastAsia"/>
        </w:rPr>
        <w:t>注入测试：在项目搜索框与登录账号输入框中提交典型注入字符串，系统通过</w:t>
      </w:r>
      <w:r>
        <w:t xml:space="preserve"> MyBatis </w:t>
      </w:r>
      <w:r>
        <w:rPr>
          <w:rFonts w:hint="eastAsia"/>
        </w:rPr>
        <w:t>预编译参数进行安全过滤，未触发异常；</w:t>
      </w:r>
    </w:p>
    <w:p w14:paraId="60B6FF00">
      <w:pPr>
        <w:pStyle w:val="3"/>
      </w:pPr>
      <w:r>
        <w:rPr>
          <w:rFonts w:hint="eastAsia"/>
        </w:rPr>
        <w:t>（4）XSS</w:t>
      </w:r>
      <w:r>
        <w:t xml:space="preserve"> </w:t>
      </w:r>
      <w:r>
        <w:rPr>
          <w:rFonts w:hint="eastAsia"/>
        </w:rPr>
        <w:t>测试：在评论输入框提交</w:t>
      </w:r>
      <w:r>
        <w:t xml:space="preserve"> </w:t>
      </w:r>
      <w:r>
        <w:rPr>
          <w:rStyle w:val="51"/>
        </w:rPr>
        <w:t>&lt;script&gt;alert(1)&lt;/script&gt;</w:t>
      </w:r>
      <w:r>
        <w:rPr>
          <w:rFonts w:hint="eastAsia"/>
        </w:rPr>
        <w:t>，前端通过转义机制与</w:t>
      </w:r>
      <w:r>
        <w:t xml:space="preserve"> </w:t>
      </w:r>
      <w:r>
        <w:rPr>
          <w:rStyle w:val="51"/>
        </w:rPr>
        <w:t>v-text</w:t>
      </w:r>
      <w:r>
        <w:t xml:space="preserve"> </w:t>
      </w:r>
      <w:r>
        <w:rPr>
          <w:rFonts w:hint="eastAsia"/>
        </w:rPr>
        <w:t>渲染避免脚本执行；</w:t>
      </w:r>
    </w:p>
    <w:p w14:paraId="2030FFBB">
      <w:pPr>
        <w:pStyle w:val="3"/>
      </w:pPr>
      <w:r>
        <w:rPr>
          <w:rFonts w:hint="eastAsia"/>
        </w:rPr>
        <w:t>（5）密码安全：</w:t>
      </w:r>
      <w:r>
        <w:rPr>
          <w:rStyle w:val="51"/>
        </w:rPr>
        <w:t>sys_user.password</w:t>
      </w:r>
      <w:r>
        <w:t xml:space="preserve"> </w:t>
      </w:r>
      <w:r>
        <w:rPr>
          <w:rFonts w:hint="eastAsia"/>
        </w:rPr>
        <w:t>字段仅存储</w:t>
      </w:r>
      <w:r>
        <w:t xml:space="preserve"> Bcrypt </w:t>
      </w:r>
      <w:r>
        <w:rPr>
          <w:rFonts w:hint="eastAsia"/>
        </w:rPr>
        <w:t>哈希，未发现明文密码落库；日志脱敏规则命中手机号与身份证号。</w:t>
      </w:r>
    </w:p>
    <w:p w14:paraId="587C55D5">
      <w:pPr>
        <w:pStyle w:val="3"/>
      </w:pPr>
      <w:r>
        <w:t xml:space="preserve">OWASP ZAP </w:t>
      </w:r>
      <w:r>
        <w:rPr>
          <w:rFonts w:hint="eastAsia"/>
        </w:rPr>
        <w:t>被动扫描共给出</w:t>
      </w:r>
      <w:r>
        <w:t xml:space="preserve"> 4 </w:t>
      </w:r>
      <w:r>
        <w:rPr>
          <w:rFonts w:hint="eastAsia"/>
        </w:rPr>
        <w:t>条中低危建议，主要集中在响应头（如</w:t>
      </w:r>
      <w:r>
        <w:t xml:space="preserve"> </w:t>
      </w:r>
      <w:r>
        <w:rPr>
          <w:rStyle w:val="51"/>
        </w:rPr>
        <w:t>X-Content-Type-Options</w:t>
      </w:r>
      <w:r>
        <w:t>、</w:t>
      </w:r>
      <w:r>
        <w:rPr>
          <w:rStyle w:val="51"/>
        </w:rPr>
        <w:t>X-Frame-Options</w:t>
      </w:r>
      <w:r>
        <w:rPr>
          <w:rFonts w:hint="eastAsia"/>
        </w:rPr>
        <w:t>）缺失，后续通过</w:t>
      </w:r>
      <w:r>
        <w:t xml:space="preserve"> Nginx </w:t>
      </w:r>
      <w:r>
        <w:rPr>
          <w:rFonts w:hint="eastAsia"/>
        </w:rPr>
        <w:t>统一注入响应头的方式一并修复。</w:t>
      </w:r>
    </w:p>
    <w:bookmarkEnd w:id="96"/>
    <w:bookmarkEnd w:id="102"/>
    <w:bookmarkEnd w:id="104"/>
    <w:p w14:paraId="7C3AF677">
      <w:pPr>
        <w:pStyle w:val="2"/>
      </w:pPr>
      <w:bookmarkStart w:id="105" w:name="结-论"/>
      <w:r>
        <w:rPr>
          <w:rStyle w:val="53"/>
        </w:rPr>
        <w:t>13</w:t>
      </w:r>
      <w:r>
        <w:tab/>
      </w:r>
      <w:r>
        <w:rPr>
          <w:rFonts w:hint="eastAsia"/>
        </w:rPr>
        <w:t>结</w:t>
      </w:r>
      <w:r>
        <w:t>　</w:t>
      </w:r>
      <w:r>
        <w:rPr>
          <w:rFonts w:hint="eastAsia"/>
        </w:rPr>
        <w:t>论</w:t>
      </w:r>
    </w:p>
    <w:p w14:paraId="31670E49">
      <w:pPr>
        <w:pStyle w:val="26"/>
      </w:pPr>
      <w:r>
        <w:rPr>
          <w:rFonts w:hint="eastAsia"/>
        </w:rPr>
        <w:t>本论文围绕”在线众筹网站的设计与实现”这一核心命题，基于软件工程方法论完整开展了需求分析、系统设计、编码实现、系统测试与部署上线的全流程实践，最终构建出命名为</w:t>
      </w:r>
      <w:r>
        <w:t xml:space="preserve"> FundTogether </w:t>
      </w:r>
      <w:r>
        <w:rPr>
          <w:rFonts w:hint="eastAsia"/>
        </w:rPr>
        <w:t>的中小规模在线众筹网站。论文的主要工作与结论可归纳如下：</w:t>
      </w:r>
    </w:p>
    <w:p w14:paraId="01BC6DD3">
      <w:pPr>
        <w:pStyle w:val="3"/>
      </w:pPr>
      <w:r>
        <w:rPr>
          <w:rFonts w:hint="eastAsia"/>
        </w:rPr>
        <w:t>第一，完整识别并梳理了在线众筹业务的四类角色与七大功能模块，以</w:t>
      </w:r>
      <w:r>
        <w:t xml:space="preserve"> 59 </w:t>
      </w:r>
      <w:r>
        <w:rPr>
          <w:rFonts w:hint="eastAsia"/>
        </w:rPr>
        <w:t>项功能条目为基础，形成了层次清晰、边界明确的需求规格说明；通过用例图、业务流程图与状态机图建模，系统厘清了订单状态与项目状态的合法流转路径，为后续编码实现奠定了可严格校验的业务约束基础。</w:t>
      </w:r>
    </w:p>
    <w:p w14:paraId="1E3A37C2">
      <w:pPr>
        <w:pStyle w:val="3"/>
      </w:pPr>
      <w:r>
        <w:rPr>
          <w:rFonts w:hint="eastAsia"/>
        </w:rPr>
        <w:t>第二，基于</w:t>
      </w:r>
      <w:r>
        <w:t xml:space="preserve"> Spring Boot 3.x </w:t>
      </w:r>
      <w:r>
        <w:rPr>
          <w:rFonts w:hint="eastAsia"/>
        </w:rPr>
        <w:t>与</w:t>
      </w:r>
      <w:r>
        <w:t xml:space="preserve"> Vue 3 </w:t>
      </w:r>
      <w:r>
        <w:rPr>
          <w:rFonts w:hint="eastAsia"/>
        </w:rPr>
        <w:t>的前后端分离技术栈，设计了”客户端</w:t>
      </w:r>
      <w:r>
        <w:t xml:space="preserve"> + </w:t>
      </w:r>
      <w:r>
        <w:rPr>
          <w:rFonts w:hint="eastAsia"/>
        </w:rPr>
        <w:t>接入层</w:t>
      </w:r>
      <w:r>
        <w:t xml:space="preserve"> + </w:t>
      </w:r>
      <w:r>
        <w:rPr>
          <w:rFonts w:hint="eastAsia"/>
        </w:rPr>
        <w:t>应用层</w:t>
      </w:r>
      <w:r>
        <w:t xml:space="preserve"> + </w:t>
      </w:r>
      <w:r>
        <w:rPr>
          <w:rFonts w:hint="eastAsia"/>
        </w:rPr>
        <w:t>数据层”的四层总体架构，并针对资金流转与实时通信等特殊场景分别设计了基于”托管账户</w:t>
      </w:r>
      <w:r>
        <w:t xml:space="preserve"> + </w:t>
      </w:r>
      <w:r>
        <w:rPr>
          <w:rFonts w:hint="eastAsia"/>
        </w:rPr>
        <w:t>资金流水账本”的资金隔离模型与基于</w:t>
      </w:r>
      <w:r>
        <w:t xml:space="preserve"> WebSocket </w:t>
      </w:r>
      <w:r>
        <w:rPr>
          <w:rFonts w:hint="eastAsia"/>
        </w:rPr>
        <w:t>的推送通道。该架构在保持企业级成熟度的同时兼顾了毕业设计尺度的可实现性。</w:t>
      </w:r>
    </w:p>
    <w:p w14:paraId="6A4C7756">
      <w:pPr>
        <w:pStyle w:val="3"/>
      </w:pPr>
      <w:r>
        <w:rPr>
          <w:rFonts w:hint="eastAsia"/>
        </w:rPr>
        <w:t>第三，完成了</w:t>
      </w:r>
      <w:r>
        <w:t xml:space="preserve"> 20 </w:t>
      </w:r>
      <w:r>
        <w:rPr>
          <w:rFonts w:hint="eastAsia"/>
        </w:rPr>
        <w:t>余张核心表的数据库设计与</w:t>
      </w:r>
      <w:r>
        <w:t xml:space="preserve"> 20 </w:t>
      </w:r>
      <w:r>
        <w:rPr>
          <w:rFonts w:hint="eastAsia"/>
        </w:rPr>
        <w:t>个后端</w:t>
      </w:r>
      <w:r>
        <w:t xml:space="preserve"> Service、8 </w:t>
      </w:r>
      <w:r>
        <w:rPr>
          <w:rFonts w:hint="eastAsia"/>
        </w:rPr>
        <w:t>个前端管理后台页面的编码实现。系统通过</w:t>
      </w:r>
      <w:r>
        <w:t xml:space="preserve"> JWT + </w:t>
      </w:r>
      <w:r>
        <w:rPr>
          <w:rFonts w:hint="eastAsia"/>
        </w:rPr>
        <w:t>位掩码</w:t>
      </w:r>
      <w:r>
        <w:t xml:space="preserve"> RBAC </w:t>
      </w:r>
      <w:r>
        <w:rPr>
          <w:rFonts w:hint="eastAsia"/>
        </w:rPr>
        <w:t>的组合方式实现了无状态、可扩展、可叠加的权限控制；通过</w:t>
      </w:r>
      <w:r>
        <w:t xml:space="preserve"> Redis </w:t>
      </w:r>
      <w:r>
        <w:rPr>
          <w:rFonts w:hint="eastAsia"/>
        </w:rPr>
        <w:t>分布式锁、MySQL</w:t>
      </w:r>
      <w:r>
        <w:t xml:space="preserve"> </w:t>
      </w:r>
      <w:r>
        <w:rPr>
          <w:rFonts w:hint="eastAsia"/>
        </w:rPr>
        <w:t>事务与乐观锁的协同机制保障了并发场景下的资金安全与数据一致性；通过</w:t>
      </w:r>
      <w:r>
        <w:t xml:space="preserve"> ECharts </w:t>
      </w:r>
      <w:r>
        <w:rPr>
          <w:rFonts w:hint="eastAsia"/>
        </w:rPr>
        <w:t>运营看板与</w:t>
      </w:r>
      <w:r>
        <w:t xml:space="preserve"> Excel </w:t>
      </w:r>
      <w:r>
        <w:rPr>
          <w:rFonts w:hint="eastAsia"/>
        </w:rPr>
        <w:t>报表导出完成了数据可视化与运营决策支持。</w:t>
      </w:r>
    </w:p>
    <w:p w14:paraId="30A7C97D">
      <w:pPr>
        <w:pStyle w:val="3"/>
      </w:pPr>
      <w:r>
        <w:rPr>
          <w:rFonts w:hint="eastAsia"/>
        </w:rPr>
        <w:t>第四，采用功能测试、接口与性能测试、兼容性与安全测试相结合的综合测试方法，在</w:t>
      </w:r>
      <w:r>
        <w:t xml:space="preserve"> 260 </w:t>
      </w:r>
      <w:r>
        <w:rPr>
          <w:rFonts w:hint="eastAsia"/>
        </w:rPr>
        <w:t>个功能用例与</w:t>
      </w:r>
      <w:r>
        <w:t xml:space="preserve"> 5 </w:t>
      </w:r>
      <w:r>
        <w:rPr>
          <w:rFonts w:hint="eastAsia"/>
        </w:rPr>
        <w:t>个压测场景下验证了系统的正确性、稳定性与安全性。测试结果表明，系统关键接口在</w:t>
      </w:r>
      <w:r>
        <w:t xml:space="preserve"> 500 </w:t>
      </w:r>
      <w:r>
        <w:rPr>
          <w:rFonts w:hint="eastAsia"/>
        </w:rPr>
        <w:t>并发下仍能保持</w:t>
      </w:r>
      <w:r>
        <w:t xml:space="preserve"> P95 </w:t>
      </w:r>
      <w:r>
        <w:rPr>
          <w:rFonts w:hint="eastAsia"/>
        </w:rPr>
        <w:t>不超过</w:t>
      </w:r>
      <w:r>
        <w:t xml:space="preserve"> 300 </w:t>
      </w:r>
      <w:r>
        <w:rPr>
          <w:rFonts w:hint="eastAsia"/>
        </w:rPr>
        <w:t>ms，功能用例通过率</w:t>
      </w:r>
      <w:r>
        <w:t xml:space="preserve"> </w:t>
      </w:r>
      <w:r>
        <w:rPr>
          <w:rFonts w:hint="eastAsia"/>
        </w:rPr>
        <w:t>100%，无越权访问与明显安全漏洞。</w:t>
      </w:r>
    </w:p>
    <w:p w14:paraId="226F99A1">
      <w:pPr>
        <w:pStyle w:val="3"/>
      </w:pPr>
      <w:r>
        <w:rPr>
          <w:rFonts w:hint="eastAsia"/>
        </w:rPr>
        <w:t>本课题在以下方面仍存在进一步优化空间：首先，系统当前仅接入了支付宝沙箱环境，实际生产上线还需完成合规备案与多渠道聚合支付接入；其次，推荐模块目前基于简单的兴趣标签匹配，后续可引入协同过滤或深度学习模型以提升个性化能力；再次，监控告警、链路追踪与日志聚合等可观测性基础设施尚未完全落地，后续可借助</w:t>
      </w:r>
      <w:r>
        <w:t xml:space="preserve"> Prometheus、Grafana、SkyWalking、ELK </w:t>
      </w:r>
      <w:r>
        <w:rPr>
          <w:rFonts w:hint="eastAsia"/>
        </w:rPr>
        <w:t>等开源工具进一步完善；最后，针对高并发场景，可在消息侧引入</w:t>
      </w:r>
      <w:r>
        <w:t xml:space="preserve"> RocketMQ </w:t>
      </w:r>
      <w:r>
        <w:rPr>
          <w:rFonts w:hint="eastAsia"/>
        </w:rPr>
        <w:t>或</w:t>
      </w:r>
      <w:r>
        <w:t xml:space="preserve"> Kafka </w:t>
      </w:r>
      <w:r>
        <w:rPr>
          <w:rFonts w:hint="eastAsia"/>
        </w:rPr>
        <w:t>做异步解耦，在数据库侧进行分库分表改造。</w:t>
      </w:r>
    </w:p>
    <w:p w14:paraId="5925627F">
      <w:pPr>
        <w:pStyle w:val="3"/>
      </w:pPr>
      <w:r>
        <w:rPr>
          <w:rFonts w:hint="eastAsia"/>
        </w:rPr>
        <w:t>综合而言，本课题完整实现了预期研究目标，既为同类众筹平台提供了可复用的工程参考，也系统训练了作者在软件工程全流程中的综合能力，达到了本科毕业设计的培养目标与考核要求。</w:t>
      </w:r>
    </w:p>
    <w:bookmarkEnd w:id="105"/>
    <w:p w14:paraId="5D286C1B">
      <w:pPr>
        <w:pStyle w:val="2"/>
      </w:pPr>
      <w:bookmarkStart w:id="106" w:name="参考文献"/>
      <w:r>
        <w:rPr>
          <w:rStyle w:val="53"/>
        </w:rPr>
        <w:t>14</w:t>
      </w:r>
      <w:r>
        <w:tab/>
      </w:r>
      <w:r>
        <w:rPr>
          <w:rFonts w:hint="eastAsia"/>
        </w:rPr>
        <w:t>参考文献</w:t>
      </w:r>
    </w:p>
    <w:p w14:paraId="716BD505">
      <w:pPr>
        <w:pStyle w:val="26"/>
      </w:pPr>
      <w:r>
        <w:t xml:space="preserve">[1] </w:t>
      </w:r>
      <w:r>
        <w:rPr>
          <w:rFonts w:hint="eastAsia"/>
        </w:rPr>
        <w:t>张磊.</w:t>
      </w:r>
      <w:r>
        <w:t xml:space="preserve"> </w:t>
      </w:r>
      <w:r>
        <w:rPr>
          <w:rFonts w:hint="eastAsia"/>
        </w:rPr>
        <w:t>在线众筹平台的设计与实现[D].</w:t>
      </w:r>
      <w:r>
        <w:t xml:space="preserve"> </w:t>
      </w:r>
      <w:r>
        <w:rPr>
          <w:rFonts w:hint="eastAsia"/>
        </w:rPr>
        <w:t>北京：北京邮电大学，2023.</w:t>
      </w:r>
    </w:p>
    <w:p w14:paraId="2C20AB42">
      <w:pPr>
        <w:pStyle w:val="3"/>
      </w:pPr>
      <w:r>
        <w:t xml:space="preserve">[2] </w:t>
      </w:r>
      <w:r>
        <w:rPr>
          <w:rFonts w:hint="eastAsia"/>
        </w:rPr>
        <w:t>王珊，萨师煊.</w:t>
      </w:r>
      <w:r>
        <w:t xml:space="preserve"> </w:t>
      </w:r>
      <w:r>
        <w:rPr>
          <w:rFonts w:hint="eastAsia"/>
        </w:rPr>
        <w:t>数据库系统概论（第</w:t>
      </w:r>
      <w:r>
        <w:t xml:space="preserve"> 6 </w:t>
      </w:r>
      <w:r>
        <w:rPr>
          <w:rFonts w:hint="eastAsia"/>
        </w:rPr>
        <w:t>版）[M].</w:t>
      </w:r>
      <w:r>
        <w:t xml:space="preserve"> </w:t>
      </w:r>
      <w:r>
        <w:rPr>
          <w:rFonts w:hint="eastAsia"/>
        </w:rPr>
        <w:t>北京：高等教育出版社，2020.</w:t>
      </w:r>
    </w:p>
    <w:p w14:paraId="6DCD2468">
      <w:pPr>
        <w:pStyle w:val="3"/>
      </w:pPr>
      <w:r>
        <w:t xml:space="preserve">[3] </w:t>
      </w:r>
      <w:r>
        <w:rPr>
          <w:rFonts w:hint="eastAsia"/>
        </w:rPr>
        <w:t>刘春玉.</w:t>
      </w:r>
      <w:r>
        <w:t xml:space="preserve"> </w:t>
      </w:r>
      <w:r>
        <w:rPr>
          <w:rFonts w:hint="eastAsia"/>
        </w:rPr>
        <w:t>基于软件工程和</w:t>
      </w:r>
      <w:r>
        <w:t xml:space="preserve"> J2EE </w:t>
      </w:r>
      <w:r>
        <w:rPr>
          <w:rFonts w:hint="eastAsia"/>
        </w:rPr>
        <w:t>的网上银行系统[J].</w:t>
      </w:r>
      <w:r>
        <w:t xml:space="preserve"> </w:t>
      </w:r>
      <w:r>
        <w:rPr>
          <w:rFonts w:hint="eastAsia"/>
        </w:rPr>
        <w:t>现代电子技术，2018，41(4)：45-47.</w:t>
      </w:r>
    </w:p>
    <w:p w14:paraId="57CA463C">
      <w:pPr>
        <w:pStyle w:val="3"/>
      </w:pPr>
      <w:r>
        <w:t xml:space="preserve">[4] </w:t>
      </w:r>
      <w:r>
        <w:rPr>
          <w:rFonts w:hint="eastAsia"/>
        </w:rPr>
        <w:t>陈明.</w:t>
      </w:r>
      <w:r>
        <w:t xml:space="preserve"> </w:t>
      </w:r>
      <w:r>
        <w:rPr>
          <w:rFonts w:hint="eastAsia"/>
        </w:rPr>
        <w:t>软件工程导论（第</w:t>
      </w:r>
      <w:r>
        <w:t xml:space="preserve"> 7 </w:t>
      </w:r>
      <w:r>
        <w:rPr>
          <w:rFonts w:hint="eastAsia"/>
        </w:rPr>
        <w:t>版）[M].</w:t>
      </w:r>
      <w:r>
        <w:t xml:space="preserve"> </w:t>
      </w:r>
      <w:r>
        <w:rPr>
          <w:rFonts w:hint="eastAsia"/>
        </w:rPr>
        <w:t>北京：清华大学出版社，2019.</w:t>
      </w:r>
    </w:p>
    <w:p w14:paraId="79CEFC28">
      <w:pPr>
        <w:pStyle w:val="3"/>
      </w:pPr>
      <w:r>
        <w:t xml:space="preserve">[5] </w:t>
      </w:r>
      <w:r>
        <w:rPr>
          <w:rFonts w:hint="eastAsia"/>
        </w:rPr>
        <w:t>赵阳.</w:t>
      </w:r>
      <w:r>
        <w:t xml:space="preserve"> </w:t>
      </w:r>
      <w:r>
        <w:rPr>
          <w:rFonts w:hint="eastAsia"/>
        </w:rPr>
        <w:t>基于用户画像的众筹项目推荐算法实现[J].</w:t>
      </w:r>
      <w:r>
        <w:t xml:space="preserve"> </w:t>
      </w:r>
      <w:r>
        <w:rPr>
          <w:rFonts w:hint="eastAsia"/>
        </w:rPr>
        <w:t>计算机应用研究，2024，41(3)：879-882.</w:t>
      </w:r>
    </w:p>
    <w:p w14:paraId="6162BF7F">
      <w:pPr>
        <w:pStyle w:val="3"/>
      </w:pPr>
      <w:r>
        <w:t xml:space="preserve">[6] </w:t>
      </w:r>
      <w:r>
        <w:rPr>
          <w:rFonts w:hint="eastAsia"/>
        </w:rPr>
        <w:t>刘军.</w:t>
      </w:r>
      <w:r>
        <w:t xml:space="preserve"> </w:t>
      </w:r>
      <w:r>
        <w:rPr>
          <w:rFonts w:hint="eastAsia"/>
        </w:rPr>
        <w:t>第三方支付接口集成与安全防护技术研究[J].</w:t>
      </w:r>
      <w:r>
        <w:t xml:space="preserve"> </w:t>
      </w:r>
      <w:r>
        <w:rPr>
          <w:rFonts w:hint="eastAsia"/>
        </w:rPr>
        <w:t>现代电子技术，2021，44(12)：134-137.</w:t>
      </w:r>
    </w:p>
    <w:p w14:paraId="178F06F8">
      <w:pPr>
        <w:pStyle w:val="3"/>
      </w:pPr>
      <w:r>
        <w:t xml:space="preserve">[7] </w:t>
      </w:r>
      <w:r>
        <w:rPr>
          <w:rFonts w:hint="eastAsia"/>
        </w:rPr>
        <w:t>李娜.</w:t>
      </w:r>
      <w:r>
        <w:t xml:space="preserve"> </w:t>
      </w:r>
      <w:r>
        <w:rPr>
          <w:rFonts w:hint="eastAsia"/>
        </w:rPr>
        <w:t>基于</w:t>
      </w:r>
      <w:r>
        <w:t xml:space="preserve"> Vue.js </w:t>
      </w:r>
      <w:r>
        <w:rPr>
          <w:rFonts w:hint="eastAsia"/>
        </w:rPr>
        <w:t>和</w:t>
      </w:r>
      <w:r>
        <w:t xml:space="preserve"> Spring Boot </w:t>
      </w:r>
      <w:r>
        <w:rPr>
          <w:rFonts w:hint="eastAsia"/>
        </w:rPr>
        <w:t>的众筹网站开发研究[J].</w:t>
      </w:r>
      <w:r>
        <w:t xml:space="preserve"> </w:t>
      </w:r>
      <w:r>
        <w:rPr>
          <w:rFonts w:hint="eastAsia"/>
        </w:rPr>
        <w:t>计算机技术与发展，2022，32(7)：156-160.</w:t>
      </w:r>
    </w:p>
    <w:p w14:paraId="5886829F">
      <w:pPr>
        <w:pStyle w:val="3"/>
      </w:pPr>
      <w:r>
        <w:t xml:space="preserve">[8] </w:t>
      </w:r>
      <w:r>
        <w:rPr>
          <w:rFonts w:hint="eastAsia"/>
        </w:rPr>
        <w:t>严蔚敏，吴伟民.</w:t>
      </w:r>
      <w:r>
        <w:t xml:space="preserve"> </w:t>
      </w:r>
      <w:r>
        <w:rPr>
          <w:rFonts w:hint="eastAsia"/>
        </w:rPr>
        <w:t>数据结构（C</w:t>
      </w:r>
      <w:r>
        <w:t xml:space="preserve"> </w:t>
      </w:r>
      <w:r>
        <w:rPr>
          <w:rFonts w:hint="eastAsia"/>
        </w:rPr>
        <w:t>语言版）[M].</w:t>
      </w:r>
      <w:r>
        <w:t xml:space="preserve"> </w:t>
      </w:r>
      <w:r>
        <w:rPr>
          <w:rFonts w:hint="eastAsia"/>
        </w:rPr>
        <w:t>北京：清华大学出版社，2019.</w:t>
      </w:r>
    </w:p>
    <w:p w14:paraId="4E0E6C3E">
      <w:pPr>
        <w:pStyle w:val="3"/>
      </w:pPr>
      <w:r>
        <w:t xml:space="preserve">[9] </w:t>
      </w:r>
      <w:r>
        <w:rPr>
          <w:rFonts w:hint="eastAsia"/>
        </w:rPr>
        <w:t>周志明.</w:t>
      </w:r>
      <w:r>
        <w:t xml:space="preserve"> </w:t>
      </w:r>
      <w:r>
        <w:rPr>
          <w:rFonts w:hint="eastAsia"/>
        </w:rPr>
        <w:t>深入理解</w:t>
      </w:r>
      <w:r>
        <w:t xml:space="preserve"> Java </w:t>
      </w:r>
      <w:r>
        <w:rPr>
          <w:rFonts w:hint="eastAsia"/>
        </w:rPr>
        <w:t>虚拟机：JVM</w:t>
      </w:r>
      <w:r>
        <w:t xml:space="preserve"> </w:t>
      </w:r>
      <w:r>
        <w:rPr>
          <w:rFonts w:hint="eastAsia"/>
        </w:rPr>
        <w:t>高级特性与最佳实践（第</w:t>
      </w:r>
      <w:r>
        <w:t xml:space="preserve"> 3 </w:t>
      </w:r>
      <w:r>
        <w:rPr>
          <w:rFonts w:hint="eastAsia"/>
        </w:rPr>
        <w:t>版）[M].</w:t>
      </w:r>
      <w:r>
        <w:t xml:space="preserve"> </w:t>
      </w:r>
      <w:r>
        <w:rPr>
          <w:rFonts w:hint="eastAsia"/>
        </w:rPr>
        <w:t>北京：机械工业出版社，2019.</w:t>
      </w:r>
    </w:p>
    <w:p w14:paraId="7871B42D">
      <w:pPr>
        <w:pStyle w:val="3"/>
      </w:pPr>
      <w:r>
        <w:t xml:space="preserve">[10] </w:t>
      </w:r>
      <w:r>
        <w:rPr>
          <w:rFonts w:hint="eastAsia"/>
        </w:rPr>
        <w:t>尤雨溪.</w:t>
      </w:r>
      <w:r>
        <w:t xml:space="preserve"> Vue.js </w:t>
      </w:r>
      <w:r>
        <w:rPr>
          <w:rFonts w:hint="eastAsia"/>
        </w:rPr>
        <w:t>官方文档[EB/OL].</w:t>
      </w:r>
      <w:r>
        <w:t xml:space="preserve"> </w:t>
      </w:r>
      <w:r>
        <w:rPr>
          <w:rFonts w:hint="eastAsia"/>
        </w:rPr>
        <w:t>https://cn.vuejs.org/guide/introduction.html，2024-03-01/2026-03-10.</w:t>
      </w:r>
    </w:p>
    <w:p w14:paraId="78CE25BB">
      <w:pPr>
        <w:pStyle w:val="3"/>
      </w:pPr>
      <w:r>
        <w:t>[11] Smith J, Johnson M. Design and Implementation of an Online Crowdfunding Platform[J]. Journal of Web Engineering, 2022, 21(4): 321-345.</w:t>
      </w:r>
    </w:p>
    <w:p w14:paraId="43D1C264">
      <w:pPr>
        <w:pStyle w:val="3"/>
      </w:pPr>
      <w:r>
        <w:t>[12] Brown A, Lee C. Secure Payment Flow Design in Crowdfunding Systems[J]. IEEE Transactions on Information Security, 2023, 18(2): 890-903.</w:t>
      </w:r>
    </w:p>
    <w:p w14:paraId="432586C5">
      <w:pPr>
        <w:pStyle w:val="3"/>
      </w:pPr>
      <w:r>
        <w:t>[13] Miller R. The Development and Trend of Global Crowdfunding Industry[J]. Journal of Business Research, 2022, 145: 789-802.</w:t>
      </w:r>
    </w:p>
    <w:p w14:paraId="623387FF">
      <w:pPr>
        <w:pStyle w:val="3"/>
      </w:pPr>
      <w:r>
        <w:t>[14] Mollick E. The Dynamics of Crowdfunding: An Exploratory Study[J]. Journal of Business Venturing, 2014, 29(1): 1-16.</w:t>
      </w:r>
    </w:p>
    <w:p w14:paraId="317262AD">
      <w:pPr>
        <w:pStyle w:val="3"/>
      </w:pPr>
      <w:r>
        <w:t>[15] Belleflamme P, Lambert T, Schwienbacher A. Crowdfunding: Tapping the Right Crowd[J]. Journal of Business Venturing, 2014, 29(5): 585-609.</w:t>
      </w:r>
    </w:p>
    <w:bookmarkEnd w:id="106"/>
    <w:p w14:paraId="65D1C603">
      <w:pPr>
        <w:pStyle w:val="2"/>
      </w:pPr>
      <w:bookmarkStart w:id="107" w:name="致-谢"/>
      <w:r>
        <w:rPr>
          <w:rStyle w:val="53"/>
        </w:rPr>
        <w:t>15</w:t>
      </w:r>
      <w:r>
        <w:tab/>
      </w:r>
      <w:r>
        <w:rPr>
          <w:rFonts w:hint="eastAsia"/>
        </w:rPr>
        <w:t>致</w:t>
      </w:r>
      <w:r>
        <w:t>　</w:t>
      </w:r>
      <w:r>
        <w:rPr>
          <w:rFonts w:hint="eastAsia"/>
        </w:rPr>
        <w:t>谢</w:t>
      </w:r>
    </w:p>
    <w:p w14:paraId="16245B04">
      <w:pPr>
        <w:pStyle w:val="26"/>
      </w:pPr>
      <w:r>
        <w:rPr>
          <w:rFonts w:hint="eastAsia"/>
        </w:rPr>
        <w:t>光阴荏苒，毕业在即。回顾本科四年的学习生活，这篇毕业设计论文既是对专业积累的一次集中检阅，也是本科阶段落下帷幕的一个重要注脚。在论文完成之际，谨向所有在课题研究过程中给予我关心与帮助的师长、同窗、家人表达最诚挚的谢意。</w:t>
      </w:r>
    </w:p>
    <w:p w14:paraId="1C6852EC">
      <w:pPr>
        <w:pStyle w:val="3"/>
      </w:pPr>
      <w:r>
        <w:rPr>
          <w:rFonts w:hint="eastAsia"/>
        </w:rPr>
        <w:t>首先，谨向我的指导教师李金岚副教授致以最衷心的感谢。从课题选题、开题答辩、中期检查到论文定稿，李老师始终严谨认真地为我把关，在需求建模、系统设计、论文规范等方面给予了大量耐心细致的指导。李老师严谨的治学态度与一丝不苟的工作作风令我受益终生。</w:t>
      </w:r>
    </w:p>
    <w:p w14:paraId="02BE031B">
      <w:pPr>
        <w:pStyle w:val="3"/>
      </w:pPr>
      <w:r>
        <w:rPr>
          <w:rFonts w:hint="eastAsia"/>
        </w:rPr>
        <w:t>其次，感谢太原理工大学软件学院全体教师在本科四年内传授给我的知识与为人之道；感谢与我一同学习、共同成长的软件</w:t>
      </w:r>
      <w:r>
        <w:t xml:space="preserve"> 2235 </w:t>
      </w:r>
      <w:r>
        <w:rPr>
          <w:rFonts w:hint="eastAsia"/>
        </w:rPr>
        <w:t>班同学们给予我的鼓励与帮助；感谢同专业、同宿舍的朋友们陪伴我度过了难忘的大学时光。</w:t>
      </w:r>
    </w:p>
    <w:p w14:paraId="4EABCE7A">
      <w:pPr>
        <w:pStyle w:val="3"/>
      </w:pPr>
      <w:r>
        <w:rPr>
          <w:rFonts w:hint="eastAsia"/>
        </w:rPr>
        <w:t>最后，感谢一直以来默默支持我的父母与家人，你们始终是我前行的坚实后盾。</w:t>
      </w:r>
    </w:p>
    <w:p w14:paraId="161BF1F9">
      <w:pPr>
        <w:pStyle w:val="3"/>
      </w:pPr>
      <w:r>
        <w:rPr>
          <w:rFonts w:hint="eastAsia"/>
        </w:rPr>
        <w:t>路漫漫其修远兮，吾将上下而求索。谨以此文向所有教过我、帮助过我、关心过我的人致以最诚挚的谢意！</w:t>
      </w:r>
    </w:p>
    <w:bookmarkEnd w:id="107"/>
    <w:p w14:paraId="3B6DD01E">
      <w:pPr>
        <w:pStyle w:val="2"/>
      </w:pPr>
      <w:bookmarkStart w:id="108" w:name="外文原文"/>
      <w:r>
        <w:rPr>
          <w:rStyle w:val="53"/>
        </w:rPr>
        <w:t>16</w:t>
      </w:r>
      <w:r>
        <w:tab/>
      </w:r>
      <w:r>
        <w:rPr>
          <w:rFonts w:hint="eastAsia"/>
        </w:rPr>
        <w:t>外文原文</w:t>
      </w:r>
    </w:p>
    <w:p w14:paraId="48D8A4A5">
      <w:pPr>
        <w:pStyle w:val="26"/>
      </w:pPr>
      <w:r>
        <w:rPr>
          <w:b/>
          <w:bCs/>
        </w:rPr>
        <w:t>A Review of Crowdfunding: Financial Democratisation and New Opportunities for Entrepreneurship</w:t>
      </w:r>
    </w:p>
    <w:p w14:paraId="2059CBB1">
      <w:pPr>
        <w:pStyle w:val="3"/>
      </w:pPr>
      <w:r>
        <w:rPr>
          <w:i/>
          <w:iCs/>
        </w:rPr>
        <w:t>Source: Short, J. C., Ketchen, D. J., McKenny, A. F., Allison, T. H., &amp; Ireland, R. D. Research on crowdfunding: Reviewing the (very recent) past and celebrating the present. Entrepreneurship Theory and Practice, 41(2), 149-160.</w:t>
      </w:r>
    </w:p>
    <w:p w14:paraId="5D8CDBF0">
      <w:pPr>
        <w:pStyle w:val="3"/>
      </w:pPr>
      <w:r>
        <w:t>Crowdfunding has emerged as a disruptive financing mechanism that allows entrepreneurs to raise capital directly from the public, typically through online platforms, rather than relying on traditional sources such as banks, venture capital firms, or governmental grants. Over the past decade, the global crowdfunding industry has experienced explosive growth, transforming from a niche curiosity into a mainstream channel for funding creative, commercial, and social projects. This article reviews the current state of crowdfunding research and highlights the most promising directions for further scholarly inquiry.</w:t>
      </w:r>
    </w:p>
    <w:p w14:paraId="1A934842">
      <w:pPr>
        <w:pStyle w:val="3"/>
      </w:pPr>
      <w:r>
        <w:t>Four primary models of crowdfunding are commonly recognised in the literature. Reward-based crowdfunding, popularised by platforms such as Kickstarter and Indiegogo, allows backers to pledge funds in exchange for a tangible product, a service, or recognition. Donation-based crowdfunding, exemplified by GoFundMe, supports charitable or personal causes without promising any return. Equity-based crowdfunding enables backers to obtain shares in a start-up, while lending-based (or peer-to-peer lending) crowdfunding turns backers into creditors who receive interest payments. Each model raises distinct governance, disclosure, and risk-management challenges.</w:t>
      </w:r>
    </w:p>
    <w:p w14:paraId="2610640A">
      <w:pPr>
        <w:pStyle w:val="3"/>
      </w:pPr>
      <w:r>
        <w:t>Research consistently shows that the success of a crowdfunding campaign depends on a combination of project-level signals and platform-level mechanisms. Project descriptions that are vivid, specific, and emotionally resonant tend to attract more supporters. Likewise, creators who release timely updates, reply to comments, and demonstrate social proof — such as endorsements from influencers or media coverage — systematically outperform those who do not. At the platform level, the presence of trust-building features, including identity verification, escrow accounts, milestone payouts, and transparent refund policies, reduces perceived risk and increases contribution levels.</w:t>
      </w:r>
    </w:p>
    <w:p w14:paraId="39192455">
      <w:pPr>
        <w:pStyle w:val="3"/>
      </w:pPr>
      <w:r>
        <w:t>Nevertheless, crowdfunding is not without challenges. Information asymmetry between creators and backers creates opportunities for fraud, over-promising, and sub-par delivery. Empirical studies suggest that a non-negligible proportion of successfully funded campaigns ultimately fail to deliver on time or at the advertised quality. To mitigate these risks, platforms increasingly rely on algorithmic screening, community moderation, and staged payout mechanisms. Governments around the world have also introduced regulations that balance investor protection with innovation, although the regulatory landscape remains fragmented.</w:t>
      </w:r>
    </w:p>
    <w:p w14:paraId="47D23E37">
      <w:pPr>
        <w:pStyle w:val="3"/>
      </w:pPr>
      <w:r>
        <w:t>From an entrepreneurial perspective, crowdfunding provides several benefits beyond capital. First, a successful campaign validates market demand, thereby reducing the uncertainty associated with follow-on investment rounds. Second, backers often become early adopters and brand advocates, contributing feedback and word-of-mouth promotion. Third, by lowering the cost of acquiring customers, crowdfunding may reshape product-development processes themselves, enabling lean, iterative, and consumer-driven innovation. Fourth, the public nature of campaigns encourages entrepreneurs to articulate their value proposition clearly, a discipline that often yields long-term strategic benefits.</w:t>
      </w:r>
    </w:p>
    <w:p w14:paraId="7B4CDF31">
      <w:pPr>
        <w:pStyle w:val="3"/>
      </w:pPr>
      <w:r>
        <w:t>Despite its democratising potential, crowdfunding is not equally accessible to all entrepreneurs. Demographic studies reveal persistent gender, ethnic, and geographic disparities in fundraising outcomes. Women and minority founders often receive less attention and smaller average contributions than their counterparts, even when controlling for project quality. Rural entrepreneurs face additional hurdles related to digital literacy, payment infrastructure, and logistics. Addressing these disparities requires deliberate platform design, community intervention, and policy support.</w:t>
      </w:r>
    </w:p>
    <w:p w14:paraId="7D4EBCC7">
      <w:pPr>
        <w:pStyle w:val="3"/>
      </w:pPr>
      <w:r>
        <w:t>Looking ahead, several research avenues deserve greater attention. First, the integration of blockchain technology with crowdfunding promises higher transparency, smart-contract-based payout automation, and global accessibility, yet its adoption raises new regulatory and usability questions. Second, the emergence of artificial-intelligence-driven recommendation systems could personalise project discovery, but may also amplify popularity-driven bias. Third, the role of crowdfunding in financing deep-tech, climate-tech, and public-health projects warrants deeper empirical investigation. Finally, longitudinal studies that track campaign outcomes beyond the funding milestone are needed to understand the true impact of crowdfunding on entrepreneurial success, consumer welfare, and societal innovation.</w:t>
      </w:r>
    </w:p>
    <w:p w14:paraId="4807287F">
      <w:pPr>
        <w:pStyle w:val="3"/>
      </w:pPr>
      <w:r>
        <w:t>In conclusion, crowdfunding represents a structural evolution in how entrepreneurs access capital and engage with markets. It democratises financial opportunity, fosters community, and accelerates innovation, but also introduces novel risks and governance responsibilities. For platform operators, entrepreneurs, backers, and regulators alike, understanding the mechanisms that drive campaign success and failure is essential to unlocking the full potential of crowdfunding as an instrument of economic and social progress. The remainder of this paper synthesises recent empirical findings, proposes an integrative research agenda, and discusses practical implications for each stakeholder group.</w:t>
      </w:r>
    </w:p>
    <w:p w14:paraId="5E440D11">
      <w:pPr>
        <w:pStyle w:val="3"/>
      </w:pPr>
      <w:r>
        <w:rPr>
          <w:b/>
          <w:bCs/>
        </w:rPr>
        <w:t>Signalling Theory and Crowdfunding Success.</w:t>
      </w:r>
      <w:r>
        <w:t xml:space="preserve"> Signalling theory offers one of the most widely applied theoretical lenses in the crowdfunding literature. Drawing on the seminal work of Spence, scholars argue that in a market characterised by information asymmetry, high-quality creators use costly and observable signals to distinguish themselves from low-quality peers. In the crowdfunding context, such signals include the quality of the pitch video, the completeness of the risk-and-challenges section, the richness of reward tiers, the creator’s educational and professional background, and the presence of preparatory work such as prototypes or pilot users. Empirical studies have repeatedly demonstrated that projects with richer, more credible signals attract higher pledge amounts, reach their funding goals faster, and enjoy better post-campaign delivery records. Conversely, projects that rely on vague language, excessive superlatives, or purely promotional imagery tend to underperform. An emerging strand of research investigates how linguistic features — including concreteness, temporal orientation, and the use of passion-laden vocabulary — function as soft signals of a creator’s entrepreneurial orientation.</w:t>
      </w:r>
    </w:p>
    <w:p w14:paraId="7D3C61B1">
      <w:pPr>
        <w:pStyle w:val="3"/>
      </w:pPr>
      <w:r>
        <w:rPr>
          <w:b/>
          <w:bCs/>
        </w:rPr>
        <w:t>Herding Behaviour and Momentum Effects.</w:t>
      </w:r>
      <w:r>
        <w:t xml:space="preserve"> Beyond signalling, a second behavioural mechanism — herding — plays a decisive role in campaign outcomes. Backers on crowdfunding platforms are frequently observed to make contribution decisions not solely on the intrinsic merits of a project, but also on the basis of what other backers have done. Projects that accumulate early momentum — often in the first forty-eight hours — are far more likely to reach their goals than projects that start slowly. This phenomenon is amplified by platform design choices such as ranking algorithms that privilege “trending” campaigns, social-sharing badges that celebrate funding milestones, and countdown timers that create urgency. While herding can help deserving projects overcome the cold-start problem, it also risks entrenching popularity-driven biases, in which already-visible projects receive disproportionate attention while equally deserving but lesser-known campaigns are overlooked. Recent computational studies leveraging natural language processing and network analysis have begun to disentangle the relative contributions of intrinsic project quality and extrinsic social dynamics, suggesting that roughly one-third of the variance in final pledge volume is attributable to herding rather than fundamental merit.</w:t>
      </w:r>
    </w:p>
    <w:p w14:paraId="0ADC0C04">
      <w:pPr>
        <w:pStyle w:val="3"/>
      </w:pPr>
      <w:r>
        <w:rPr>
          <w:b/>
          <w:bCs/>
        </w:rPr>
        <w:t>Geographic Dispersion of Backers.</w:t>
      </w:r>
      <w:r>
        <w:t xml:space="preserve"> Although crowdfunding is often celebrated as a borderless phenomenon, empirical evidence paints a more nuanced picture. The spatial distribution of backers tends to be bimodal: a significant fraction of early contributions originate from the creator’s local community — friends, family, and acquaintances — while later contributions, once the project gains visibility, arrive from much wider geographic regions, including international supporters. This spatial pattern has important implications. First, local backers serve a dual function: they provide initial capital and also generate the early momentum that triggers herding effects. Second, geographic dispersion can mitigate regional economic shocks, because diversified funding reduces the risk that a local downturn will wipe out a creator’s capital base. Third, dispersion raises practical concerns regarding cross-border shipping logistics, tax compliance, and currency conversion, all of which increase the administrative burden on creators and may erode the net proceeds of a campaign. Platforms have responded with a variety of tools, including integrated shipping calculators, multi-currency support, and regional fulfilment partners, yet the costs of cross-border delivery remain non-trivial, particularly for hardware and fashion projects.</w:t>
      </w:r>
    </w:p>
    <w:p w14:paraId="21D70B08">
      <w:pPr>
        <w:pStyle w:val="3"/>
      </w:pPr>
      <w:r>
        <w:rPr>
          <w:b/>
          <w:bCs/>
        </w:rPr>
        <w:t>Regulatory Frameworks Across Jurisdictions.</w:t>
      </w:r>
      <w:r>
        <w:t xml:space="preserve"> The rapid expansion of crowdfunding has prompted regulators to craft frameworks that balance investor protection with the preservation of innovation-friendly environments. In the United States, the JOBS Act of 2012 and its subsequent rulemakings by the Securities and Exchange Commission laid the foundation for Regulation Crowdfunding (Reg CF), which permits non-accredited investors to participate in equity crowdfunding subject to annual caps. In the European Union, the European Crowdfunding Service Providers Regulation (ECSPR), effective from 2021, establishes a harmonised passport regime for crowdfunding platforms, replacing the earlier patchwork of national licences. China has adopted a more cautious stance, with the authorities restricting equity and lending-based crowdfunding while permitting reward-based models under platform-level compliance obligations. Across all jurisdictions, common themes include mandatory disclosure of creator identity and financial position, limits on individual contribution amounts, requirements for platform-level anti-fraud procedures, and obligations for platforms to maintain escrow arrangements. Persistent challenges include the cross-border enforcement of investor rights, the treatment of tokenised or cryptocurrency-denominated campaigns, and the classification of hybrid reward-equity models.</w:t>
      </w:r>
    </w:p>
    <w:p w14:paraId="5D2BA2A4">
      <w:pPr>
        <w:pStyle w:val="3"/>
      </w:pPr>
      <w:r>
        <w:rPr>
          <w:b/>
          <w:bCs/>
        </w:rPr>
        <w:t>Platform Governance and Trust Architecture.</w:t>
      </w:r>
      <w:r>
        <w:t xml:space="preserve"> Trust is the scarcest resource on any crowdfunding platform, and platform operators invest substantial effort in its cultivation. Modern platforms deploy a multi-layered governance stack that begins with identity verification through government-issued documents or third-party authentication services, continues through community-based review of campaign content, and culminates in automated anomaly detection powered by machine learning models trained on historical fraud patterns. Dispute-resolution mechanisms typically combine platform-level arbitration with graduated refund policies, and in some jurisdictions, platforms have partnered with traditional financial institutions to offer insurance-backed guarantees for a subset of campaigns. Recent academic work highlights the importance of procedural fairness — the perception that disputes are handled transparently and consistently — as a stronger predictor of long-term user loyalty than raw refund amounts. Trust-building is therefore not merely a technical challenge but also a design, communication, and community-management discipline.</w:t>
      </w:r>
    </w:p>
    <w:p w14:paraId="3F83F98F">
      <w:pPr>
        <w:pStyle w:val="3"/>
      </w:pPr>
      <w:r>
        <w:rPr>
          <w:b/>
          <w:bCs/>
        </w:rPr>
        <w:t>The Role of Community and Social Capital.</w:t>
      </w:r>
      <w:r>
        <w:t xml:space="preserve"> Beyond capital, backers frequently contribute a second form of resource — social capital. Active commenters, diligent bug reporters, and enthusiastic community moderators collectively constitute a form of distributed quality assurance that can meaningfully reduce the probability of post-campaign failure. Creators who cultivate this community — by responding to questions within hours, hosting live streams, publishing transparent production updates, and acknowledging the contributions of individual backers — consistently report higher satisfaction scores and greater willingness among backers to support future campaigns. This dynamic creates a virtuous feedback loop: successful creators accumulate a reservoir of loyal supporters who de-risk subsequent launches, while novice creators must work harder to establish credibility. The implication for platforms is clear: community infrastructure — discussion forums, update broadcasting tools, backer recognition mechanisms — is not ancillary but central to the value proposition.</w:t>
      </w:r>
    </w:p>
    <w:p w14:paraId="4ACE91D6">
      <w:pPr>
        <w:pStyle w:val="3"/>
      </w:pPr>
      <w:r>
        <w:rPr>
          <w:b/>
          <w:bCs/>
        </w:rPr>
        <w:t>Technological Frontier: Blockchain and Smart Contracts.</w:t>
      </w:r>
      <w:r>
        <w:t xml:space="preserve"> A small but growing body of research explores the intersection of blockchain technology and crowdfunding. Smart contracts can automate milestone-based fund releases, thereby reducing the reliance on platform intermediaries and providing stronger guarantees against post-funding mismanagement. Token-based models (often referred to as Initial Coin Offerings, or ICOs, and their more recent descendants, Security Token Offerings) blur the boundary between traditional crowdfunding and capital markets. While these innovations offer compelling transparency benefits, they also expose backers to novel risks, including smart-contract vulnerabilities, volatile token valuations, and jurisdictional ambiguity. Regulatory clarity in this domain is evolving rapidly, with frameworks such as the EU’s Markets in Crypto-Assets Regulation (MiCA) setting a precedent for structured oversight.</w:t>
      </w:r>
    </w:p>
    <w:p w14:paraId="7F9F66FD">
      <w:pPr>
        <w:pStyle w:val="3"/>
      </w:pPr>
      <w:r>
        <w:rPr>
          <w:b/>
          <w:bCs/>
        </w:rPr>
        <w:t>Practical Implications for Stakeholders.</w:t>
      </w:r>
      <w:r>
        <w:t xml:space="preserve"> For entrepreneurs, the reviewed literature underscores the importance of investing in high-quality pitch materials, planning a deliberate pre-launch community-building phase, and committing to transparent and timely communication throughout the campaign and post-campaign periods. For backers, due diligence — including careful review of creator history, realistic assessment of reward tiers, and scepticism toward overly ambitious timelines — remains indispensable. For platform operators, the balance between frictionless user experience and robust fraud prevention is delicate; over-aggressive moderation stifles legitimate creativity, while under-moderation erodes trust. For regulators, a proportionate, risk-based approach — lighter obligations for small reward-based campaigns and stricter rules for larger equity or lending models — appears to strike the right balance between innovation and protection.</w:t>
      </w:r>
    </w:p>
    <w:p w14:paraId="7A98830D">
      <w:pPr>
        <w:pStyle w:val="3"/>
      </w:pPr>
      <w:r>
        <w:rPr>
          <w:b/>
          <w:bCs/>
        </w:rPr>
        <w:t>Future Research Agenda.</w:t>
      </w:r>
      <w:r>
        <w:t xml:space="preserve"> We close by proposing a four-point research agenda. First, longitudinal studies that follow backers and creators across multiple campaigns are needed to understand how reputational capital accumulates and depreciates over time. Second, cross-cultural comparative studies can illuminate how platform design choices interact with local institutional and cultural contexts, especially in emerging markets. Third, causal identification strategies — including field experiments, regression discontinuity around funding thresholds, and instrumental-variable analyses — are necessary to move the literature beyond correlational findings. Fourth, interdisciplinary collaboration across management, finance, information systems, computer science, and public policy is essential to address the multi-faceted questions raised by an increasingly complex crowdfunding ecosystem. By pursuing these directions, researchers and practitioners can together ensure that crowdfunding continues to fulfil its promise of democratising entrepreneurship while minimising the risks that accompany any rapidly evolving financial innovation.</w:t>
      </w:r>
    </w:p>
    <w:bookmarkEnd w:id="108"/>
    <w:p w14:paraId="43AA9980">
      <w:pPr>
        <w:pStyle w:val="2"/>
      </w:pPr>
      <w:bookmarkStart w:id="109" w:name="中文翻译"/>
      <w:r>
        <w:rPr>
          <w:rStyle w:val="53"/>
        </w:rPr>
        <w:t>17</w:t>
      </w:r>
      <w:r>
        <w:tab/>
      </w:r>
      <w:r>
        <w:rPr>
          <w:rFonts w:hint="eastAsia"/>
        </w:rPr>
        <w:t>中文翻译</w:t>
      </w:r>
    </w:p>
    <w:p w14:paraId="106580CD">
      <w:pPr>
        <w:pStyle w:val="26"/>
      </w:pPr>
      <w:r>
        <w:rPr>
          <w:rFonts w:hint="eastAsia"/>
          <w:b/>
          <w:bCs/>
        </w:rPr>
        <w:t>众筹研究综述：金融民主化与创业新机遇</w:t>
      </w:r>
    </w:p>
    <w:p w14:paraId="05009862">
      <w:pPr>
        <w:pStyle w:val="3"/>
      </w:pPr>
      <w:r>
        <w:rPr>
          <w:rFonts w:hint="eastAsia"/>
          <w:i/>
          <w:iCs/>
        </w:rPr>
        <w:t>来源：Short,</w:t>
      </w:r>
      <w:r>
        <w:rPr>
          <w:i/>
          <w:iCs/>
        </w:rPr>
        <w:t xml:space="preserve"> J. C., Ketchen, D. J., McKenny, A. F., Allison, T. H., &amp; Ireland, R. D. Research on crowdfunding: Reviewing the (very recent) past and celebrating the present. Entrepreneurship Theory and Practice, 41(2), 149-160.</w:t>
      </w:r>
    </w:p>
    <w:p w14:paraId="59370037">
      <w:pPr>
        <w:pStyle w:val="3"/>
      </w:pPr>
      <w:r>
        <w:rPr>
          <w:rFonts w:hint="eastAsia"/>
        </w:rPr>
        <w:t>众筹作为一种颠覆性的融资机制迅速兴起，它使创业者可以通过在线平台直接从大众筹集资金，而不再依赖银行、风险投资机构或政府专项资金等传统来源。过去十年中，全球众筹行业经历了爆发式增长，从小众现象逐步演变为主流的项目融资渠道，广泛应用于创意、商业与公益领域。本文综述了众筹研究的现状，并指出了未来最具前景的若干学术方向。</w:t>
      </w:r>
    </w:p>
    <w:p w14:paraId="762075E8">
      <w:pPr>
        <w:pStyle w:val="3"/>
      </w:pPr>
      <w:r>
        <w:rPr>
          <w:rFonts w:hint="eastAsia"/>
        </w:rPr>
        <w:t>学术界通常将众筹归纳为四种主要模式。以</w:t>
      </w:r>
      <w:r>
        <w:t xml:space="preserve"> Kickstarter </w:t>
      </w:r>
      <w:r>
        <w:rPr>
          <w:rFonts w:hint="eastAsia"/>
        </w:rPr>
        <w:t>与</w:t>
      </w:r>
      <w:r>
        <w:t xml:space="preserve"> Indiegogo </w:t>
      </w:r>
      <w:r>
        <w:rPr>
          <w:rFonts w:hint="eastAsia"/>
        </w:rPr>
        <w:t>为代表的回报型众筹允许支持者以资金换取实物产品、服务或荣誉；以</w:t>
      </w:r>
      <w:r>
        <w:t xml:space="preserve"> GoFundMe </w:t>
      </w:r>
      <w:r>
        <w:rPr>
          <w:rFonts w:hint="eastAsia"/>
        </w:rPr>
        <w:t>为代表的捐赠型众筹支持慈善或个人事业且不承诺任何回报；股权型众筹使支持者获得初创企业的股份；借贷型（或点对点借贷）众筹则将支持者转变为收取利息的债权人。每种模式在治理、披露与风险管理上都提出了不同的挑战。</w:t>
      </w:r>
    </w:p>
    <w:p w14:paraId="1DC04B20">
      <w:pPr>
        <w:pStyle w:val="3"/>
      </w:pPr>
      <w:r>
        <w:rPr>
          <w:rFonts w:hint="eastAsia"/>
        </w:rPr>
        <w:t>既有研究一致表明，众筹项目的成功取决于”项目级信号”与”平台级机制”的组合。生动、具体、具有情感共鸣的项目描述往往能够吸引更多支持者；及时发布动态、回复评论并展示社会背书（如意见领袖推荐或媒体报道）的创作者系统性地优于不这样做的创作者。在平台层面，身份认证、托管账户、里程碑拨付以及透明的退款政策等信任建设特性能够显著降低感知风险，从而提升出资意愿。</w:t>
      </w:r>
    </w:p>
    <w:p w14:paraId="1CEDA298">
      <w:pPr>
        <w:pStyle w:val="3"/>
      </w:pPr>
      <w:r>
        <w:rPr>
          <w:rFonts w:hint="eastAsia"/>
        </w:rPr>
        <w:t>然而，众筹并非没有问题。创作者与支持者之间的信息不对称为欺诈、过度承诺与交付不达标提供了土壤。实证研究显示，一部分获得筹款成功的项目最终并未按时交付或达到宣传的质量。为了缓解上述风险，平台越来越多地依赖算法审核、社区监督与分阶段拨付机制。各国政府也纷纷出台了相应法规，在投资者保护与创新激励之间寻求平衡，尽管全球监管格局仍呈现碎片化特征。</w:t>
      </w:r>
    </w:p>
    <w:p w14:paraId="5AC7A289">
      <w:pPr>
        <w:pStyle w:val="3"/>
      </w:pPr>
      <w:r>
        <w:rPr>
          <w:rFonts w:hint="eastAsia"/>
        </w:rPr>
        <w:t>从创业者的视角出发，众筹提供了超越”资金”本身的多重收益：其一，成功的众筹活动本身即是对市场需求的验证，有助于降低后续融资轮次的不确定性；其二，支持者常常在项目上线后转变为早期用户与品牌倡导者，提供反馈并带来口碑传播；其三，借助众筹降低客户获取成本，创业者可以采用精益、迭代、由消费者驱动的产品开发方式；其四，众筹项目的公开属性促使创业者更清晰地表达价值主张，这种能力往往带来长期战略收益。</w:t>
      </w:r>
    </w:p>
    <w:p w14:paraId="0AE13150">
      <w:pPr>
        <w:pStyle w:val="3"/>
      </w:pPr>
      <w:r>
        <w:rPr>
          <w:rFonts w:hint="eastAsia"/>
        </w:rPr>
        <w:t>尽管具备明显的金融民主化潜力，众筹并非对所有创业者同等开放。人口统计学研究揭示，在筹款结果中存在显著的性别、族裔与地理差异：在控制项目质量的情况下，女性与少数族裔创始人所获得的关注与人均出资额仍然偏低；农村创业者则需面对数字素养、支付基础设施与物流等多重障碍。若要消除这些差异，需要平台的有意识设计、社区的主动干预以及政策的持续支持。</w:t>
      </w:r>
    </w:p>
    <w:p w14:paraId="1104FC2B">
      <w:pPr>
        <w:pStyle w:val="3"/>
      </w:pPr>
      <w:r>
        <w:rPr>
          <w:rFonts w:hint="eastAsia"/>
        </w:rPr>
        <w:t>展望未来，若干研究方向值得关注。其一，将区块链技术与众筹结合，有望提升透明度、通过智能合约自动化拨付并实现全球化可达，但也会带来新的合规与易用性挑战；其二，人工智能驱动的推荐系统可以为项目发现提供个性化能力，但也可能放大”马太效应”式的偏见；其三，众筹在深科技、气候科技与公共卫生项目融资中的作用值得开展更深入的实证研究；其四，针对项目在筹款成功之后的长期表现开展纵向研究，有助于理解众筹对于创业者成功、消费者福祉与社会创新的真实影响。</w:t>
      </w:r>
    </w:p>
    <w:p w14:paraId="249C7895">
      <w:pPr>
        <w:pStyle w:val="3"/>
      </w:pPr>
      <w:r>
        <w:rPr>
          <w:rFonts w:hint="eastAsia"/>
        </w:rPr>
        <w:t>综上所述，众筹是创业者获取资金、与市场互动方式的一次结构性演进。它在金融民主化、社群营造与创新加速方面释放了积极作用，同时也带来了新的风险与治理责任。对平台运营方、创业者、支持者以及监管者而言，理解驱动项目成败的内在机制，是将众筹这一经济与社会进步工具的潜力充分释放的关键。本文余下部分综合最新实证研究成果，构建一个整合式的研究议程，并分别从上述四类利益相关方的视角讨论相应的实践意涵。</w:t>
      </w:r>
    </w:p>
    <w:p w14:paraId="3442ED1E">
      <w:pPr>
        <w:pStyle w:val="3"/>
      </w:pPr>
      <w:r>
        <w:rPr>
          <w:rFonts w:hint="eastAsia"/>
          <w:b/>
          <w:bCs/>
        </w:rPr>
        <w:t>信号理论与众筹成功。</w:t>
      </w:r>
      <w:r>
        <w:t xml:space="preserve"> </w:t>
      </w:r>
      <w:r>
        <w:rPr>
          <w:rFonts w:hint="eastAsia"/>
        </w:rPr>
        <w:t>信号理论是众筹研究中最广泛采用的理论视角之一。借鉴</w:t>
      </w:r>
      <w:r>
        <w:t xml:space="preserve"> Spence </w:t>
      </w:r>
      <w:r>
        <w:rPr>
          <w:rFonts w:hint="eastAsia"/>
        </w:rPr>
        <w:t>的开创性研究，学者们认为在信息不对称的市场中，高质量的创作者会采用成本高昂且可被观察的信号将自己与低质量同行区分开来。在众筹情境下，这类信号包括宣传视频的质量、风险与挑战章节的完整性、回报档位的丰富程度、创作者的教育与职业背景，以及是否已有原型或试点用户等前期准备。大量实证研究表明，携带更丰富、更可信信号的项目能够获得更高的出资额、更快达成筹款目标，并在筹款成功后表现出更好的交付记录。相反，依赖含糊措辞、过度形容词或纯营销图片的项目往往表现不佳。新兴研究还探讨语言学特征——如具象程度、时态取向以及激情词汇的使用——如何作为创作者创业取向的”软信号”发挥作用。</w:t>
      </w:r>
    </w:p>
    <w:p w14:paraId="7C33AAB1">
      <w:pPr>
        <w:pStyle w:val="3"/>
      </w:pPr>
      <w:r>
        <w:rPr>
          <w:rFonts w:hint="eastAsia"/>
          <w:b/>
          <w:bCs/>
        </w:rPr>
        <w:t>羊群行为与动量效应。</w:t>
      </w:r>
      <w:r>
        <w:t xml:space="preserve"> </w:t>
      </w:r>
      <w:r>
        <w:rPr>
          <w:rFonts w:hint="eastAsia"/>
        </w:rPr>
        <w:t>除了信号机制外，第二种行为机制——羊群行为——对活动结果同样具有决定性影响。众筹平台上的支持者的出资决策，往往并非完全依据项目的内在品质，而是受其他支持者已有行动的影响。那些能够在早期（通常是前</w:t>
      </w:r>
      <w:r>
        <w:t xml:space="preserve"> 48 </w:t>
      </w:r>
      <w:r>
        <w:rPr>
          <w:rFonts w:hint="eastAsia"/>
        </w:rPr>
        <w:t>小时内）快速累积动量的项目，比起步缓慢的项目更有可能达成目标。这一现象被平台设计所放大：排行算法偏向”热度”项目、社交徽章庆贺筹款里程碑、倒计时营造紧迫感。羊群效应有助于优质项目克服冷启动难题，但也可能固化”人气驱动型”偏见，使得本已显眼的项目获得过多关注，而同样优秀但不知名的项目被忽视。近期借助自然语言处理与网络分析的计算研究开始解构”内在项目质量”与”外部社交动力学”的相对贡献，结果表明最终募资额约三分之一的方差可归因于羊群行为，而非项目本身的优劣。</w:t>
      </w:r>
    </w:p>
    <w:p w14:paraId="7FA72BE3">
      <w:pPr>
        <w:pStyle w:val="3"/>
      </w:pPr>
      <w:r>
        <w:rPr>
          <w:rFonts w:hint="eastAsia"/>
          <w:b/>
          <w:bCs/>
        </w:rPr>
        <w:t>支持者的地理分散性。</w:t>
      </w:r>
      <w:r>
        <w:t xml:space="preserve"> </w:t>
      </w:r>
      <w:r>
        <w:rPr>
          <w:rFonts w:hint="eastAsia"/>
        </w:rPr>
        <w:t>尽管众筹常被誉为”无国界”现象，但实证证据揭示出更微妙的图景。支持者的空间分布呈现双峰特征：相当比例的早期出资来自创作者的本地社群——亲友与熟人；而一旦项目获得可见度，后续出资便会来自更广泛的地理区域，甚至包括国际支持者。这一分布规律有重要含义：其一，本地支持者兼具”资金提供者”与”羊群效应触发者”的双重身份；其二，地理分散性能够缓解区域性经济冲击，因为资金来源多元化可减少局部下行导致整体崩盘的风险；其三，地理分散也带来跨境物流、税务合规与汇率换算等实际挑战，增加创作者的行政负担并可能侵蚀净收益。对此，各平台相继推出集成运费计算器、多币种支持、区域履约合作等工具，但跨境配送成本仍不可忽视，在硬件与时尚类项目中尤为突出。</w:t>
      </w:r>
    </w:p>
    <w:p w14:paraId="25631623">
      <w:pPr>
        <w:pStyle w:val="3"/>
      </w:pPr>
      <w:r>
        <w:rPr>
          <w:rFonts w:hint="eastAsia"/>
          <w:b/>
          <w:bCs/>
        </w:rPr>
        <w:t>不同司法辖区下的监管框架。</w:t>
      </w:r>
      <w:r>
        <w:t xml:space="preserve"> </w:t>
      </w:r>
      <w:r>
        <w:rPr>
          <w:rFonts w:hint="eastAsia"/>
        </w:rPr>
        <w:t>众筹的快速扩张促使各国监管机构设计既保护投资者又兼顾创新的框架。在美国，2012</w:t>
      </w:r>
      <w:r>
        <w:t xml:space="preserve"> </w:t>
      </w:r>
      <w:r>
        <w:rPr>
          <w:rFonts w:hint="eastAsia"/>
        </w:rPr>
        <w:t>年《创业企业促进法案》（JOBS</w:t>
      </w:r>
      <w:r>
        <w:t xml:space="preserve"> </w:t>
      </w:r>
      <w:r>
        <w:rPr>
          <w:rFonts w:hint="eastAsia"/>
        </w:rPr>
        <w:t>Act）及证券交易委员会的后续立法奠定了”监管型众筹”（Reg</w:t>
      </w:r>
      <w:r>
        <w:t xml:space="preserve"> </w:t>
      </w:r>
      <w:r>
        <w:rPr>
          <w:rFonts w:hint="eastAsia"/>
        </w:rPr>
        <w:t>CF）的基础，允许非合格投资者在年度额度内参与股权众筹；在欧盟，自</w:t>
      </w:r>
      <w:r>
        <w:t xml:space="preserve"> 2021 </w:t>
      </w:r>
      <w:r>
        <w:rPr>
          <w:rFonts w:hint="eastAsia"/>
        </w:rPr>
        <w:t>年生效的《欧盟众筹服务提供商条例》（ECSPR）建立了统一的”通行证”机制，取代了此前各国零散的牌照体系；中国则采取较为审慎的立场，对股权与借贷型众筹实施限制，同时允许回报型模式在平台级合规义务下运行。各司法辖区的共同主题包括：创作者身份与财务情况的强制披露、个人出资额度上限、平台级反欺诈流程义务、以及必须维护托管账户的安排等。持续存在的挑战包括：投资者权益的跨境执行、代币化或加密货币计价项目的定性，以及奖励-股权混合模式的分类归属。</w:t>
      </w:r>
    </w:p>
    <w:p w14:paraId="4D1C91FA">
      <w:pPr>
        <w:pStyle w:val="3"/>
      </w:pPr>
      <w:r>
        <w:rPr>
          <w:rFonts w:hint="eastAsia"/>
          <w:b/>
          <w:bCs/>
        </w:rPr>
        <w:t>平台治理与信任架构。</w:t>
      </w:r>
      <w:r>
        <w:t xml:space="preserve"> </w:t>
      </w:r>
      <w:r>
        <w:rPr>
          <w:rFonts w:hint="eastAsia"/>
        </w:rPr>
        <w:t>信任是任何众筹平台最稀缺的资源，平台运营者为此投入大量资源。现代平台部署了多层次的治理体系：从通过政府颁发证件或第三方实名认证完成的身份核验开始，到社区驱动的项目内容审核，再到以机器学习模型进行异常检测。纠纷解决机制通常将平台级仲裁与阶梯式退款政策相结合，部分司法辖区的平台还与传统金融机构合作，为部分项目提供保险型保障。最近的学术成果强调”程序正义”——即用户感知到纠纷被透明且一致地处理——其对长期用户忠诚度的预测力优于单纯的退款金额。因此，信任建设既是技术挑战，也是设计、沟通与社群运营的综合课题。</w:t>
      </w:r>
    </w:p>
    <w:p w14:paraId="1F4D6977">
      <w:pPr>
        <w:pStyle w:val="3"/>
      </w:pPr>
      <w:r>
        <w:rPr>
          <w:rFonts w:hint="eastAsia"/>
          <w:b/>
          <w:bCs/>
        </w:rPr>
        <w:t>社群与社会资本的作用。</w:t>
      </w:r>
      <w:r>
        <w:t xml:space="preserve"> </w:t>
      </w:r>
      <w:r>
        <w:rPr>
          <w:rFonts w:hint="eastAsia"/>
        </w:rPr>
        <w:t>除了资金，支持者还常常贡献第二种资源——社会资本。活跃的评论者、勤勉的缺陷反馈者与热忱的社群志愿者，共同构成了一种”分布式质量保障”，能够显著降低项目在筹款成功后失败的概率。用心经营社群（数小时内回复提问、举办直播、发布透明的生产进度、公开致谢具体支持者）的创作者，其满意度与支持者复购意愿都更高。这种动态形成正向反馈：成功的创作者积累起”忠实支持者储备”为后续发射减少风险，而新手创作者则必须付出更多努力以建立可信度。对平台而言启示明确：社群基础设施——讨论区、动态广播、支持者认证机制——绝非辅助功能，而是价值主张的核心。</w:t>
      </w:r>
    </w:p>
    <w:p w14:paraId="23D0B303">
      <w:pPr>
        <w:pStyle w:val="3"/>
      </w:pPr>
      <w:r>
        <w:rPr>
          <w:rFonts w:hint="eastAsia"/>
          <w:b/>
          <w:bCs/>
        </w:rPr>
        <w:t>技术前沿：区块链与智能合约。</w:t>
      </w:r>
      <w:r>
        <w:t xml:space="preserve"> </w:t>
      </w:r>
      <w:r>
        <w:rPr>
          <w:rFonts w:hint="eastAsia"/>
        </w:rPr>
        <w:t>一股规模虽小但迅速壮大的研究力量正在探索区块链与众筹的交集。智能合约可以以里程碑方式自动拨付资金，从而降低对平台中介的依赖，并为”筹款后的资金管理”提供更强保证。基于代币的模式（即早期的</w:t>
      </w:r>
      <w:r>
        <w:t xml:space="preserve"> ICO </w:t>
      </w:r>
      <w:r>
        <w:rPr>
          <w:rFonts w:hint="eastAsia"/>
        </w:rPr>
        <w:t>及其近期演进的</w:t>
      </w:r>
      <w:r>
        <w:t xml:space="preserve"> </w:t>
      </w:r>
      <w:r>
        <w:rPr>
          <w:rFonts w:hint="eastAsia"/>
        </w:rPr>
        <w:t>STO）模糊了传统众筹与资本市场之间的边界。这些创新在透明度上具吸引力，但也使支持者暴露于新的风险之中，包括智能合约漏洞、代币价格剧烈波动以及司法辖区模糊。该领域的监管正在快速演进，欧盟的《加密资产市场监管条例》（MiCA）为结构化监督树立了先例。</w:t>
      </w:r>
    </w:p>
    <w:p w14:paraId="6340B019">
      <w:pPr>
        <w:pStyle w:val="3"/>
      </w:pPr>
      <w:r>
        <w:rPr>
          <w:rFonts w:hint="eastAsia"/>
          <w:b/>
          <w:bCs/>
        </w:rPr>
        <w:t>对各利益相关方的实践意涵。</w:t>
      </w:r>
      <w:r>
        <w:t xml:space="preserve"> </w:t>
      </w:r>
      <w:r>
        <w:rPr>
          <w:rFonts w:hint="eastAsia"/>
        </w:rPr>
        <w:t>对创业者而言，上述文献强调应投入高质量的路演材料、规划有意识的预热社群建设阶段、并在筹款与筹款后阶段保持透明与及时的沟通；对支持者而言，尽职调查——包括审慎评估创作者历史、现实地判断回报档位、以及对过度乐观时间表保持怀疑——始终不可或缺；对平台运营方而言，“流畅用户体验”与”稳健反欺诈”之间的平衡十分微妙，过度审核会扼杀合法创意，而审核不足则会侵蚀信任；对监管者而言，采取”按风险分级”的比例原则——对小型回报型活动实施较轻义务，对更大规模的股权或借贷型模式施以更严格约束——似乎是平衡创新与保护的恰当方式。</w:t>
      </w:r>
    </w:p>
    <w:p w14:paraId="4F01728B">
      <w:pPr>
        <w:pStyle w:val="3"/>
      </w:pPr>
      <w:r>
        <w:rPr>
          <w:rFonts w:hint="eastAsia"/>
          <w:b/>
          <w:bCs/>
        </w:rPr>
        <w:t>未来研究议程。</w:t>
      </w:r>
      <w:r>
        <w:t xml:space="preserve"> </w:t>
      </w:r>
      <w:r>
        <w:rPr>
          <w:rFonts w:hint="eastAsia"/>
        </w:rPr>
        <w:t>最后，我们提出四点研究议程：其一，需开展追踪同一创作者与支持者跨多个项目的纵向研究，以理解声誉资本如何随时间累积或折旧；其二，跨文化比较研究可阐明平台设计选择如何与本地制度与文化情境互动，尤其是新兴市场；其三，需要借助田野实验、围绕筹款阈值的回归断点分析以及工具变量分析等因果识别策略，将研究推进到相关性以上的层次；其四，管理学、金融学、信息系统学、计算机科学与公共政策的跨学科协作，对于回应日益复杂的众筹生态系统所提出的多维问题不可或缺。通过沿这些方向共同推进，研究者与从业者有望确保众筹持续兑现”创业民主化”的承诺，同时把一切快速演进的金融创新所伴随的风险降到最低。</w:t>
      </w:r>
    </w:p>
    <w:bookmarkEnd w:id="109"/>
    <w:sectPr>
      <w:headerReference r:id="rId4" w:type="default"/>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Courier">
    <w:altName w:val="苹方-简"/>
    <w:panose1 w:val="02070309020205020404"/>
    <w:charset w:val="00"/>
    <w:family w:val="modern"/>
    <w:pitch w:val="default"/>
    <w:sig w:usb0="00000000" w:usb1="00000000" w:usb2="00000009" w:usb3="00000000" w:csb0="000001FF"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4AAC0">
    <w:pPr>
      <w:pStyle w:val="1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3AF7A6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Plain Text"/>
    <w:basedOn w:val="1"/>
    <w:qFormat/>
    <w:uiPriority w:val="0"/>
    <w:rPr>
      <w:rFonts w:ascii="宋体" w:hAnsi="Courier" w:cs="Times New Roman"/>
      <w:szCs w:val="20"/>
    </w:rPr>
  </w:style>
  <w:style w:type="paragraph" w:styleId="15">
    <w:name w:val="Date"/>
    <w:basedOn w:val="16"/>
    <w:next w:val="3"/>
    <w:qFormat/>
    <w:uiPriority w:val="0"/>
    <w:pPr>
      <w:keepNext/>
      <w:keepLines/>
    </w:pPr>
    <w:rPr>
      <w:sz w:val="24"/>
      <w:szCs w:val="24"/>
    </w:rPr>
  </w:style>
  <w:style w:type="paragraph" w:styleId="16">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footer"/>
    <w:basedOn w:val="1"/>
    <w:uiPriority w:val="0"/>
    <w:pPr>
      <w:tabs>
        <w:tab w:val="center" w:pos="4153"/>
        <w:tab w:val="right" w:pos="8306"/>
      </w:tabs>
      <w:snapToGrid w:val="0"/>
      <w:jc w:val="left"/>
    </w:pPr>
    <w:rPr>
      <w:sz w:val="18"/>
    </w:rPr>
  </w:style>
  <w:style w:type="paragraph" w:styleId="1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9">
    <w:name w:val="Subtitle"/>
    <w:basedOn w:val="16"/>
    <w:next w:val="3"/>
    <w:link w:val="29"/>
    <w:qFormat/>
    <w:uiPriority w:val="11"/>
    <w:rPr>
      <w:rFonts w:eastAsiaTheme="majorEastAsia" w:cstheme="majorBidi"/>
      <w:spacing w:val="15"/>
      <w:sz w:val="28"/>
      <w:szCs w:val="28"/>
    </w:rPr>
  </w:style>
  <w:style w:type="paragraph" w:styleId="20">
    <w:name w:val="footnote text"/>
    <w:basedOn w:val="1"/>
    <w:unhideWhenUsed/>
    <w:qFormat/>
    <w:uiPriority w:val="9"/>
  </w:style>
  <w:style w:type="character" w:styleId="23">
    <w:name w:val="Hyperlink"/>
    <w:basedOn w:val="24"/>
    <w:uiPriority w:val="0"/>
    <w:rPr>
      <w:color w:val="156082" w:themeColor="accent1"/>
    </w:rPr>
  </w:style>
  <w:style w:type="character" w:customStyle="1" w:styleId="24">
    <w:name w:val="Body Text Char"/>
    <w:basedOn w:val="22"/>
    <w:link w:val="3"/>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22"/>
    <w:link w:val="16"/>
    <w:uiPriority w:val="10"/>
    <w:rPr>
      <w:rFonts w:asciiTheme="majorHAnsi" w:hAnsiTheme="majorHAnsi" w:eastAsiaTheme="majorEastAsia" w:cstheme="majorBidi"/>
      <w:sz w:val="56"/>
      <w:szCs w:val="56"/>
    </w:rPr>
  </w:style>
  <w:style w:type="character" w:customStyle="1" w:styleId="29">
    <w:name w:val="Subtitle Char"/>
    <w:basedOn w:val="22"/>
    <w:link w:val="19"/>
    <w:uiPriority w:val="11"/>
    <w:rPr>
      <w:rFonts w:eastAsiaTheme="majorEastAsia" w:cstheme="majorBidi"/>
      <w:color w:val="585858" w:themeColor="text1" w:themeTint="A6"/>
      <w:spacing w:val="15"/>
      <w:sz w:val="28"/>
      <w:szCs w:val="28"/>
    </w:rPr>
  </w:style>
  <w:style w:type="paragraph" w:customStyle="1" w:styleId="30">
    <w:name w:val="Author"/>
    <w:basedOn w:val="16"/>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2"/>
    <w:link w:val="2"/>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2"/>
    <w:link w:val="4"/>
    <w:semiHidden/>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2"/>
    <w:link w:val="5"/>
    <w:semiHidden/>
    <w:uiPriority w:val="9"/>
    <w:rPr>
      <w:rFonts w:eastAsiaTheme="majorEastAsia" w:cstheme="majorBidi"/>
      <w:color w:val="0F4761" w:themeColor="accent1" w:themeShade="BF"/>
      <w:sz w:val="28"/>
      <w:szCs w:val="28"/>
    </w:rPr>
  </w:style>
  <w:style w:type="character" w:customStyle="1" w:styleId="37">
    <w:name w:val="Heading 4 Char"/>
    <w:basedOn w:val="22"/>
    <w:link w:val="6"/>
    <w:semiHidden/>
    <w:uiPriority w:val="9"/>
    <w:rPr>
      <w:rFonts w:eastAsiaTheme="majorEastAsia" w:cstheme="majorBidi"/>
      <w:i/>
      <w:iCs/>
      <w:color w:val="0F4761" w:themeColor="accent1" w:themeShade="BF"/>
    </w:rPr>
  </w:style>
  <w:style w:type="character" w:customStyle="1" w:styleId="38">
    <w:name w:val="Heading 5 Char"/>
    <w:basedOn w:val="22"/>
    <w:link w:val="7"/>
    <w:semiHidden/>
    <w:uiPriority w:val="9"/>
    <w:rPr>
      <w:rFonts w:eastAsiaTheme="majorEastAsia" w:cstheme="majorBidi"/>
      <w:color w:val="0F4761" w:themeColor="accent1" w:themeShade="BF"/>
    </w:rPr>
  </w:style>
  <w:style w:type="character" w:customStyle="1" w:styleId="39">
    <w:name w:val="Heading 6 Char"/>
    <w:basedOn w:val="22"/>
    <w:link w:val="8"/>
    <w:semiHidden/>
    <w:uiPriority w:val="9"/>
    <w:rPr>
      <w:rFonts w:eastAsiaTheme="majorEastAsia" w:cstheme="majorBidi"/>
      <w:i/>
      <w:iCs/>
      <w:color w:val="585858" w:themeColor="text1" w:themeTint="A6"/>
    </w:rPr>
  </w:style>
  <w:style w:type="character" w:customStyle="1" w:styleId="40">
    <w:name w:val="Heading 7 Char"/>
    <w:basedOn w:val="22"/>
    <w:link w:val="9"/>
    <w:semiHidden/>
    <w:uiPriority w:val="9"/>
    <w:rPr>
      <w:rFonts w:eastAsiaTheme="majorEastAsia" w:cstheme="majorBidi"/>
      <w:color w:val="585858" w:themeColor="text1" w:themeTint="A6"/>
    </w:rPr>
  </w:style>
  <w:style w:type="character" w:customStyle="1" w:styleId="41">
    <w:name w:val="Heading 8 Char"/>
    <w:basedOn w:val="22"/>
    <w:link w:val="10"/>
    <w:semiHidden/>
    <w:uiPriority w:val="9"/>
    <w:rPr>
      <w:rFonts w:eastAsiaTheme="majorEastAsia" w:cstheme="majorBidi"/>
      <w:i/>
      <w:iCs/>
      <w:color w:val="262626" w:themeColor="text1" w:themeTint="D8"/>
    </w:rPr>
  </w:style>
  <w:style w:type="character" w:customStyle="1" w:styleId="42">
    <w:name w:val="Heading 9 Char"/>
    <w:basedOn w:val="22"/>
    <w:link w:val="11"/>
    <w:semiHidden/>
    <w:uiPriority w:val="9"/>
    <w:rPr>
      <w:rFonts w:eastAsiaTheme="majorEastAsia" w:cstheme="majorBidi"/>
      <w:color w:val="262626" w:themeColor="text1" w:themeTint="D8"/>
    </w:rPr>
  </w:style>
  <w:style w:type="paragraph" w:customStyle="1" w:styleId="43">
    <w:name w:val="Footnote Block Text"/>
    <w:basedOn w:val="20"/>
    <w:next w:val="20"/>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2"/>
    <w:uiPriority w:val="0"/>
    <w:pPr>
      <w:keepNext/>
    </w:pPr>
  </w:style>
  <w:style w:type="paragraph" w:customStyle="1" w:styleId="48">
    <w:name w:val="Image Caption"/>
    <w:basedOn w:val="12"/>
    <w:uiPriority w:val="0"/>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24"/>
    <w:link w:val="52"/>
    <w:uiPriority w:val="0"/>
    <w:rPr>
      <w:rFonts w:ascii="Consolas" w:hAnsi="Consolas"/>
      <w:sz w:val="22"/>
    </w:rPr>
  </w:style>
  <w:style w:type="paragraph" w:customStyle="1" w:styleId="52">
    <w:name w:val="Source Code"/>
    <w:basedOn w:val="1"/>
    <w:link w:val="51"/>
    <w:uiPriority w:val="0"/>
    <w:pPr>
      <w:wordWrap w:val="0"/>
    </w:pPr>
  </w:style>
  <w:style w:type="character" w:customStyle="1" w:styleId="53">
    <w:name w:val="Section Number"/>
    <w:basedOn w:val="24"/>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5">
    <w:name w:val="KeywordTok"/>
    <w:basedOn w:val="51"/>
    <w:uiPriority w:val="0"/>
    <w:rPr>
      <w:b/>
      <w:color w:val="007020"/>
    </w:rPr>
  </w:style>
  <w:style w:type="character" w:customStyle="1" w:styleId="56">
    <w:name w:val="DataTypeTok"/>
    <w:basedOn w:val="51"/>
    <w:uiPriority w:val="0"/>
    <w:rPr>
      <w:color w:val="902000"/>
    </w:rPr>
  </w:style>
  <w:style w:type="character" w:customStyle="1" w:styleId="57">
    <w:name w:val="DecValTok"/>
    <w:basedOn w:val="51"/>
    <w:uiPriority w:val="0"/>
    <w:rPr>
      <w:color w:val="40A070"/>
    </w:rPr>
  </w:style>
  <w:style w:type="character" w:customStyle="1" w:styleId="58">
    <w:name w:val="BaseNTok"/>
    <w:basedOn w:val="51"/>
    <w:uiPriority w:val="0"/>
    <w:rPr>
      <w:color w:val="40A070"/>
    </w:rPr>
  </w:style>
  <w:style w:type="character" w:customStyle="1" w:styleId="59">
    <w:name w:val="FloatTok"/>
    <w:basedOn w:val="51"/>
    <w:uiPriority w:val="0"/>
    <w:rPr>
      <w:color w:val="40A070"/>
    </w:rPr>
  </w:style>
  <w:style w:type="character" w:customStyle="1" w:styleId="60">
    <w:name w:val="ConstantTok"/>
    <w:basedOn w:val="51"/>
    <w:uiPriority w:val="0"/>
    <w:rPr>
      <w:color w:val="880000"/>
    </w:rPr>
  </w:style>
  <w:style w:type="character" w:customStyle="1" w:styleId="61">
    <w:name w:val="CharTok"/>
    <w:basedOn w:val="51"/>
    <w:uiPriority w:val="0"/>
    <w:rPr>
      <w:color w:val="4070A0"/>
    </w:rPr>
  </w:style>
  <w:style w:type="character" w:customStyle="1" w:styleId="62">
    <w:name w:val="SpecialCharTok"/>
    <w:basedOn w:val="51"/>
    <w:uiPriority w:val="0"/>
    <w:rPr>
      <w:color w:val="4070A0"/>
    </w:rPr>
  </w:style>
  <w:style w:type="character" w:customStyle="1" w:styleId="63">
    <w:name w:val="StringTok"/>
    <w:basedOn w:val="51"/>
    <w:uiPriority w:val="0"/>
    <w:rPr>
      <w:color w:val="4070A0"/>
    </w:rPr>
  </w:style>
  <w:style w:type="character" w:customStyle="1" w:styleId="64">
    <w:name w:val="VerbatimStringTok"/>
    <w:basedOn w:val="51"/>
    <w:uiPriority w:val="0"/>
    <w:rPr>
      <w:color w:val="4070A0"/>
    </w:rPr>
  </w:style>
  <w:style w:type="character" w:customStyle="1" w:styleId="65">
    <w:name w:val="SpecialStringTok"/>
    <w:basedOn w:val="51"/>
    <w:uiPriority w:val="0"/>
    <w:rPr>
      <w:color w:val="BB6688"/>
    </w:rPr>
  </w:style>
  <w:style w:type="character" w:customStyle="1" w:styleId="66">
    <w:name w:val="ImportTok"/>
    <w:basedOn w:val="51"/>
    <w:uiPriority w:val="0"/>
    <w:rPr>
      <w:b/>
      <w:color w:val="008000"/>
    </w:rPr>
  </w:style>
  <w:style w:type="character" w:customStyle="1" w:styleId="67">
    <w:name w:val="CommentTok"/>
    <w:basedOn w:val="51"/>
    <w:uiPriority w:val="0"/>
    <w:rPr>
      <w:i/>
      <w:color w:val="60A0B0"/>
    </w:rPr>
  </w:style>
  <w:style w:type="character" w:customStyle="1" w:styleId="68">
    <w:name w:val="DocumentationTok"/>
    <w:basedOn w:val="51"/>
    <w:uiPriority w:val="0"/>
    <w:rPr>
      <w:i/>
      <w:color w:val="BA2121"/>
    </w:rPr>
  </w:style>
  <w:style w:type="character" w:customStyle="1" w:styleId="69">
    <w:name w:val="AnnotationTok"/>
    <w:basedOn w:val="51"/>
    <w:uiPriority w:val="0"/>
    <w:rPr>
      <w:b/>
      <w:i/>
      <w:color w:val="60A0B0"/>
    </w:rPr>
  </w:style>
  <w:style w:type="character" w:customStyle="1" w:styleId="70">
    <w:name w:val="CommentVarTok"/>
    <w:basedOn w:val="51"/>
    <w:uiPriority w:val="0"/>
    <w:rPr>
      <w:b/>
      <w:i/>
      <w:color w:val="60A0B0"/>
    </w:rPr>
  </w:style>
  <w:style w:type="character" w:customStyle="1" w:styleId="71">
    <w:name w:val="OtherTok"/>
    <w:basedOn w:val="51"/>
    <w:uiPriority w:val="0"/>
    <w:rPr>
      <w:color w:val="007020"/>
    </w:rPr>
  </w:style>
  <w:style w:type="character" w:customStyle="1" w:styleId="72">
    <w:name w:val="FunctionTok"/>
    <w:basedOn w:val="51"/>
    <w:uiPriority w:val="0"/>
    <w:rPr>
      <w:color w:val="06287E"/>
    </w:rPr>
  </w:style>
  <w:style w:type="character" w:customStyle="1" w:styleId="73">
    <w:name w:val="VariableTok"/>
    <w:basedOn w:val="51"/>
    <w:uiPriority w:val="0"/>
    <w:rPr>
      <w:color w:val="19177C"/>
    </w:rPr>
  </w:style>
  <w:style w:type="character" w:customStyle="1" w:styleId="74">
    <w:name w:val="ControlFlowTok"/>
    <w:basedOn w:val="51"/>
    <w:uiPriority w:val="0"/>
    <w:rPr>
      <w:b/>
      <w:color w:val="007020"/>
    </w:rPr>
  </w:style>
  <w:style w:type="character" w:customStyle="1" w:styleId="75">
    <w:name w:val="OperatorTok"/>
    <w:basedOn w:val="51"/>
    <w:uiPriority w:val="0"/>
    <w:rPr>
      <w:color w:val="666666"/>
    </w:rPr>
  </w:style>
  <w:style w:type="character" w:customStyle="1" w:styleId="76">
    <w:name w:val="BuiltInTok"/>
    <w:basedOn w:val="51"/>
    <w:uiPriority w:val="0"/>
    <w:rPr>
      <w:color w:val="008000"/>
    </w:rPr>
  </w:style>
  <w:style w:type="character" w:customStyle="1" w:styleId="77">
    <w:name w:val="ExtensionTok"/>
    <w:basedOn w:val="51"/>
    <w:uiPriority w:val="0"/>
  </w:style>
  <w:style w:type="character" w:customStyle="1" w:styleId="78">
    <w:name w:val="PreprocessorTok"/>
    <w:basedOn w:val="51"/>
    <w:uiPriority w:val="0"/>
    <w:rPr>
      <w:color w:val="BC7A00"/>
    </w:rPr>
  </w:style>
  <w:style w:type="character" w:customStyle="1" w:styleId="79">
    <w:name w:val="AttributeTok"/>
    <w:basedOn w:val="51"/>
    <w:uiPriority w:val="0"/>
    <w:rPr>
      <w:color w:val="7D9029"/>
    </w:rPr>
  </w:style>
  <w:style w:type="character" w:customStyle="1" w:styleId="80">
    <w:name w:val="RegionMarkerTok"/>
    <w:basedOn w:val="51"/>
    <w:uiPriority w:val="0"/>
  </w:style>
  <w:style w:type="character" w:customStyle="1" w:styleId="81">
    <w:name w:val="InformationTok"/>
    <w:basedOn w:val="51"/>
    <w:uiPriority w:val="0"/>
    <w:rPr>
      <w:b/>
      <w:i/>
      <w:color w:val="60A0B0"/>
    </w:rPr>
  </w:style>
  <w:style w:type="character" w:customStyle="1" w:styleId="82">
    <w:name w:val="WarningTok"/>
    <w:basedOn w:val="51"/>
    <w:uiPriority w:val="0"/>
    <w:rPr>
      <w:b/>
      <w:i/>
      <w:color w:val="60A0B0"/>
    </w:rPr>
  </w:style>
  <w:style w:type="character" w:customStyle="1" w:styleId="83">
    <w:name w:val="AlertTok"/>
    <w:basedOn w:val="51"/>
    <w:uiPriority w:val="0"/>
    <w:rPr>
      <w:b/>
      <w:color w:val="FF0000"/>
    </w:rPr>
  </w:style>
  <w:style w:type="character" w:customStyle="1" w:styleId="84">
    <w:name w:val="ErrorTok"/>
    <w:basedOn w:val="51"/>
    <w:uiPriority w:val="0"/>
    <w:rPr>
      <w:b/>
      <w:color w:val="FF0000"/>
    </w:rPr>
  </w:style>
  <w:style w:type="character" w:customStyle="1" w:styleId="85">
    <w:name w:val="NormalTok"/>
    <w:basedOn w:val="51"/>
    <w:uiPriority w:val="0"/>
  </w:style>
  <w:style w:type="paragraph" w:customStyle="1" w:styleId="86">
    <w:name w:val="标题名（不入目录）"/>
    <w:basedOn w:val="1"/>
    <w:uiPriority w:val="0"/>
    <w:pPr>
      <w:adjustRightInd w:val="0"/>
      <w:snapToGrid w:val="0"/>
      <w:spacing w:before="480" w:after="360"/>
      <w:jc w:val="center"/>
    </w:pPr>
    <w:rPr>
      <w:rFonts w:ascii="Times New Roman" w:hAnsi="Times New Roman" w:eastAsia="黑体" w:cs="Times New Roman"/>
      <w:kern w:val="0"/>
      <w:sz w:val="32"/>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83</Words>
  <Characters>475</Characters>
  <Lines>12</Lines>
  <Paragraphs>8</Paragraphs>
  <TotalTime>0</TotalTime>
  <ScaleCrop>false</ScaleCrop>
  <LinksUpToDate>false</LinksUpToDate>
  <CharactersWithSpaces>583</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2026-04-27T15:49:00Z</dcterms:created>
  <dc:creator>郭家旗</dc:creator>
  <cp:lastModifiedBy>：</cp:lastModifiedBy>
  <dcterms:modified xsi:type="dcterms:W3CDTF">2026-04-27T17:56:45Z</dcterms:modified>
  <dc:title>在线众筹网站的设计与实现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5 月</vt:lpwstr>
  </property>
  <property fmtid="{D5CDD505-2E9C-101B-9397-08002B2CF9AE}" pid="3" name="KSOProductBuildVer">
    <vt:lpwstr>2052-12.1.25201.25201</vt:lpwstr>
  </property>
  <property fmtid="{D5CDD505-2E9C-101B-9397-08002B2CF9AE}" pid="4" name="ICV">
    <vt:lpwstr>F5E3356D94A37F40DD32EF693BDC04F1_42</vt:lpwstr>
  </property>
</Properties>
</file>