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  <w:t>Faster rcnn（实际操作时，从百度网盘下载data，与default替换第8届泰迪杯/faster rcnn文件夹下相应的内容）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  <w:t xml:space="preserve">百度网盘链接为：链接：https://pan.baidu.com/s/1KcPldYfaaUj53zErpt0qBw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  <w:t>提取码：dd6g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FF0000"/>
          <w:sz w:val="24"/>
          <w:szCs w:val="24"/>
          <w:highlight w:val="none"/>
          <w:shd w:val="clear" w:color="FFFFFF" w:fill="D9D9D9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color="FFFFFF" w:fill="D9D9D9"/>
          <w:lang w:val="en-US" w:eastAsia="zh-CN"/>
        </w:rPr>
        <w:t>数据集格式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082675"/>
            <wp:effectExtent l="0" t="0" r="698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JPEGimages里存放着用于训练的原图，Annotations里存放着绝缘子爆点的xml文件，scratch35.py文件获取JPEGimages里的图片名称，把他随机分成四份存放于text文件里置于ImagaSets文件夹里，用于训练验证。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还是通过图像增强旋转，平移，抠图生成875个样本，labelimg画爆点的回归框生成xml文件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Train.py用于训练，训练了10000次，训练生成的模型保存在default文件下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Demo用于测试，加载default里的模型，识别存于data/demo文件夹下的图片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19D29"/>
    <w:multiLevelType w:val="singleLevel"/>
    <w:tmpl w:val="0CD19D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80F1B"/>
    <w:rsid w:val="58F80146"/>
    <w:rsid w:val="7AC8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2020-05-06T05:27:00Z</dcterms:created>
  <dc:creator>user</dc:creator>
  <cp:lastModifiedBy>user</cp:lastModifiedBy>
  <dcterms:modified xsi:type="dcterms:W3CDTF">2020-05-06T06:27:02Z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