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B78" w:rsidRPr="00CF1B78" w:rsidRDefault="00CF1B78" w:rsidP="00CF1B78">
      <w:pPr>
        <w:widowControl/>
        <w:spacing w:before="100" w:beforeAutospacing="1" w:after="100" w:afterAutospacing="1"/>
        <w:jc w:val="left"/>
        <w:outlineLvl w:val="0"/>
        <w:rPr>
          <w:rFonts w:ascii="Times New Roman" w:eastAsia="宋体" w:hAnsi="Times New Roman" w:cs="Times New Roman"/>
          <w:b/>
          <w:bCs/>
          <w:kern w:val="36"/>
          <w:sz w:val="48"/>
          <w:szCs w:val="48"/>
          <w:lang w:val="en"/>
        </w:rPr>
      </w:pPr>
      <w:r w:rsidRPr="00CF1B78">
        <w:rPr>
          <w:rFonts w:ascii="Times New Roman" w:eastAsia="宋体" w:hAnsi="Times New Roman" w:cs="Times New Roman"/>
          <w:b/>
          <w:bCs/>
          <w:kern w:val="36"/>
          <w:sz w:val="48"/>
          <w:szCs w:val="48"/>
          <w:lang w:val="en"/>
        </w:rPr>
        <w:t>FASTQ format</w:t>
      </w:r>
    </w:p>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From Wikipedia, the free encyclopedia</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lang w:val="en"/>
        </w:rPr>
      </w:pPr>
      <w:r w:rsidRPr="00CF1B78">
        <w:rPr>
          <w:rFonts w:ascii="Times New Roman" w:eastAsia="宋体" w:hAnsi="Times New Roman" w:cs="Times New Roman"/>
          <w:b/>
          <w:bCs/>
          <w:kern w:val="0"/>
          <w:sz w:val="24"/>
          <w:szCs w:val="24"/>
          <w:lang w:val="en"/>
        </w:rPr>
        <w:t>FASTQ format</w:t>
      </w:r>
      <w:r w:rsidRPr="00CF1B78">
        <w:rPr>
          <w:rFonts w:ascii="Times New Roman" w:eastAsia="宋体" w:hAnsi="Times New Roman" w:cs="Times New Roman"/>
          <w:kern w:val="0"/>
          <w:sz w:val="24"/>
          <w:szCs w:val="24"/>
          <w:lang w:val="en"/>
        </w:rPr>
        <w:t xml:space="preserve"> is a text-based </w:t>
      </w:r>
      <w:hyperlink r:id="rId7" w:tooltip="File format" w:history="1">
        <w:r w:rsidRPr="00CF1B78">
          <w:rPr>
            <w:rFonts w:ascii="Times New Roman" w:eastAsia="宋体" w:hAnsi="Times New Roman" w:cs="Times New Roman"/>
            <w:color w:val="0000FF"/>
            <w:kern w:val="0"/>
            <w:sz w:val="24"/>
            <w:szCs w:val="24"/>
            <w:u w:val="single"/>
            <w:lang w:val="en"/>
          </w:rPr>
          <w:t>format</w:t>
        </w:r>
      </w:hyperlink>
      <w:r w:rsidRPr="00CF1B78">
        <w:rPr>
          <w:rFonts w:ascii="Times New Roman" w:eastAsia="宋体" w:hAnsi="Times New Roman" w:cs="Times New Roman"/>
          <w:kern w:val="0"/>
          <w:sz w:val="24"/>
          <w:szCs w:val="24"/>
          <w:lang w:val="en"/>
        </w:rPr>
        <w:t xml:space="preserve"> for storing both a biological sequence (usually </w:t>
      </w:r>
      <w:hyperlink r:id="rId8" w:tooltip="Nucleotide sequence" w:history="1">
        <w:r w:rsidRPr="00CF1B78">
          <w:rPr>
            <w:rFonts w:ascii="Times New Roman" w:eastAsia="宋体" w:hAnsi="Times New Roman" w:cs="Times New Roman"/>
            <w:color w:val="0000FF"/>
            <w:kern w:val="0"/>
            <w:sz w:val="24"/>
            <w:szCs w:val="24"/>
            <w:u w:val="single"/>
            <w:lang w:val="en"/>
          </w:rPr>
          <w:t>nucleotide sequence</w:t>
        </w:r>
      </w:hyperlink>
      <w:r w:rsidRPr="00CF1B78">
        <w:rPr>
          <w:rFonts w:ascii="Times New Roman" w:eastAsia="宋体" w:hAnsi="Times New Roman" w:cs="Times New Roman"/>
          <w:kern w:val="0"/>
          <w:sz w:val="24"/>
          <w:szCs w:val="24"/>
          <w:lang w:val="en"/>
        </w:rPr>
        <w:t xml:space="preserve">) and its corresponding quality scores. Both the sequence letter and quality score are each encoded with a single </w:t>
      </w:r>
      <w:hyperlink r:id="rId9" w:tooltip="ASCII" w:history="1">
        <w:r w:rsidRPr="00CF1B78">
          <w:rPr>
            <w:rFonts w:ascii="Times New Roman" w:eastAsia="宋体" w:hAnsi="Times New Roman" w:cs="Times New Roman"/>
            <w:color w:val="0000FF"/>
            <w:kern w:val="0"/>
            <w:sz w:val="24"/>
            <w:szCs w:val="24"/>
            <w:u w:val="single"/>
            <w:lang w:val="en"/>
          </w:rPr>
          <w:t>ASCII</w:t>
        </w:r>
      </w:hyperlink>
      <w:r w:rsidRPr="00CF1B78">
        <w:rPr>
          <w:rFonts w:ascii="Times New Roman" w:eastAsia="宋体" w:hAnsi="Times New Roman" w:cs="Times New Roman"/>
          <w:kern w:val="0"/>
          <w:sz w:val="24"/>
          <w:szCs w:val="24"/>
          <w:lang w:val="en"/>
        </w:rPr>
        <w:t xml:space="preserve"> character for brevity. It was originally developed at the </w:t>
      </w:r>
      <w:hyperlink r:id="rId10" w:tooltip="Wellcome Trust Sanger Institute" w:history="1">
        <w:r w:rsidRPr="00CF1B78">
          <w:rPr>
            <w:rFonts w:ascii="Times New Roman" w:eastAsia="宋体" w:hAnsi="Times New Roman" w:cs="Times New Roman"/>
            <w:color w:val="0000FF"/>
            <w:kern w:val="0"/>
            <w:sz w:val="24"/>
            <w:szCs w:val="24"/>
            <w:u w:val="single"/>
            <w:lang w:val="en"/>
          </w:rPr>
          <w:t>Wellcome Trust Sanger Institute</w:t>
        </w:r>
      </w:hyperlink>
      <w:r w:rsidRPr="00CF1B78">
        <w:rPr>
          <w:rFonts w:ascii="Times New Roman" w:eastAsia="宋体" w:hAnsi="Times New Roman" w:cs="Times New Roman"/>
          <w:kern w:val="0"/>
          <w:sz w:val="24"/>
          <w:szCs w:val="24"/>
          <w:lang w:val="en"/>
        </w:rPr>
        <w:t xml:space="preserve"> to bundle a </w:t>
      </w:r>
      <w:hyperlink r:id="rId11" w:tooltip="FASTA format" w:history="1">
        <w:r w:rsidRPr="00CF1B78">
          <w:rPr>
            <w:rFonts w:ascii="Times New Roman" w:eastAsia="宋体" w:hAnsi="Times New Roman" w:cs="Times New Roman"/>
            <w:color w:val="0000FF"/>
            <w:kern w:val="0"/>
            <w:sz w:val="24"/>
            <w:szCs w:val="24"/>
            <w:u w:val="single"/>
            <w:lang w:val="en"/>
          </w:rPr>
          <w:t>FASTA</w:t>
        </w:r>
      </w:hyperlink>
      <w:r w:rsidRPr="00CF1B78">
        <w:rPr>
          <w:rFonts w:ascii="Times New Roman" w:eastAsia="宋体" w:hAnsi="Times New Roman" w:cs="Times New Roman"/>
          <w:kern w:val="0"/>
          <w:sz w:val="24"/>
          <w:szCs w:val="24"/>
          <w:lang w:val="en"/>
        </w:rPr>
        <w:t xml:space="preserve"> sequence and its quality data, but has recently become the </w:t>
      </w:r>
      <w:r w:rsidRPr="00CF1B78">
        <w:rPr>
          <w:rFonts w:ascii="Times New Roman" w:eastAsia="宋体" w:hAnsi="Times New Roman" w:cs="Times New Roman"/>
          <w:i/>
          <w:iCs/>
          <w:kern w:val="0"/>
          <w:sz w:val="24"/>
          <w:szCs w:val="24"/>
          <w:lang w:val="en"/>
        </w:rPr>
        <w:t>de facto</w:t>
      </w:r>
      <w:r w:rsidRPr="00CF1B78">
        <w:rPr>
          <w:rFonts w:ascii="Times New Roman" w:eastAsia="宋体" w:hAnsi="Times New Roman" w:cs="Times New Roman"/>
          <w:kern w:val="0"/>
          <w:sz w:val="24"/>
          <w:szCs w:val="24"/>
          <w:lang w:val="en"/>
        </w:rPr>
        <w:t xml:space="preserve"> standard for storing the output of high-throughput sequencing instruments such as the </w:t>
      </w:r>
      <w:hyperlink r:id="rId12" w:tooltip="Illumina (company)" w:history="1">
        <w:r w:rsidRPr="00CF1B78">
          <w:rPr>
            <w:rFonts w:ascii="Times New Roman" w:eastAsia="宋体" w:hAnsi="Times New Roman" w:cs="Times New Roman"/>
            <w:color w:val="0000FF"/>
            <w:kern w:val="0"/>
            <w:sz w:val="24"/>
            <w:szCs w:val="24"/>
            <w:u w:val="single"/>
            <w:lang w:val="en"/>
          </w:rPr>
          <w:t>Illumina</w:t>
        </w:r>
      </w:hyperlink>
      <w:r w:rsidRPr="00CF1B78">
        <w:rPr>
          <w:rFonts w:ascii="Times New Roman" w:eastAsia="宋体" w:hAnsi="Times New Roman" w:cs="Times New Roman"/>
          <w:kern w:val="0"/>
          <w:sz w:val="24"/>
          <w:szCs w:val="24"/>
          <w:lang w:val="en"/>
        </w:rPr>
        <w:t xml:space="preserve"> Genome Analyzer.</w:t>
      </w:r>
      <w:hyperlink r:id="rId13" w:anchor="cite_note-Cock_et_al_2009-1" w:history="1">
        <w:r w:rsidRPr="00CF1B78">
          <w:rPr>
            <w:rFonts w:ascii="Times New Roman" w:eastAsia="宋体" w:hAnsi="Times New Roman" w:cs="Times New Roman"/>
            <w:color w:val="0000FF"/>
            <w:kern w:val="0"/>
            <w:sz w:val="24"/>
            <w:szCs w:val="24"/>
            <w:u w:val="single"/>
            <w:vertAlign w:val="superscript"/>
            <w:lang w:val="en"/>
          </w:rPr>
          <w:t>[1]</w:t>
        </w:r>
      </w:hyperlink>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lang w:val="en"/>
        </w:rPr>
      </w:pPr>
      <w:r w:rsidRPr="00CF1B78">
        <w:rPr>
          <w:rFonts w:ascii="Times New Roman" w:eastAsia="宋体" w:hAnsi="Times New Roman" w:cs="Times New Roman"/>
          <w:b/>
          <w:bCs/>
          <w:kern w:val="0"/>
          <w:sz w:val="36"/>
          <w:szCs w:val="36"/>
          <w:lang w:val="en"/>
        </w:rPr>
        <w:t>Contents</w:t>
      </w:r>
    </w:p>
    <w:p w:rsidR="00CF1B78" w:rsidRPr="00CF1B78" w:rsidRDefault="00CF1B78" w:rsidP="00CF1B78">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4" w:anchor="Format" w:history="1">
        <w:r w:rsidRPr="00CF1B78">
          <w:rPr>
            <w:rFonts w:ascii="Times New Roman" w:eastAsia="宋体" w:hAnsi="Times New Roman" w:cs="Times New Roman"/>
            <w:color w:val="0000FF"/>
            <w:kern w:val="0"/>
            <w:sz w:val="24"/>
            <w:szCs w:val="24"/>
            <w:u w:val="single"/>
          </w:rPr>
          <w:t>1 Format</w:t>
        </w:r>
      </w:hyperlink>
      <w:r w:rsidRPr="00CF1B78">
        <w:rPr>
          <w:rFonts w:ascii="Times New Roman" w:eastAsia="宋体" w:hAnsi="Times New Roman" w:cs="Times New Roman"/>
          <w:kern w:val="0"/>
          <w:sz w:val="24"/>
          <w:szCs w:val="24"/>
        </w:rPr>
        <w:t xml:space="preserve"> </w:t>
      </w:r>
    </w:p>
    <w:p w:rsidR="00CF1B78" w:rsidRPr="00CF1B78" w:rsidRDefault="00CF1B78" w:rsidP="00CF1B78">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15" w:anchor="Illumina_sequence_identifiers" w:history="1">
        <w:r w:rsidRPr="00CF1B78">
          <w:rPr>
            <w:rFonts w:ascii="Times New Roman" w:eastAsia="宋体" w:hAnsi="Times New Roman" w:cs="Times New Roman"/>
            <w:color w:val="0000FF"/>
            <w:kern w:val="0"/>
            <w:sz w:val="24"/>
            <w:szCs w:val="24"/>
            <w:u w:val="single"/>
          </w:rPr>
          <w:t>1.1 Illumina sequence identifiers</w:t>
        </w:r>
      </w:hyperlink>
    </w:p>
    <w:p w:rsidR="00CF1B78" w:rsidRPr="00CF1B78" w:rsidRDefault="00CF1B78" w:rsidP="00CF1B78">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16" w:anchor="NCBI_Sequence_Read_Archive" w:history="1">
        <w:r w:rsidRPr="00CF1B78">
          <w:rPr>
            <w:rFonts w:ascii="Times New Roman" w:eastAsia="宋体" w:hAnsi="Times New Roman" w:cs="Times New Roman"/>
            <w:color w:val="0000FF"/>
            <w:kern w:val="0"/>
            <w:sz w:val="24"/>
            <w:szCs w:val="24"/>
            <w:u w:val="single"/>
          </w:rPr>
          <w:t>1.2 NCBI Sequence Read Archive</w:t>
        </w:r>
      </w:hyperlink>
    </w:p>
    <w:p w:rsidR="00CF1B78" w:rsidRPr="00CF1B78" w:rsidRDefault="00CF1B78" w:rsidP="00CF1B78">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17" w:anchor="Variations" w:history="1">
        <w:r w:rsidRPr="00CF1B78">
          <w:rPr>
            <w:rFonts w:ascii="Times New Roman" w:eastAsia="宋体" w:hAnsi="Times New Roman" w:cs="Times New Roman"/>
            <w:color w:val="0000FF"/>
            <w:kern w:val="0"/>
            <w:sz w:val="24"/>
            <w:szCs w:val="24"/>
            <w:u w:val="single"/>
          </w:rPr>
          <w:t>2 Variations</w:t>
        </w:r>
      </w:hyperlink>
      <w:r w:rsidRPr="00CF1B78">
        <w:rPr>
          <w:rFonts w:ascii="Times New Roman" w:eastAsia="宋体" w:hAnsi="Times New Roman" w:cs="Times New Roman"/>
          <w:kern w:val="0"/>
          <w:sz w:val="24"/>
          <w:szCs w:val="24"/>
        </w:rPr>
        <w:t xml:space="preserve"> </w:t>
      </w:r>
    </w:p>
    <w:p w:rsidR="00CF1B78" w:rsidRPr="00CF1B78" w:rsidRDefault="00CF1B78" w:rsidP="00CF1B78">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18" w:anchor="Quality" w:history="1">
        <w:r w:rsidRPr="00CF1B78">
          <w:rPr>
            <w:rFonts w:ascii="Times New Roman" w:eastAsia="宋体" w:hAnsi="Times New Roman" w:cs="Times New Roman"/>
            <w:color w:val="0000FF"/>
            <w:kern w:val="0"/>
            <w:sz w:val="24"/>
            <w:szCs w:val="24"/>
            <w:u w:val="single"/>
          </w:rPr>
          <w:t>2.1 Quality</w:t>
        </w:r>
      </w:hyperlink>
    </w:p>
    <w:p w:rsidR="00CF1B78" w:rsidRPr="00CF1B78" w:rsidRDefault="00CF1B78" w:rsidP="00CF1B78">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19" w:anchor="Encoding" w:history="1">
        <w:r w:rsidRPr="00CF1B78">
          <w:rPr>
            <w:rFonts w:ascii="Times New Roman" w:eastAsia="宋体" w:hAnsi="Times New Roman" w:cs="Times New Roman"/>
            <w:color w:val="0000FF"/>
            <w:kern w:val="0"/>
            <w:sz w:val="24"/>
            <w:szCs w:val="24"/>
            <w:u w:val="single"/>
          </w:rPr>
          <w:t>2.2 Encoding</w:t>
        </w:r>
      </w:hyperlink>
    </w:p>
    <w:p w:rsidR="00CF1B78" w:rsidRPr="00CF1B78" w:rsidRDefault="00CF1B78" w:rsidP="00CF1B78">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20" w:anchor="Color_space" w:history="1">
        <w:r w:rsidRPr="00CF1B78">
          <w:rPr>
            <w:rFonts w:ascii="Times New Roman" w:eastAsia="宋体" w:hAnsi="Times New Roman" w:cs="Times New Roman"/>
            <w:color w:val="0000FF"/>
            <w:kern w:val="0"/>
            <w:sz w:val="24"/>
            <w:szCs w:val="24"/>
            <w:u w:val="single"/>
          </w:rPr>
          <w:t>2.3 Color space</w:t>
        </w:r>
      </w:hyperlink>
    </w:p>
    <w:p w:rsidR="00CF1B78" w:rsidRPr="00CF1B78" w:rsidRDefault="00CF1B78" w:rsidP="00CF1B78">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21" w:anchor="Compression" w:history="1">
        <w:r w:rsidRPr="00CF1B78">
          <w:rPr>
            <w:rFonts w:ascii="Times New Roman" w:eastAsia="宋体" w:hAnsi="Times New Roman" w:cs="Times New Roman"/>
            <w:color w:val="0000FF"/>
            <w:kern w:val="0"/>
            <w:sz w:val="24"/>
            <w:szCs w:val="24"/>
            <w:u w:val="single"/>
          </w:rPr>
          <w:t>2.4 Compression</w:t>
        </w:r>
      </w:hyperlink>
    </w:p>
    <w:p w:rsidR="00CF1B78" w:rsidRPr="00CF1B78" w:rsidRDefault="00CF1B78" w:rsidP="00CF1B78">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22" w:anchor="File_extension" w:history="1">
        <w:r w:rsidRPr="00CF1B78">
          <w:rPr>
            <w:rFonts w:ascii="Times New Roman" w:eastAsia="宋体" w:hAnsi="Times New Roman" w:cs="Times New Roman"/>
            <w:color w:val="0000FF"/>
            <w:kern w:val="0"/>
            <w:sz w:val="24"/>
            <w:szCs w:val="24"/>
            <w:u w:val="single"/>
          </w:rPr>
          <w:t>3 File extension</w:t>
        </w:r>
      </w:hyperlink>
    </w:p>
    <w:p w:rsidR="00CF1B78" w:rsidRPr="00CF1B78" w:rsidRDefault="00CF1B78" w:rsidP="00CF1B78">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23" w:anchor="Format_converters" w:history="1">
        <w:r w:rsidRPr="00CF1B78">
          <w:rPr>
            <w:rFonts w:ascii="Times New Roman" w:eastAsia="宋体" w:hAnsi="Times New Roman" w:cs="Times New Roman"/>
            <w:color w:val="0000FF"/>
            <w:kern w:val="0"/>
            <w:sz w:val="24"/>
            <w:szCs w:val="24"/>
            <w:u w:val="single"/>
          </w:rPr>
          <w:t>4 Format converters</w:t>
        </w:r>
      </w:hyperlink>
      <w:r w:rsidRPr="00CF1B78">
        <w:rPr>
          <w:rFonts w:ascii="Times New Roman" w:eastAsia="宋体" w:hAnsi="Times New Roman" w:cs="Times New Roman"/>
          <w:kern w:val="0"/>
          <w:sz w:val="24"/>
          <w:szCs w:val="24"/>
        </w:rPr>
        <w:t xml:space="preserve"> </w:t>
      </w:r>
    </w:p>
    <w:p w:rsidR="00CF1B78" w:rsidRPr="00CF1B78" w:rsidRDefault="00CF1B78" w:rsidP="00CF1B78">
      <w:pPr>
        <w:widowControl/>
        <w:numPr>
          <w:ilvl w:val="1"/>
          <w:numId w:val="1"/>
        </w:numPr>
        <w:spacing w:before="100" w:beforeAutospacing="1" w:after="100" w:afterAutospacing="1"/>
        <w:jc w:val="left"/>
        <w:rPr>
          <w:rFonts w:ascii="Times New Roman" w:eastAsia="宋体" w:hAnsi="Times New Roman" w:cs="Times New Roman"/>
          <w:kern w:val="0"/>
          <w:sz w:val="24"/>
          <w:szCs w:val="24"/>
        </w:rPr>
      </w:pPr>
      <w:hyperlink r:id="rId24" w:anchor="Command_line_conversions" w:history="1">
        <w:r w:rsidRPr="00CF1B78">
          <w:rPr>
            <w:rFonts w:ascii="Times New Roman" w:eastAsia="宋体" w:hAnsi="Times New Roman" w:cs="Times New Roman"/>
            <w:color w:val="0000FF"/>
            <w:kern w:val="0"/>
            <w:sz w:val="24"/>
            <w:szCs w:val="24"/>
            <w:u w:val="single"/>
          </w:rPr>
          <w:t>4.1 Command line conversions</w:t>
        </w:r>
      </w:hyperlink>
    </w:p>
    <w:p w:rsidR="00CF1B78" w:rsidRPr="00CF1B78" w:rsidRDefault="00CF1B78" w:rsidP="00CF1B78">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25" w:anchor="See_also" w:history="1">
        <w:r w:rsidRPr="00CF1B78">
          <w:rPr>
            <w:rFonts w:ascii="Times New Roman" w:eastAsia="宋体" w:hAnsi="Times New Roman" w:cs="Times New Roman"/>
            <w:color w:val="0000FF"/>
            <w:kern w:val="0"/>
            <w:sz w:val="24"/>
            <w:szCs w:val="24"/>
            <w:u w:val="single"/>
          </w:rPr>
          <w:t>5 See also</w:t>
        </w:r>
      </w:hyperlink>
    </w:p>
    <w:p w:rsidR="00CF1B78" w:rsidRPr="00CF1B78" w:rsidRDefault="00CF1B78" w:rsidP="00CF1B78">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26" w:anchor="References" w:history="1">
        <w:r w:rsidRPr="00CF1B78">
          <w:rPr>
            <w:rFonts w:ascii="Times New Roman" w:eastAsia="宋体" w:hAnsi="Times New Roman" w:cs="Times New Roman"/>
            <w:color w:val="0000FF"/>
            <w:kern w:val="0"/>
            <w:sz w:val="24"/>
            <w:szCs w:val="24"/>
            <w:u w:val="single"/>
          </w:rPr>
          <w:t>6 References</w:t>
        </w:r>
      </w:hyperlink>
    </w:p>
    <w:p w:rsidR="00CF1B78" w:rsidRPr="00CF1B78" w:rsidRDefault="00CF1B78" w:rsidP="00CF1B78">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hyperlink r:id="rId27" w:anchor="External_links" w:history="1">
        <w:r w:rsidRPr="00CF1B78">
          <w:rPr>
            <w:rFonts w:ascii="Times New Roman" w:eastAsia="宋体" w:hAnsi="Times New Roman" w:cs="Times New Roman"/>
            <w:color w:val="0000FF"/>
            <w:kern w:val="0"/>
            <w:sz w:val="24"/>
            <w:szCs w:val="24"/>
            <w:u w:val="single"/>
          </w:rPr>
          <w:t>7 External links</w:t>
        </w:r>
      </w:hyperlink>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rPr>
      </w:pPr>
      <w:r w:rsidRPr="00CF1B78">
        <w:rPr>
          <w:rFonts w:ascii="Times New Roman" w:eastAsia="宋体" w:hAnsi="Times New Roman" w:cs="Times New Roman"/>
          <w:b/>
          <w:bCs/>
          <w:kern w:val="0"/>
          <w:sz w:val="36"/>
          <w:szCs w:val="36"/>
        </w:rPr>
        <w:t>Format</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A FASTQ file normally uses four lines per sequence.</w:t>
      </w:r>
    </w:p>
    <w:p w:rsidR="00CF1B78" w:rsidRPr="00CF1B78" w:rsidRDefault="00CF1B78" w:rsidP="00CF1B78">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Line 1 begins with a '@' character and is followed by a sequence identifier and an </w:t>
      </w:r>
      <w:r w:rsidRPr="00CF1B78">
        <w:rPr>
          <w:rFonts w:ascii="Times New Roman" w:eastAsia="宋体" w:hAnsi="Times New Roman" w:cs="Times New Roman"/>
          <w:i/>
          <w:iCs/>
          <w:kern w:val="0"/>
          <w:sz w:val="24"/>
          <w:szCs w:val="24"/>
        </w:rPr>
        <w:t>optional</w:t>
      </w:r>
      <w:r w:rsidRPr="00CF1B78">
        <w:rPr>
          <w:rFonts w:ascii="Times New Roman" w:eastAsia="宋体" w:hAnsi="Times New Roman" w:cs="Times New Roman"/>
          <w:kern w:val="0"/>
          <w:sz w:val="24"/>
          <w:szCs w:val="24"/>
        </w:rPr>
        <w:t xml:space="preserve"> description (like a </w:t>
      </w:r>
      <w:hyperlink r:id="rId28" w:tooltip="FASTA format" w:history="1">
        <w:r w:rsidRPr="00CF1B78">
          <w:rPr>
            <w:rFonts w:ascii="Times New Roman" w:eastAsia="宋体" w:hAnsi="Times New Roman" w:cs="Times New Roman"/>
            <w:color w:val="0000FF"/>
            <w:kern w:val="0"/>
            <w:sz w:val="24"/>
            <w:szCs w:val="24"/>
            <w:u w:val="single"/>
          </w:rPr>
          <w:t>FASTA</w:t>
        </w:r>
      </w:hyperlink>
      <w:r w:rsidRPr="00CF1B78">
        <w:rPr>
          <w:rFonts w:ascii="Times New Roman" w:eastAsia="宋体" w:hAnsi="Times New Roman" w:cs="Times New Roman"/>
          <w:kern w:val="0"/>
          <w:sz w:val="24"/>
          <w:szCs w:val="24"/>
        </w:rPr>
        <w:t xml:space="preserve"> title line).</w:t>
      </w:r>
    </w:p>
    <w:p w:rsidR="00CF1B78" w:rsidRPr="00CF1B78" w:rsidRDefault="00CF1B78" w:rsidP="00CF1B78">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Line 2 is the raw sequence letters.</w:t>
      </w:r>
    </w:p>
    <w:p w:rsidR="00CF1B78" w:rsidRPr="00CF1B78" w:rsidRDefault="00CF1B78" w:rsidP="00CF1B78">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Line 3 begins with a '+' character and is </w:t>
      </w:r>
      <w:r w:rsidRPr="00CF1B78">
        <w:rPr>
          <w:rFonts w:ascii="Times New Roman" w:eastAsia="宋体" w:hAnsi="Times New Roman" w:cs="Times New Roman"/>
          <w:i/>
          <w:iCs/>
          <w:kern w:val="0"/>
          <w:sz w:val="24"/>
          <w:szCs w:val="24"/>
        </w:rPr>
        <w:t>optionally</w:t>
      </w:r>
      <w:r w:rsidRPr="00CF1B78">
        <w:rPr>
          <w:rFonts w:ascii="Times New Roman" w:eastAsia="宋体" w:hAnsi="Times New Roman" w:cs="Times New Roman"/>
          <w:kern w:val="0"/>
          <w:sz w:val="24"/>
          <w:szCs w:val="24"/>
        </w:rPr>
        <w:t xml:space="preserve"> followed by the same sequence identifier (and any description) again.</w:t>
      </w:r>
    </w:p>
    <w:p w:rsidR="00CF1B78" w:rsidRPr="00CF1B78" w:rsidRDefault="00CF1B78" w:rsidP="00CF1B78">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Line 4 encodes the quality values for the sequence in Line 2, and must contain the same number of symbols as letters in the sequence.</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A FASTQ file containing a single sequence might look like this:</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lastRenderedPageBreak/>
        <w:t>@SEQ_ID</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GATTTGGGGTTCAAAGCAGTATCGATCAAATAGTAAATCCATTTGTTCAACTCACAGTTT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!''*((((***+))%%%++)(%%%%).1***-+*''))**55CCF&gt;&gt;&gt;&gt;&gt;&gt;CCCCCCC65</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The character '!' represents the lowest quality while '~' is the highest. Here are the quality value characters in left-to-right increasing order of quality (</w:t>
      </w:r>
      <w:hyperlink r:id="rId29" w:tooltip="ASCII" w:history="1">
        <w:r w:rsidRPr="00CF1B78">
          <w:rPr>
            <w:rFonts w:ascii="Times New Roman" w:eastAsia="宋体" w:hAnsi="Times New Roman" w:cs="Times New Roman"/>
            <w:color w:val="0000FF"/>
            <w:kern w:val="0"/>
            <w:sz w:val="24"/>
            <w:szCs w:val="24"/>
            <w:u w:val="single"/>
          </w:rPr>
          <w:t>ASCII</w:t>
        </w:r>
      </w:hyperlink>
      <w:r w:rsidRPr="00CF1B78">
        <w:rPr>
          <w:rFonts w:ascii="Times New Roman" w:eastAsia="宋体" w:hAnsi="Times New Roman" w:cs="Times New Roman"/>
          <w:kern w:val="0"/>
          <w:sz w:val="24"/>
          <w:szCs w:val="24"/>
        </w:rPr>
        <w: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!"#$%&amp;'()*+,-./0123456789:;&lt;=&gt;?@ABCDEFGHIJKLMNOPQRSTUVWXYZ[\]^_`abcdefghijklmnopqrstuvwxyz{|}~</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The original Sanger FASTQ files also allowed the sequence and quality strings to be wrapped (split over multiple lines), but this is generally discouraged as it can make parsing complicated due to the unfortunate choice of "@" and "+" as markers (these characters can also occur in the quality string).</w:t>
      </w:r>
      <w:hyperlink r:id="rId30" w:anchor="cite_note-2" w:history="1">
        <w:r w:rsidRPr="00CF1B78">
          <w:rPr>
            <w:rFonts w:ascii="Times New Roman" w:eastAsia="宋体" w:hAnsi="Times New Roman" w:cs="Times New Roman"/>
            <w:color w:val="0000FF"/>
            <w:kern w:val="0"/>
            <w:sz w:val="24"/>
            <w:szCs w:val="24"/>
            <w:u w:val="single"/>
            <w:vertAlign w:val="superscript"/>
          </w:rPr>
          <w:t>[2]</w:t>
        </w:r>
      </w:hyperlink>
      <w:r w:rsidRPr="00CF1B78">
        <w:rPr>
          <w:rFonts w:ascii="Times New Roman" w:eastAsia="宋体" w:hAnsi="Times New Roman" w:cs="Times New Roman"/>
          <w:kern w:val="0"/>
          <w:sz w:val="24"/>
          <w:szCs w:val="24"/>
        </w:rPr>
        <w:t xml:space="preserve"> An example of a tools that break the 4 line convention is vcfutils.pl from samtools.</w:t>
      </w:r>
      <w:hyperlink r:id="rId31" w:anchor="cite_note-3" w:history="1">
        <w:r w:rsidRPr="00CF1B78">
          <w:rPr>
            <w:rFonts w:ascii="Times New Roman" w:eastAsia="宋体" w:hAnsi="Times New Roman" w:cs="Times New Roman"/>
            <w:color w:val="0000FF"/>
            <w:kern w:val="0"/>
            <w:sz w:val="24"/>
            <w:szCs w:val="24"/>
            <w:u w:val="single"/>
            <w:vertAlign w:val="superscript"/>
          </w:rPr>
          <w:t>[3]</w:t>
        </w:r>
      </w:hyperlink>
    </w:p>
    <w:p w:rsidR="00CF1B78" w:rsidRPr="00CF1B78" w:rsidRDefault="00CF1B78" w:rsidP="00CF1B78">
      <w:pPr>
        <w:widowControl/>
        <w:spacing w:before="100" w:beforeAutospacing="1" w:after="100" w:afterAutospacing="1"/>
        <w:jc w:val="left"/>
        <w:outlineLvl w:val="2"/>
        <w:rPr>
          <w:rFonts w:ascii="Times New Roman" w:eastAsia="宋体" w:hAnsi="Times New Roman" w:cs="Times New Roman"/>
          <w:b/>
          <w:bCs/>
          <w:kern w:val="0"/>
          <w:sz w:val="27"/>
          <w:szCs w:val="27"/>
        </w:rPr>
      </w:pPr>
      <w:r w:rsidRPr="00CF1B78">
        <w:rPr>
          <w:rFonts w:ascii="Times New Roman" w:eastAsia="宋体" w:hAnsi="Times New Roman" w:cs="Times New Roman"/>
          <w:b/>
          <w:bCs/>
          <w:kern w:val="0"/>
          <w:sz w:val="27"/>
          <w:szCs w:val="27"/>
        </w:rPr>
        <w:t>Illumina sequence identifiers</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Sequences from the </w:t>
      </w:r>
      <w:hyperlink r:id="rId32" w:tooltip="Solexa" w:history="1">
        <w:r w:rsidRPr="00CF1B78">
          <w:rPr>
            <w:rFonts w:ascii="Times New Roman" w:eastAsia="宋体" w:hAnsi="Times New Roman" w:cs="Times New Roman"/>
            <w:color w:val="0000FF"/>
            <w:kern w:val="0"/>
            <w:sz w:val="24"/>
            <w:szCs w:val="24"/>
            <w:u w:val="single"/>
          </w:rPr>
          <w:t>Illumina</w:t>
        </w:r>
      </w:hyperlink>
      <w:r w:rsidRPr="00CF1B78">
        <w:rPr>
          <w:rFonts w:ascii="Times New Roman" w:eastAsia="宋体" w:hAnsi="Times New Roman" w:cs="Times New Roman"/>
          <w:kern w:val="0"/>
          <w:sz w:val="24"/>
          <w:szCs w:val="24"/>
        </w:rPr>
        <w:t xml:space="preserve"> software use a systematic identifier:</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@HWUSI-EAS100R:6:73:941:1973#0/1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6351"/>
      </w:tblGrid>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HWUSI-EAS100R</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the unique instrument name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6</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flowcell lane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73</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tile number within the flowcell lane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941</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'x'-coordinate of the cluster within the tile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1973</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'y'-coordinate of the cluster within the tile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#0</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index number for a multiplexed sample (0 for no indexing)</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/1</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the member of a pair, /1 or /2 </w:t>
            </w:r>
            <w:r w:rsidRPr="00CF1B78">
              <w:rPr>
                <w:rFonts w:ascii="Times New Roman" w:eastAsia="宋体" w:hAnsi="Times New Roman" w:cs="Times New Roman"/>
                <w:i/>
                <w:iCs/>
                <w:kern w:val="0"/>
                <w:sz w:val="24"/>
                <w:szCs w:val="24"/>
              </w:rPr>
              <w:t>(paired-end or mate-pair reads only)</w:t>
            </w:r>
          </w:p>
        </w:tc>
      </w:tr>
    </w:tbl>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Versions of the Illumina pipeline since 1.4 appear to use </w:t>
      </w:r>
      <w:r w:rsidRPr="00CF1B78">
        <w:rPr>
          <w:rFonts w:ascii="Times New Roman" w:eastAsia="宋体" w:hAnsi="Times New Roman" w:cs="Times New Roman"/>
          <w:b/>
          <w:bCs/>
          <w:kern w:val="0"/>
          <w:sz w:val="24"/>
          <w:szCs w:val="24"/>
        </w:rPr>
        <w:t>#NNNNNN</w:t>
      </w:r>
      <w:r w:rsidRPr="00CF1B78">
        <w:rPr>
          <w:rFonts w:ascii="Times New Roman" w:eastAsia="宋体" w:hAnsi="Times New Roman" w:cs="Times New Roman"/>
          <w:kern w:val="0"/>
          <w:sz w:val="24"/>
          <w:szCs w:val="24"/>
        </w:rPr>
        <w:t xml:space="preserve"> instead of </w:t>
      </w:r>
      <w:r w:rsidRPr="00CF1B78">
        <w:rPr>
          <w:rFonts w:ascii="Times New Roman" w:eastAsia="宋体" w:hAnsi="Times New Roman" w:cs="Times New Roman"/>
          <w:b/>
          <w:bCs/>
          <w:kern w:val="0"/>
          <w:sz w:val="24"/>
          <w:szCs w:val="24"/>
        </w:rPr>
        <w:t>#0</w:t>
      </w:r>
      <w:r w:rsidRPr="00CF1B78">
        <w:rPr>
          <w:rFonts w:ascii="Times New Roman" w:eastAsia="宋体" w:hAnsi="Times New Roman" w:cs="Times New Roman"/>
          <w:kern w:val="0"/>
          <w:sz w:val="24"/>
          <w:szCs w:val="24"/>
        </w:rPr>
        <w:t xml:space="preserve"> for the multiplex ID, where </w:t>
      </w:r>
      <w:r w:rsidRPr="00CF1B78">
        <w:rPr>
          <w:rFonts w:ascii="Times New Roman" w:eastAsia="宋体" w:hAnsi="Times New Roman" w:cs="Times New Roman"/>
          <w:b/>
          <w:bCs/>
          <w:kern w:val="0"/>
          <w:sz w:val="24"/>
          <w:szCs w:val="24"/>
        </w:rPr>
        <w:t>NNNNNN</w:t>
      </w:r>
      <w:r w:rsidRPr="00CF1B78">
        <w:rPr>
          <w:rFonts w:ascii="Times New Roman" w:eastAsia="宋体" w:hAnsi="Times New Roman" w:cs="Times New Roman"/>
          <w:kern w:val="0"/>
          <w:sz w:val="24"/>
          <w:szCs w:val="24"/>
        </w:rPr>
        <w:t xml:space="preserve"> is the sequence of the multiplex tag.</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With Casava 1.8 the format of the '@' line has changed:</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@EAS139:136:FC706VJ:2:2104:15343:197393 1:Y:18:ATCACG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6774"/>
      </w:tblGrid>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EAS139</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the unique instrument name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136</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the run id</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FC706VJ</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the flowcell id</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2</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flowcell lane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lastRenderedPageBreak/>
              <w:t>2104</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tile number within the flowcell lane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15343</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'x'-coordinate of the cluster within the tile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197393</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'y'-coordinate of the cluster within the tile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1</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the member of a pair, 1 or 2 </w:t>
            </w:r>
            <w:r w:rsidRPr="00CF1B78">
              <w:rPr>
                <w:rFonts w:ascii="Times New Roman" w:eastAsia="宋体" w:hAnsi="Times New Roman" w:cs="Times New Roman"/>
                <w:i/>
                <w:iCs/>
                <w:kern w:val="0"/>
                <w:sz w:val="24"/>
                <w:szCs w:val="24"/>
              </w:rPr>
              <w:t>(paired-end or mate-pair reads only)</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Y</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Y if the read is filtered, N otherwise</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18</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0 when none of the control bits are on, otherwise it is an even number</w:t>
            </w:r>
          </w:p>
        </w:tc>
      </w:tr>
      <w:tr w:rsidR="00CF1B78" w:rsidRPr="00CF1B78" w:rsidTr="00CF1B78">
        <w:trPr>
          <w:tblCellSpacing w:w="15" w:type="dxa"/>
        </w:trPr>
        <w:tc>
          <w:tcPr>
            <w:tcW w:w="0" w:type="auto"/>
            <w:vAlign w:val="center"/>
            <w:hideMark/>
          </w:tcPr>
          <w:p w:rsidR="00CF1B78" w:rsidRPr="00CF1B78" w:rsidRDefault="00CF1B78" w:rsidP="00CF1B78">
            <w:pPr>
              <w:widowControl/>
              <w:jc w:val="center"/>
              <w:rPr>
                <w:rFonts w:ascii="Times New Roman" w:eastAsia="宋体" w:hAnsi="Times New Roman" w:cs="Times New Roman"/>
                <w:b/>
                <w:bCs/>
                <w:kern w:val="0"/>
                <w:sz w:val="24"/>
                <w:szCs w:val="24"/>
              </w:rPr>
            </w:pPr>
            <w:r w:rsidRPr="00CF1B78">
              <w:rPr>
                <w:rFonts w:ascii="Times New Roman" w:eastAsia="宋体" w:hAnsi="Times New Roman" w:cs="Times New Roman"/>
                <w:b/>
                <w:bCs/>
                <w:kern w:val="0"/>
                <w:sz w:val="24"/>
                <w:szCs w:val="24"/>
              </w:rPr>
              <w:t>ATCACG</w:t>
            </w:r>
          </w:p>
        </w:tc>
        <w:tc>
          <w:tcPr>
            <w:tcW w:w="0" w:type="auto"/>
            <w:vAlign w:val="center"/>
            <w:hideMark/>
          </w:tcPr>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index sequence</w:t>
            </w:r>
          </w:p>
        </w:tc>
      </w:tr>
    </w:tbl>
    <w:p w:rsidR="00CF1B78" w:rsidRPr="00CF1B78" w:rsidRDefault="00CF1B78" w:rsidP="00CF1B78">
      <w:pPr>
        <w:widowControl/>
        <w:spacing w:before="100" w:beforeAutospacing="1" w:after="100" w:afterAutospacing="1"/>
        <w:jc w:val="left"/>
        <w:outlineLvl w:val="2"/>
        <w:rPr>
          <w:rFonts w:ascii="Times New Roman" w:eastAsia="宋体" w:hAnsi="Times New Roman" w:cs="Times New Roman"/>
          <w:b/>
          <w:bCs/>
          <w:kern w:val="0"/>
          <w:sz w:val="27"/>
          <w:szCs w:val="27"/>
        </w:rPr>
      </w:pPr>
      <w:r w:rsidRPr="00CF1B78">
        <w:rPr>
          <w:rFonts w:ascii="Times New Roman" w:eastAsia="宋体" w:hAnsi="Times New Roman" w:cs="Times New Roman"/>
          <w:b/>
          <w:bCs/>
          <w:kern w:val="0"/>
          <w:sz w:val="27"/>
          <w:szCs w:val="27"/>
        </w:rPr>
        <w:t>NCBI Sequence Read Archive</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FASTQ files from the </w:t>
      </w:r>
      <w:hyperlink r:id="rId33" w:tooltip="National Center for Biotechnology Information" w:history="1">
        <w:r w:rsidRPr="00CF1B78">
          <w:rPr>
            <w:rFonts w:ascii="Times New Roman" w:eastAsia="宋体" w:hAnsi="Times New Roman" w:cs="Times New Roman"/>
            <w:color w:val="0000FF"/>
            <w:kern w:val="0"/>
            <w:sz w:val="24"/>
            <w:szCs w:val="24"/>
            <w:u w:val="single"/>
          </w:rPr>
          <w:t>NCBI</w:t>
        </w:r>
      </w:hyperlink>
      <w:r w:rsidRPr="00CF1B78">
        <w:rPr>
          <w:rFonts w:ascii="Times New Roman" w:eastAsia="宋体" w:hAnsi="Times New Roman" w:cs="Times New Roman"/>
          <w:kern w:val="0"/>
          <w:sz w:val="24"/>
          <w:szCs w:val="24"/>
        </w:rPr>
        <w:t>/</w:t>
      </w:r>
      <w:hyperlink r:id="rId34" w:tooltip="European Bioinformatics Institute" w:history="1">
        <w:r w:rsidRPr="00CF1B78">
          <w:rPr>
            <w:rFonts w:ascii="Times New Roman" w:eastAsia="宋体" w:hAnsi="Times New Roman" w:cs="Times New Roman"/>
            <w:color w:val="0000FF"/>
            <w:kern w:val="0"/>
            <w:sz w:val="24"/>
            <w:szCs w:val="24"/>
            <w:u w:val="single"/>
          </w:rPr>
          <w:t>EBI</w:t>
        </w:r>
      </w:hyperlink>
      <w:r w:rsidRPr="00CF1B78">
        <w:rPr>
          <w:rFonts w:ascii="Times New Roman" w:eastAsia="宋体" w:hAnsi="Times New Roman" w:cs="Times New Roman"/>
          <w:kern w:val="0"/>
          <w:sz w:val="24"/>
          <w:szCs w:val="24"/>
        </w:rPr>
        <w:t xml:space="preserve"> </w:t>
      </w:r>
      <w:hyperlink r:id="rId35" w:tooltip="Sequence Read Archive" w:history="1">
        <w:r w:rsidRPr="00CF1B78">
          <w:rPr>
            <w:rFonts w:ascii="Times New Roman" w:eastAsia="宋体" w:hAnsi="Times New Roman" w:cs="Times New Roman"/>
            <w:color w:val="0000FF"/>
            <w:kern w:val="0"/>
            <w:sz w:val="24"/>
            <w:szCs w:val="24"/>
            <w:u w:val="single"/>
          </w:rPr>
          <w:t>Sequence Read Archive</w:t>
        </w:r>
      </w:hyperlink>
      <w:r w:rsidRPr="00CF1B78">
        <w:rPr>
          <w:rFonts w:ascii="Times New Roman" w:eastAsia="宋体" w:hAnsi="Times New Roman" w:cs="Times New Roman"/>
          <w:kern w:val="0"/>
          <w:sz w:val="24"/>
          <w:szCs w:val="24"/>
        </w:rPr>
        <w:t xml:space="preserve"> often include a description, e.g.</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@SRR001666.1 071112_SLXA-EAS1_s_7:5:1:817:345 length=36</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GGGTGATGGCCGCTGCCGATGGCGTCAAATCCCACC</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+SRR001666.1 071112_SLXA-EAS1_s_7:5:1:817:345 length=36</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IIIIIIIIIIIIIIIIIIIIIIIIIIIIII9IG9IC</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In this example there is an NCBI-assigned identifier, and the description holds the original identifier from </w:t>
      </w:r>
      <w:hyperlink r:id="rId36" w:tooltip="Solexa" w:history="1">
        <w:r w:rsidRPr="00CF1B78">
          <w:rPr>
            <w:rFonts w:ascii="Times New Roman" w:eastAsia="宋体" w:hAnsi="Times New Roman" w:cs="Times New Roman"/>
            <w:color w:val="0000FF"/>
            <w:kern w:val="0"/>
            <w:sz w:val="24"/>
            <w:szCs w:val="24"/>
            <w:u w:val="single"/>
          </w:rPr>
          <w:t>Solexa/Illumina</w:t>
        </w:r>
      </w:hyperlink>
      <w:r w:rsidRPr="00CF1B78">
        <w:rPr>
          <w:rFonts w:ascii="Times New Roman" w:eastAsia="宋体" w:hAnsi="Times New Roman" w:cs="Times New Roman"/>
          <w:kern w:val="0"/>
          <w:sz w:val="24"/>
          <w:szCs w:val="24"/>
        </w:rPr>
        <w:t xml:space="preserve"> (as described above) plus the read length.</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Also note that the NCBI have converted this FASTQ data from the original Solexa/Illumina encoding to the Sanger standard (see encodings below).</w:t>
      </w:r>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rPr>
      </w:pPr>
      <w:r w:rsidRPr="00CF1B78">
        <w:rPr>
          <w:rFonts w:ascii="Times New Roman" w:eastAsia="宋体" w:hAnsi="Times New Roman" w:cs="Times New Roman"/>
          <w:b/>
          <w:bCs/>
          <w:kern w:val="0"/>
          <w:sz w:val="36"/>
          <w:szCs w:val="36"/>
        </w:rPr>
        <w:t>Variations</w:t>
      </w:r>
    </w:p>
    <w:p w:rsidR="00CF1B78" w:rsidRPr="00CF1B78" w:rsidRDefault="00CF1B78" w:rsidP="00CF1B78">
      <w:pPr>
        <w:widowControl/>
        <w:spacing w:before="100" w:beforeAutospacing="1" w:after="100" w:afterAutospacing="1"/>
        <w:jc w:val="left"/>
        <w:outlineLvl w:val="2"/>
        <w:rPr>
          <w:rFonts w:ascii="Times New Roman" w:eastAsia="宋体" w:hAnsi="Times New Roman" w:cs="Times New Roman"/>
          <w:b/>
          <w:bCs/>
          <w:kern w:val="0"/>
          <w:sz w:val="27"/>
          <w:szCs w:val="27"/>
        </w:rPr>
      </w:pPr>
      <w:r w:rsidRPr="00CF1B78">
        <w:rPr>
          <w:rFonts w:ascii="Times New Roman" w:eastAsia="宋体" w:hAnsi="Times New Roman" w:cs="Times New Roman"/>
          <w:b/>
          <w:bCs/>
          <w:kern w:val="0"/>
          <w:sz w:val="27"/>
          <w:szCs w:val="27"/>
        </w:rPr>
        <w:t>Quality</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A quality value </w:t>
      </w:r>
      <w:r w:rsidRPr="00CF1B78">
        <w:rPr>
          <w:rFonts w:ascii="Times New Roman" w:eastAsia="宋体" w:hAnsi="Times New Roman" w:cs="Times New Roman"/>
          <w:i/>
          <w:iCs/>
          <w:kern w:val="0"/>
          <w:sz w:val="24"/>
          <w:szCs w:val="24"/>
        </w:rPr>
        <w:t>Q</w:t>
      </w:r>
      <w:r w:rsidRPr="00CF1B78">
        <w:rPr>
          <w:rFonts w:ascii="Times New Roman" w:eastAsia="宋体" w:hAnsi="Times New Roman" w:cs="Times New Roman"/>
          <w:kern w:val="0"/>
          <w:sz w:val="24"/>
          <w:szCs w:val="24"/>
        </w:rPr>
        <w:t xml:space="preserve"> is an integer mapping of </w:t>
      </w:r>
      <w:r w:rsidRPr="00CF1B78">
        <w:rPr>
          <w:rFonts w:ascii="Times New Roman" w:eastAsia="宋体" w:hAnsi="Times New Roman" w:cs="Times New Roman"/>
          <w:i/>
          <w:iCs/>
          <w:kern w:val="0"/>
          <w:sz w:val="24"/>
          <w:szCs w:val="24"/>
        </w:rPr>
        <w:t>p</w:t>
      </w:r>
      <w:r w:rsidRPr="00CF1B78">
        <w:rPr>
          <w:rFonts w:ascii="Times New Roman" w:eastAsia="宋体" w:hAnsi="Times New Roman" w:cs="Times New Roman"/>
          <w:kern w:val="0"/>
          <w:sz w:val="24"/>
          <w:szCs w:val="24"/>
        </w:rPr>
        <w:t xml:space="preserve"> (i.e., the probability that the corresponding base call is incorrect). Two different equations have been in use. The first is the standard Sanger variant to assess reliability of a base call, otherwise known as </w:t>
      </w:r>
      <w:hyperlink r:id="rId37" w:tooltip="Phred quality score" w:history="1">
        <w:r w:rsidRPr="00CF1B78">
          <w:rPr>
            <w:rFonts w:ascii="Times New Roman" w:eastAsia="宋体" w:hAnsi="Times New Roman" w:cs="Times New Roman"/>
            <w:color w:val="0000FF"/>
            <w:kern w:val="0"/>
            <w:sz w:val="24"/>
            <w:szCs w:val="24"/>
            <w:u w:val="single"/>
          </w:rPr>
          <w:t>Phred quality score</w:t>
        </w:r>
      </w:hyperlink>
      <w:r w:rsidRPr="00CF1B78">
        <w:rPr>
          <w:rFonts w:ascii="Times New Roman" w:eastAsia="宋体" w:hAnsi="Times New Roman" w:cs="Times New Roman"/>
          <w:kern w:val="0"/>
          <w:sz w:val="24"/>
          <w:szCs w:val="24"/>
        </w:rPr>
        <w:t>:</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noProof/>
          <w:kern w:val="0"/>
          <w:sz w:val="24"/>
          <w:szCs w:val="24"/>
        </w:rPr>
        <w:drawing>
          <wp:inline distT="0" distB="0" distL="0" distR="0">
            <wp:extent cx="1691005" cy="189865"/>
            <wp:effectExtent l="0" t="0" r="4445" b="635"/>
            <wp:docPr id="4" name="图片 4" descr="Q_\text{sanger} = -10 \, \log_{10}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_\text{sanger} = -10 \, \log_{10} 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1005" cy="189865"/>
                    </a:xfrm>
                    <a:prstGeom prst="rect">
                      <a:avLst/>
                    </a:prstGeom>
                    <a:noFill/>
                    <a:ln>
                      <a:noFill/>
                    </a:ln>
                  </pic:spPr>
                </pic:pic>
              </a:graphicData>
            </a:graphic>
          </wp:inline>
        </w:drawing>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The Solexa pipeline (i.e., the software delivered with the Illumina Genome Analyzer) earlier used a different mapping, encoding the </w:t>
      </w:r>
      <w:hyperlink r:id="rId39" w:tooltip="Odds" w:history="1">
        <w:r w:rsidRPr="00CF1B78">
          <w:rPr>
            <w:rFonts w:ascii="Times New Roman" w:eastAsia="宋体" w:hAnsi="Times New Roman" w:cs="Times New Roman"/>
            <w:color w:val="0000FF"/>
            <w:kern w:val="0"/>
            <w:sz w:val="24"/>
            <w:szCs w:val="24"/>
            <w:u w:val="single"/>
          </w:rPr>
          <w:t>odds</w:t>
        </w:r>
      </w:hyperlink>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i/>
          <w:iCs/>
          <w:kern w:val="0"/>
          <w:sz w:val="24"/>
          <w:szCs w:val="24"/>
        </w:rPr>
        <w:t>p</w:t>
      </w:r>
      <w:r w:rsidRPr="00CF1B78">
        <w:rPr>
          <w:rFonts w:ascii="Times New Roman" w:eastAsia="宋体" w:hAnsi="Times New Roman" w:cs="Times New Roman"/>
          <w:kern w:val="0"/>
          <w:sz w:val="24"/>
          <w:szCs w:val="24"/>
        </w:rPr>
        <w:t>/(1-</w:t>
      </w:r>
      <w:r w:rsidRPr="00CF1B78">
        <w:rPr>
          <w:rFonts w:ascii="Times New Roman" w:eastAsia="宋体" w:hAnsi="Times New Roman" w:cs="Times New Roman"/>
          <w:i/>
          <w:iCs/>
          <w:kern w:val="0"/>
          <w:sz w:val="24"/>
          <w:szCs w:val="24"/>
        </w:rPr>
        <w:t>p</w:t>
      </w:r>
      <w:r w:rsidRPr="00CF1B78">
        <w:rPr>
          <w:rFonts w:ascii="Times New Roman" w:eastAsia="宋体" w:hAnsi="Times New Roman" w:cs="Times New Roman"/>
          <w:kern w:val="0"/>
          <w:sz w:val="24"/>
          <w:szCs w:val="24"/>
        </w:rPr>
        <w:t xml:space="preserve">) instead of the probability </w:t>
      </w:r>
      <w:r w:rsidRPr="00CF1B78">
        <w:rPr>
          <w:rFonts w:ascii="Times New Roman" w:eastAsia="宋体" w:hAnsi="Times New Roman" w:cs="Times New Roman"/>
          <w:i/>
          <w:iCs/>
          <w:kern w:val="0"/>
          <w:sz w:val="24"/>
          <w:szCs w:val="24"/>
        </w:rPr>
        <w:t>p</w:t>
      </w:r>
      <w:r w:rsidRPr="00CF1B78">
        <w:rPr>
          <w:rFonts w:ascii="Times New Roman" w:eastAsia="宋体" w:hAnsi="Times New Roman" w:cs="Times New Roman"/>
          <w:kern w:val="0"/>
          <w:sz w:val="24"/>
          <w:szCs w:val="24"/>
        </w:rPr>
        <w:t>:</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noProof/>
          <w:kern w:val="0"/>
          <w:sz w:val="24"/>
          <w:szCs w:val="24"/>
        </w:rPr>
        <w:drawing>
          <wp:inline distT="0" distB="0" distL="0" distR="0">
            <wp:extent cx="2829560" cy="379730"/>
            <wp:effectExtent l="0" t="0" r="8890" b="1270"/>
            <wp:docPr id="3" name="图片 3" descr="Q_\text{solexa-prior to v.1.3} = -10 \, \log_{10} \frac{p}{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_\text{solexa-prior to v.1.3} = -10 \, \log_{10} \frac{p}{1-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9560" cy="379730"/>
                    </a:xfrm>
                    <a:prstGeom prst="rect">
                      <a:avLst/>
                    </a:prstGeom>
                    <a:noFill/>
                    <a:ln>
                      <a:noFill/>
                    </a:ln>
                  </pic:spPr>
                </pic:pic>
              </a:graphicData>
            </a:graphic>
          </wp:inline>
        </w:drawing>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lastRenderedPageBreak/>
        <w:t xml:space="preserve">Although both mappings are asymptotically identical at higher quality values, they differ at lower quality levels (i.e., approximately </w:t>
      </w:r>
      <w:r w:rsidRPr="00CF1B78">
        <w:rPr>
          <w:rFonts w:ascii="Times New Roman" w:eastAsia="宋体" w:hAnsi="Times New Roman" w:cs="Times New Roman"/>
          <w:i/>
          <w:iCs/>
          <w:kern w:val="0"/>
          <w:sz w:val="24"/>
          <w:szCs w:val="24"/>
        </w:rPr>
        <w:t>p</w:t>
      </w:r>
      <w:r w:rsidRPr="00CF1B78">
        <w:rPr>
          <w:rFonts w:ascii="Times New Roman" w:eastAsia="宋体" w:hAnsi="Times New Roman" w:cs="Times New Roman"/>
          <w:kern w:val="0"/>
          <w:sz w:val="24"/>
          <w:szCs w:val="24"/>
        </w:rPr>
        <w:t xml:space="preserve"> &gt; 0.05, or equivalently, </w:t>
      </w:r>
      <w:r w:rsidRPr="00CF1B78">
        <w:rPr>
          <w:rFonts w:ascii="Times New Roman" w:eastAsia="宋体" w:hAnsi="Times New Roman" w:cs="Times New Roman"/>
          <w:i/>
          <w:iCs/>
          <w:kern w:val="0"/>
          <w:sz w:val="24"/>
          <w:szCs w:val="24"/>
        </w:rPr>
        <w:t>Q</w:t>
      </w:r>
      <w:r w:rsidRPr="00CF1B78">
        <w:rPr>
          <w:rFonts w:ascii="Times New Roman" w:eastAsia="宋体" w:hAnsi="Times New Roman" w:cs="Times New Roman"/>
          <w:kern w:val="0"/>
          <w:sz w:val="24"/>
          <w:szCs w:val="24"/>
        </w:rPr>
        <w:t xml:space="preserve"> &lt; 13).</w:t>
      </w:r>
    </w:p>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noProof/>
          <w:color w:val="0000FF"/>
          <w:kern w:val="0"/>
          <w:sz w:val="24"/>
          <w:szCs w:val="24"/>
        </w:rPr>
        <w:drawing>
          <wp:inline distT="0" distB="0" distL="0" distR="0">
            <wp:extent cx="5710555" cy="3329940"/>
            <wp:effectExtent l="0" t="0" r="0" b="0"/>
            <wp:docPr id="2" name="图片 2" descr="Relationship between Q and 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between Q and p">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0555" cy="3329940"/>
                    </a:xfrm>
                    <a:prstGeom prst="rect">
                      <a:avLst/>
                    </a:prstGeom>
                    <a:noFill/>
                    <a:ln>
                      <a:noFill/>
                    </a:ln>
                  </pic:spPr>
                </pic:pic>
              </a:graphicData>
            </a:graphic>
          </wp:inline>
        </w:drawing>
      </w:r>
    </w:p>
    <w:p w:rsidR="00CF1B78" w:rsidRPr="00CF1B78" w:rsidRDefault="00CF1B78" w:rsidP="00CF1B78">
      <w:pPr>
        <w:widowControl/>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Relationship between </w:t>
      </w:r>
      <w:r w:rsidRPr="00CF1B78">
        <w:rPr>
          <w:rFonts w:ascii="Times New Roman" w:eastAsia="宋体" w:hAnsi="Times New Roman" w:cs="Times New Roman"/>
          <w:i/>
          <w:iCs/>
          <w:kern w:val="0"/>
          <w:sz w:val="24"/>
          <w:szCs w:val="24"/>
        </w:rPr>
        <w:t>Q</w:t>
      </w:r>
      <w:r w:rsidRPr="00CF1B78">
        <w:rPr>
          <w:rFonts w:ascii="Times New Roman" w:eastAsia="宋体" w:hAnsi="Times New Roman" w:cs="Times New Roman"/>
          <w:kern w:val="0"/>
          <w:sz w:val="24"/>
          <w:szCs w:val="24"/>
        </w:rPr>
        <w:t xml:space="preserve"> and </w:t>
      </w:r>
      <w:r w:rsidRPr="00CF1B78">
        <w:rPr>
          <w:rFonts w:ascii="Times New Roman" w:eastAsia="宋体" w:hAnsi="Times New Roman" w:cs="Times New Roman"/>
          <w:i/>
          <w:iCs/>
          <w:kern w:val="0"/>
          <w:sz w:val="24"/>
          <w:szCs w:val="24"/>
        </w:rPr>
        <w:t>p</w:t>
      </w:r>
      <w:r w:rsidRPr="00CF1B78">
        <w:rPr>
          <w:rFonts w:ascii="Times New Roman" w:eastAsia="宋体" w:hAnsi="Times New Roman" w:cs="Times New Roman"/>
          <w:kern w:val="0"/>
          <w:sz w:val="24"/>
          <w:szCs w:val="24"/>
        </w:rPr>
        <w:t xml:space="preserve"> using the Sanger (red) and Solexa (black) equations (described above). The vertical dotted line indicates </w:t>
      </w:r>
      <w:r w:rsidRPr="00CF1B78">
        <w:rPr>
          <w:rFonts w:ascii="Times New Roman" w:eastAsia="宋体" w:hAnsi="Times New Roman" w:cs="Times New Roman"/>
          <w:i/>
          <w:iCs/>
          <w:kern w:val="0"/>
          <w:sz w:val="24"/>
          <w:szCs w:val="24"/>
        </w:rPr>
        <w:t>p</w:t>
      </w:r>
      <w:r w:rsidRPr="00CF1B78">
        <w:rPr>
          <w:rFonts w:ascii="Times New Roman" w:eastAsia="宋体" w:hAnsi="Times New Roman" w:cs="Times New Roman"/>
          <w:kern w:val="0"/>
          <w:sz w:val="24"/>
          <w:szCs w:val="24"/>
        </w:rPr>
        <w:t xml:space="preserve"> = 0.05, or equivalently, </w:t>
      </w:r>
      <w:r w:rsidRPr="00CF1B78">
        <w:rPr>
          <w:rFonts w:ascii="Times New Roman" w:eastAsia="宋体" w:hAnsi="Times New Roman" w:cs="Times New Roman"/>
          <w:i/>
          <w:iCs/>
          <w:kern w:val="0"/>
          <w:sz w:val="24"/>
          <w:szCs w:val="24"/>
        </w:rPr>
        <w:t>Q</w:t>
      </w:r>
      <w:r w:rsidRPr="00CF1B78">
        <w:rPr>
          <w:rFonts w:ascii="Times New Roman" w:eastAsia="宋体" w:hAnsi="Times New Roman" w:cs="Times New Roman"/>
          <w:kern w:val="0"/>
          <w:sz w:val="24"/>
          <w:szCs w:val="24"/>
        </w:rPr>
        <w:t xml:space="preserve"> ≈ 13.</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br w:type="textWrapping" w:clear="all"/>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At times there has been disagreement about which mapping Illumina actually uses. The user guide (Appendix B, page 122) for version 1.4 of the Illumina pipeline states that: "The scores are defined as Q=10*log10(p/(1-p)) [</w:t>
      </w:r>
      <w:hyperlink r:id="rId43" w:tooltip="Sic" w:history="1">
        <w:r w:rsidRPr="00CF1B78">
          <w:rPr>
            <w:rFonts w:ascii="Times New Roman" w:eastAsia="宋体" w:hAnsi="Times New Roman" w:cs="Times New Roman"/>
            <w:i/>
            <w:iCs/>
            <w:color w:val="0000FF"/>
            <w:kern w:val="0"/>
            <w:sz w:val="24"/>
            <w:szCs w:val="24"/>
            <w:u w:val="single"/>
          </w:rPr>
          <w:t>sic</w:t>
        </w:r>
      </w:hyperlink>
      <w:r w:rsidRPr="00CF1B78">
        <w:rPr>
          <w:rFonts w:ascii="Times New Roman" w:eastAsia="宋体" w:hAnsi="Times New Roman" w:cs="Times New Roman"/>
          <w:kern w:val="0"/>
          <w:sz w:val="24"/>
          <w:szCs w:val="24"/>
        </w:rPr>
        <w:t>], where p is the probability of a base call corresponding to the base in question".</w:t>
      </w:r>
      <w:hyperlink r:id="rId44" w:anchor="cite_note-Illumina_User_Guide_1.4-4" w:history="1">
        <w:r w:rsidRPr="00CF1B78">
          <w:rPr>
            <w:rFonts w:ascii="Times New Roman" w:eastAsia="宋体" w:hAnsi="Times New Roman" w:cs="Times New Roman"/>
            <w:color w:val="0000FF"/>
            <w:kern w:val="0"/>
            <w:sz w:val="24"/>
            <w:szCs w:val="24"/>
            <w:u w:val="single"/>
            <w:vertAlign w:val="superscript"/>
          </w:rPr>
          <w:t>[4]</w:t>
        </w:r>
      </w:hyperlink>
      <w:r w:rsidRPr="00CF1B78">
        <w:rPr>
          <w:rFonts w:ascii="Times New Roman" w:eastAsia="宋体" w:hAnsi="Times New Roman" w:cs="Times New Roman"/>
          <w:kern w:val="0"/>
          <w:sz w:val="24"/>
          <w:szCs w:val="24"/>
        </w:rPr>
        <w:t xml:space="preserve"> In retrospect, this entry in the manual appears to have been an error. The user guide (What's New, page 5) for version 1.5 of the Illumina pipeline lists this description instead: "Important Changes in Pipeline v1.3 [</w:t>
      </w:r>
      <w:hyperlink r:id="rId45" w:tooltip="Sic" w:history="1">
        <w:r w:rsidRPr="00CF1B78">
          <w:rPr>
            <w:rFonts w:ascii="Times New Roman" w:eastAsia="宋体" w:hAnsi="Times New Roman" w:cs="Times New Roman"/>
            <w:i/>
            <w:iCs/>
            <w:color w:val="0000FF"/>
            <w:kern w:val="0"/>
            <w:sz w:val="24"/>
            <w:szCs w:val="24"/>
            <w:u w:val="single"/>
          </w:rPr>
          <w:t>sic</w:t>
        </w:r>
      </w:hyperlink>
      <w:r w:rsidRPr="00CF1B78">
        <w:rPr>
          <w:rFonts w:ascii="Times New Roman" w:eastAsia="宋体" w:hAnsi="Times New Roman" w:cs="Times New Roman"/>
          <w:kern w:val="0"/>
          <w:sz w:val="24"/>
          <w:szCs w:val="24"/>
        </w:rPr>
        <w:t xml:space="preserve">]. The quality scoring scheme has changed to the Phred [i.e., Sanger] scoring scheme, encoded as an ASCII character by adding 64 to the Phred value. A Phred score of a base is: </w:t>
      </w:r>
      <w:r w:rsidRPr="00CF1B78">
        <w:rPr>
          <w:rFonts w:ascii="Times New Roman" w:eastAsia="宋体" w:hAnsi="Times New Roman" w:cs="Times New Roman"/>
          <w:noProof/>
          <w:kern w:val="0"/>
          <w:sz w:val="24"/>
          <w:szCs w:val="24"/>
        </w:rPr>
        <w:drawing>
          <wp:inline distT="0" distB="0" distL="0" distR="0">
            <wp:extent cx="1612900" cy="189865"/>
            <wp:effectExtent l="0" t="0" r="6350" b="635"/>
            <wp:docPr id="1" name="图片 1" descr="Q_\text{phred} = -10 \log_\text{10}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_\text{phred} = -10 \log_\text{10} 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12900" cy="189865"/>
                    </a:xfrm>
                    <a:prstGeom prst="rect">
                      <a:avLst/>
                    </a:prstGeom>
                    <a:noFill/>
                    <a:ln>
                      <a:noFill/>
                    </a:ln>
                  </pic:spPr>
                </pic:pic>
              </a:graphicData>
            </a:graphic>
          </wp:inline>
        </w:drawing>
      </w:r>
      <w:r w:rsidRPr="00CF1B78">
        <w:rPr>
          <w:rFonts w:ascii="Times New Roman" w:eastAsia="宋体" w:hAnsi="Times New Roman" w:cs="Times New Roman"/>
          <w:kern w:val="0"/>
          <w:sz w:val="24"/>
          <w:szCs w:val="24"/>
        </w:rPr>
        <w:t xml:space="preserve">, where </w:t>
      </w:r>
      <w:r w:rsidRPr="00CF1B78">
        <w:rPr>
          <w:rFonts w:ascii="Times New Roman" w:eastAsia="宋体" w:hAnsi="Times New Roman" w:cs="Times New Roman"/>
          <w:i/>
          <w:iCs/>
          <w:kern w:val="0"/>
          <w:sz w:val="24"/>
          <w:szCs w:val="24"/>
        </w:rPr>
        <w:t>e</w:t>
      </w:r>
      <w:r w:rsidRPr="00CF1B78">
        <w:rPr>
          <w:rFonts w:ascii="Times New Roman" w:eastAsia="宋体" w:hAnsi="Times New Roman" w:cs="Times New Roman"/>
          <w:kern w:val="0"/>
          <w:sz w:val="24"/>
          <w:szCs w:val="24"/>
        </w:rPr>
        <w:t xml:space="preserve"> is the estimated probability of a base being wrong.</w:t>
      </w:r>
      <w:hyperlink r:id="rId47" w:anchor="cite_note-Illumina_User_Guide_1.5-5" w:history="1">
        <w:r w:rsidRPr="00CF1B78">
          <w:rPr>
            <w:rFonts w:ascii="Times New Roman" w:eastAsia="宋体" w:hAnsi="Times New Roman" w:cs="Times New Roman"/>
            <w:color w:val="0000FF"/>
            <w:kern w:val="0"/>
            <w:sz w:val="24"/>
            <w:szCs w:val="24"/>
            <w:u w:val="single"/>
            <w:vertAlign w:val="superscript"/>
          </w:rPr>
          <w:t>[5]</w:t>
        </w:r>
      </w:hyperlink>
    </w:p>
    <w:p w:rsidR="00CF1B78" w:rsidRPr="00CF1B78" w:rsidRDefault="00CF1B78" w:rsidP="00CF1B78">
      <w:pPr>
        <w:widowControl/>
        <w:spacing w:before="100" w:beforeAutospacing="1" w:after="100" w:afterAutospacing="1"/>
        <w:jc w:val="left"/>
        <w:outlineLvl w:val="2"/>
        <w:rPr>
          <w:rFonts w:ascii="Times New Roman" w:eastAsia="宋体" w:hAnsi="Times New Roman" w:cs="Times New Roman"/>
          <w:b/>
          <w:bCs/>
          <w:kern w:val="0"/>
          <w:sz w:val="27"/>
          <w:szCs w:val="27"/>
        </w:rPr>
      </w:pPr>
      <w:r w:rsidRPr="00CF1B78">
        <w:rPr>
          <w:rFonts w:ascii="Times New Roman" w:eastAsia="宋体" w:hAnsi="Times New Roman" w:cs="Times New Roman"/>
          <w:b/>
          <w:bCs/>
          <w:kern w:val="0"/>
          <w:sz w:val="27"/>
          <w:szCs w:val="27"/>
        </w:rPr>
        <w:t>Encoding</w:t>
      </w:r>
    </w:p>
    <w:p w:rsidR="00CF1B78" w:rsidRPr="00CF1B78" w:rsidRDefault="00CF1B78" w:rsidP="00CF1B78">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Sanger format can encode a </w:t>
      </w:r>
      <w:hyperlink r:id="rId48" w:tooltip="Phred quality score" w:history="1">
        <w:r w:rsidRPr="00CF1B78">
          <w:rPr>
            <w:rFonts w:ascii="Times New Roman" w:eastAsia="宋体" w:hAnsi="Times New Roman" w:cs="Times New Roman"/>
            <w:color w:val="0000FF"/>
            <w:kern w:val="0"/>
            <w:sz w:val="24"/>
            <w:szCs w:val="24"/>
            <w:u w:val="single"/>
          </w:rPr>
          <w:t>Phred quality score</w:t>
        </w:r>
      </w:hyperlink>
      <w:r w:rsidRPr="00CF1B78">
        <w:rPr>
          <w:rFonts w:ascii="Times New Roman" w:eastAsia="宋体" w:hAnsi="Times New Roman" w:cs="Times New Roman"/>
          <w:kern w:val="0"/>
          <w:sz w:val="24"/>
          <w:szCs w:val="24"/>
        </w:rPr>
        <w:t xml:space="preserve"> from 0 to 93 using ASCII 33 to 126 (although in raw read data the Phred quality score rarely exceeds 60, higher scores are possible in assemblies or read maps). Also used in SAM format.</w:t>
      </w:r>
      <w:hyperlink r:id="rId49" w:anchor="cite_note-Sequence.2FAlignment_Map_format-6" w:history="1">
        <w:r w:rsidRPr="00CF1B78">
          <w:rPr>
            <w:rFonts w:ascii="Times New Roman" w:eastAsia="宋体" w:hAnsi="Times New Roman" w:cs="Times New Roman"/>
            <w:color w:val="0000FF"/>
            <w:kern w:val="0"/>
            <w:sz w:val="24"/>
            <w:szCs w:val="24"/>
            <w:u w:val="single"/>
            <w:vertAlign w:val="superscript"/>
          </w:rPr>
          <w:t>[6]</w:t>
        </w:r>
      </w:hyperlink>
      <w:r w:rsidRPr="00CF1B78">
        <w:rPr>
          <w:rFonts w:ascii="Times New Roman" w:eastAsia="宋体" w:hAnsi="Times New Roman" w:cs="Times New Roman"/>
          <w:kern w:val="0"/>
          <w:sz w:val="24"/>
          <w:szCs w:val="24"/>
        </w:rPr>
        <w:t xml:space="preserve"> Coming to the end of February 2011, Illumina's newest version (1.8) </w:t>
      </w:r>
      <w:r w:rsidRPr="00CF1B78">
        <w:rPr>
          <w:rFonts w:ascii="Times New Roman" w:eastAsia="宋体" w:hAnsi="Times New Roman" w:cs="Times New Roman"/>
          <w:kern w:val="0"/>
          <w:sz w:val="24"/>
          <w:szCs w:val="24"/>
        </w:rPr>
        <w:lastRenderedPageBreak/>
        <w:t>of their pipeline CASAVA will directly produce fastq in Sanger format, according to the announcement on seqanswers.com forum.</w:t>
      </w:r>
      <w:hyperlink r:id="rId50" w:anchor="cite_note-Upcoming_changes_in_CASAVA_topic-7" w:history="1">
        <w:r w:rsidRPr="00CF1B78">
          <w:rPr>
            <w:rFonts w:ascii="Times New Roman" w:eastAsia="宋体" w:hAnsi="Times New Roman" w:cs="Times New Roman"/>
            <w:color w:val="0000FF"/>
            <w:kern w:val="0"/>
            <w:sz w:val="24"/>
            <w:szCs w:val="24"/>
            <w:u w:val="single"/>
            <w:vertAlign w:val="superscript"/>
          </w:rPr>
          <w:t>[7]</w:t>
        </w:r>
      </w:hyperlink>
    </w:p>
    <w:p w:rsidR="00CF1B78" w:rsidRPr="00CF1B78" w:rsidRDefault="00CF1B78" w:rsidP="00CF1B78">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Solexa/Illumina 1.0 format can encode a Solexa/Illumina quality score from -5 to 62 using </w:t>
      </w:r>
      <w:hyperlink r:id="rId51" w:tooltip="ASCII" w:history="1">
        <w:r w:rsidRPr="00CF1B78">
          <w:rPr>
            <w:rFonts w:ascii="Times New Roman" w:eastAsia="宋体" w:hAnsi="Times New Roman" w:cs="Times New Roman"/>
            <w:color w:val="0000FF"/>
            <w:kern w:val="0"/>
            <w:sz w:val="24"/>
            <w:szCs w:val="24"/>
            <w:u w:val="single"/>
          </w:rPr>
          <w:t>ASCII</w:t>
        </w:r>
      </w:hyperlink>
      <w:r w:rsidRPr="00CF1B78">
        <w:rPr>
          <w:rFonts w:ascii="Times New Roman" w:eastAsia="宋体" w:hAnsi="Times New Roman" w:cs="Times New Roman"/>
          <w:kern w:val="0"/>
          <w:sz w:val="24"/>
          <w:szCs w:val="24"/>
        </w:rPr>
        <w:t xml:space="preserve"> 59 to 126 (although in raw read data Solexa scores from -5 to 40 only are expected)</w:t>
      </w:r>
    </w:p>
    <w:p w:rsidR="00CF1B78" w:rsidRPr="00CF1B78" w:rsidRDefault="00CF1B78" w:rsidP="00CF1B78">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Starting with Illumina 1.3 and before Illumina 1.8, the format encoded a </w:t>
      </w:r>
      <w:hyperlink r:id="rId52" w:tooltip="Phred quality score" w:history="1">
        <w:r w:rsidRPr="00CF1B78">
          <w:rPr>
            <w:rFonts w:ascii="Times New Roman" w:eastAsia="宋体" w:hAnsi="Times New Roman" w:cs="Times New Roman"/>
            <w:color w:val="0000FF"/>
            <w:kern w:val="0"/>
            <w:sz w:val="24"/>
            <w:szCs w:val="24"/>
            <w:u w:val="single"/>
          </w:rPr>
          <w:t>Phred quality score</w:t>
        </w:r>
      </w:hyperlink>
      <w:r w:rsidRPr="00CF1B78">
        <w:rPr>
          <w:rFonts w:ascii="Times New Roman" w:eastAsia="宋体" w:hAnsi="Times New Roman" w:cs="Times New Roman"/>
          <w:kern w:val="0"/>
          <w:sz w:val="24"/>
          <w:szCs w:val="24"/>
        </w:rPr>
        <w:t xml:space="preserve"> from 0 to 62 using </w:t>
      </w:r>
      <w:hyperlink r:id="rId53" w:tooltip="ASCII" w:history="1">
        <w:r w:rsidRPr="00CF1B78">
          <w:rPr>
            <w:rFonts w:ascii="Times New Roman" w:eastAsia="宋体" w:hAnsi="Times New Roman" w:cs="Times New Roman"/>
            <w:color w:val="0000FF"/>
            <w:kern w:val="0"/>
            <w:sz w:val="24"/>
            <w:szCs w:val="24"/>
            <w:u w:val="single"/>
          </w:rPr>
          <w:t>ASCII</w:t>
        </w:r>
      </w:hyperlink>
      <w:r w:rsidRPr="00CF1B78">
        <w:rPr>
          <w:rFonts w:ascii="Times New Roman" w:eastAsia="宋体" w:hAnsi="Times New Roman" w:cs="Times New Roman"/>
          <w:kern w:val="0"/>
          <w:sz w:val="24"/>
          <w:szCs w:val="24"/>
        </w:rPr>
        <w:t xml:space="preserve"> 64 to 126 (although in raw read data Phred scores from 0 to 40 only are expected).</w:t>
      </w:r>
    </w:p>
    <w:p w:rsidR="00CF1B78" w:rsidRPr="00CF1B78" w:rsidRDefault="00CF1B78" w:rsidP="00CF1B78">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Starting in Illumina 1.5 and before Illumina 1.8, the Phred scores 0 to 2 have a slightly different meaning. The values 0 and 1 are no longer used and the value 2, encoded by ASCII 66 "B", is used also at the end of reads as a </w:t>
      </w:r>
      <w:r w:rsidRPr="00CF1B78">
        <w:rPr>
          <w:rFonts w:ascii="Times New Roman" w:eastAsia="宋体" w:hAnsi="Times New Roman" w:cs="Times New Roman"/>
          <w:i/>
          <w:iCs/>
          <w:kern w:val="0"/>
          <w:sz w:val="24"/>
          <w:szCs w:val="24"/>
        </w:rPr>
        <w:t>Read Segment Quality Control Indicator</w:t>
      </w:r>
      <w:r w:rsidRPr="00CF1B78">
        <w:rPr>
          <w:rFonts w:ascii="Times New Roman" w:eastAsia="宋体" w:hAnsi="Times New Roman" w:cs="Times New Roman"/>
          <w:kern w:val="0"/>
          <w:sz w:val="24"/>
          <w:szCs w:val="24"/>
        </w:rPr>
        <w:t>.</w:t>
      </w:r>
      <w:hyperlink r:id="rId54" w:anchor="cite_note-8" w:history="1">
        <w:r w:rsidRPr="00CF1B78">
          <w:rPr>
            <w:rFonts w:ascii="Times New Roman" w:eastAsia="宋体" w:hAnsi="Times New Roman" w:cs="Times New Roman"/>
            <w:color w:val="0000FF"/>
            <w:kern w:val="0"/>
            <w:sz w:val="24"/>
            <w:szCs w:val="24"/>
            <w:u w:val="single"/>
            <w:vertAlign w:val="superscript"/>
          </w:rPr>
          <w:t>[8]</w:t>
        </w:r>
      </w:hyperlink>
      <w:r w:rsidRPr="00CF1B78">
        <w:rPr>
          <w:rFonts w:ascii="Times New Roman" w:eastAsia="宋体" w:hAnsi="Times New Roman" w:cs="Times New Roman"/>
          <w:kern w:val="0"/>
          <w:sz w:val="24"/>
          <w:szCs w:val="24"/>
        </w:rPr>
        <w:t xml:space="preserve"> The Illumina manual</w:t>
      </w:r>
      <w:hyperlink r:id="rId55" w:anchor="cite_note-9" w:history="1">
        <w:r w:rsidRPr="00CF1B78">
          <w:rPr>
            <w:rFonts w:ascii="Times New Roman" w:eastAsia="宋体" w:hAnsi="Times New Roman" w:cs="Times New Roman"/>
            <w:color w:val="0000FF"/>
            <w:kern w:val="0"/>
            <w:sz w:val="24"/>
            <w:szCs w:val="24"/>
            <w:u w:val="single"/>
            <w:vertAlign w:val="superscript"/>
          </w:rPr>
          <w:t>[9]</w:t>
        </w:r>
      </w:hyperlink>
      <w:r w:rsidRPr="00CF1B78">
        <w:rPr>
          <w:rFonts w:ascii="Times New Roman" w:eastAsia="宋体" w:hAnsi="Times New Roman" w:cs="Times New Roman"/>
          <w:kern w:val="0"/>
          <w:sz w:val="24"/>
          <w:szCs w:val="24"/>
        </w:rPr>
        <w:t xml:space="preserve"> (page 30) states the following: </w:t>
      </w:r>
      <w:r w:rsidRPr="00CF1B78">
        <w:rPr>
          <w:rFonts w:ascii="Times New Roman" w:eastAsia="宋体" w:hAnsi="Times New Roman" w:cs="Times New Roman"/>
          <w:i/>
          <w:iCs/>
          <w:kern w:val="0"/>
          <w:sz w:val="24"/>
          <w:szCs w:val="24"/>
        </w:rPr>
        <w:t>If a read ends with a segment of mostly low quality (Q15 or below), then all of the quality values in the segment are replaced with a value of 2 (encoded as the letter B in Illumina's text-based encoding of quality scores)... This Q2 indicator does not predict a specific error rate, but rather indicates that a specific final portion of the read should not be used in further analyses.</w:t>
      </w:r>
      <w:r w:rsidRPr="00CF1B78">
        <w:rPr>
          <w:rFonts w:ascii="Times New Roman" w:eastAsia="宋体" w:hAnsi="Times New Roman" w:cs="Times New Roman"/>
          <w:kern w:val="0"/>
          <w:sz w:val="24"/>
          <w:szCs w:val="24"/>
        </w:rPr>
        <w:t xml:space="preserve"> Also, the quality score encoded as "B" letter may occur internally within reads at least as late as pipeline version 1.6, as shown in the following example:</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@HWI-EAS209_0006_FC706VJ:5:58:5894:21141#ATCACG/1</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TTAATTGGTAAATAAATCTCCTAATAGCTTAGATNTTACCTTNNNNNNNNNNTAGTTTCTTGAGATTTGTTGGGGGAGACATTTTTGTGATTGCCTTGAT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+HWI-EAS209_0006_FC706VJ:5:58:5894:21141#ATCACG/1</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efcfffffcfeefffcffffffddf`feed]`]_Ba_^__[YBBBBBBBBBBRTT\]][]dddd`ddd^dddadd^BBBBBBBBBBBBBBBBBBBBBBBB</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An alternative interpretation of this ASCII encoding has been proposed.</w:t>
      </w:r>
      <w:hyperlink r:id="rId56" w:anchor="cite_note-10" w:history="1">
        <w:r w:rsidRPr="00CF1B78">
          <w:rPr>
            <w:rFonts w:ascii="Times New Roman" w:eastAsia="宋体" w:hAnsi="Times New Roman" w:cs="Times New Roman"/>
            <w:color w:val="0000FF"/>
            <w:kern w:val="0"/>
            <w:sz w:val="24"/>
            <w:szCs w:val="24"/>
            <w:u w:val="single"/>
            <w:vertAlign w:val="superscript"/>
          </w:rPr>
          <w:t>[10]</w:t>
        </w:r>
      </w:hyperlink>
      <w:r w:rsidRPr="00CF1B78">
        <w:rPr>
          <w:rFonts w:ascii="Times New Roman" w:eastAsia="宋体" w:hAnsi="Times New Roman" w:cs="Times New Roman"/>
          <w:kern w:val="0"/>
          <w:sz w:val="24"/>
          <w:szCs w:val="24"/>
        </w:rPr>
        <w:t xml:space="preserve"> Also, in Illumina runs using PhiX controls, the character 'B' was observed to represent an "unknown quality score". The error rate of 'B' reads was roughly 3 phred scores lower the mean observed score of a given run.</w:t>
      </w:r>
    </w:p>
    <w:p w:rsidR="00CF1B78" w:rsidRPr="00CF1B78" w:rsidRDefault="00CF1B78" w:rsidP="00CF1B78">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Starting in Illumina 1.8, the quality scores have basically returned to the use of the Sanger format (Phred+33).</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For raw reads, the range of scores will depend on the technology and the base caller used, but will typically be up to 41 for recent Illumina chemistry. Since the maximum observed quality score was previously only 40, various scripts and tools break when they encounter data with quality values larger than 40. For processed reads, scores may be even higher. For example, quality values of 45 are observed in reads from Illumina's Long Read Sequencing Service (previously Moleculo).</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lastRenderedPageBreak/>
        <w:t xml:space="preserve">  </w:t>
      </w:r>
      <w:r w:rsidRPr="00CF1B78">
        <w:rPr>
          <w:rFonts w:ascii="Times New Roman" w:eastAsia="宋体" w:hAnsi="Times New Roman" w:cs="Times New Roman"/>
          <w:color w:val="800080"/>
          <w:kern w:val="0"/>
          <w:sz w:val="24"/>
          <w:szCs w:val="24"/>
        </w:rPr>
        <w:t>SSSSSSSSSSSSSSSSSSSSSSSSSSSSSSSSSSSSSSSSS</w:t>
      </w:r>
      <w:r w:rsidRPr="00CF1B78">
        <w:rPr>
          <w:rFonts w:ascii="Times New Roman" w:eastAsia="宋体" w:hAnsi="Times New Roman" w:cs="Times New Roman"/>
          <w:kern w:val="0"/>
          <w:sz w:val="24"/>
          <w:szCs w:val="24"/>
        </w:rPr>
        <w: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008000"/>
          <w:kern w:val="0"/>
          <w:sz w:val="24"/>
          <w:szCs w:val="24"/>
        </w:rPr>
        <w:t>XXXXXXXXXXXXXXXXXXXXXXXXXXXXXXXXXXXXXXXXXXXXXX</w:t>
      </w:r>
      <w:r w:rsidRPr="00CF1B78">
        <w:rPr>
          <w:rFonts w:ascii="Times New Roman" w:eastAsia="宋体" w:hAnsi="Times New Roman" w:cs="Times New Roman"/>
          <w:kern w:val="0"/>
          <w:sz w:val="24"/>
          <w:szCs w:val="24"/>
        </w:rPr>
        <w: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0000FF"/>
          <w:kern w:val="0"/>
          <w:sz w:val="24"/>
          <w:szCs w:val="24"/>
        </w:rPr>
        <w:t>IIIIIIIIIIIIIIIIIIIIIIIIIIIIIIIIIIIIIIIII</w:t>
      </w:r>
      <w:r w:rsidRPr="00CF1B78">
        <w:rPr>
          <w:rFonts w:ascii="Times New Roman" w:eastAsia="宋体" w:hAnsi="Times New Roman" w:cs="Times New Roman"/>
          <w:kern w:val="0"/>
          <w:sz w:val="24"/>
          <w:szCs w:val="24"/>
        </w:rPr>
        <w: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b/>
          <w:bCs/>
          <w:color w:val="FFA500"/>
          <w:kern w:val="0"/>
          <w:sz w:val="24"/>
          <w:szCs w:val="24"/>
        </w:rPr>
        <w:t>J</w:t>
      </w:r>
      <w:r w:rsidRPr="00CF1B78">
        <w:rPr>
          <w:rFonts w:ascii="Times New Roman" w:eastAsia="宋体" w:hAnsi="Times New Roman" w:cs="Times New Roman"/>
          <w:color w:val="FFA500"/>
          <w:kern w:val="0"/>
          <w:sz w:val="24"/>
          <w:szCs w:val="24"/>
        </w:rPr>
        <w:t>JJJJJJJJJJJJJJJJJJJJJJJJJJJJJJJJJJJJJJ</w:t>
      </w:r>
      <w:r w:rsidRPr="00CF1B78">
        <w:rPr>
          <w:rFonts w:ascii="Times New Roman" w:eastAsia="宋体" w:hAnsi="Times New Roman" w:cs="Times New Roman"/>
          <w:kern w:val="0"/>
          <w:sz w:val="24"/>
          <w:szCs w:val="24"/>
        </w:rPr>
        <w: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A52A2A"/>
          <w:kern w:val="0"/>
          <w:sz w:val="24"/>
          <w:szCs w:val="24"/>
        </w:rPr>
        <w:t>LLLLLLLLLLLLLLLLLLLLLLLLLLLLLLLLLLLLLLLLLL</w:t>
      </w:r>
      <w:r w:rsidRPr="00CF1B78">
        <w:rPr>
          <w:rFonts w:ascii="Times New Roman" w:eastAsia="宋体" w:hAnsi="Times New Roman" w:cs="Times New Roman"/>
          <w:kern w:val="0"/>
          <w:sz w:val="24"/>
          <w:szCs w:val="24"/>
        </w:rPr>
        <w: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!"#$%&amp;'()*+,-./0123456789:;&lt;=&gt;?@ABCDEFGHIJKLMNOPQRSTUVWXYZ[\]^_`abcdefghijklmnopqrstuvwxyz{|}~</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                         |    |        |                              |                     |</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33                        59   64       73                            104                   126</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color w:val="800080"/>
          <w:kern w:val="0"/>
          <w:sz w:val="24"/>
          <w:szCs w:val="24"/>
        </w:rPr>
        <w:t xml:space="preserve">  0........................26...31.......40                                </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color w:val="008000"/>
          <w:kern w:val="0"/>
          <w:sz w:val="24"/>
          <w:szCs w:val="24"/>
        </w:rPr>
        <w:t xml:space="preserve">                           -5....0........9.............................40 </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color w:val="0000FF"/>
          <w:kern w:val="0"/>
          <w:sz w:val="24"/>
          <w:szCs w:val="24"/>
        </w:rPr>
        <w:t xml:space="preserve">                                 0........9.............................40 </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color w:val="FFA500"/>
          <w:kern w:val="0"/>
          <w:sz w:val="24"/>
          <w:szCs w:val="24"/>
        </w:rPr>
        <w:t xml:space="preserve">                                    3.....9.............................40 </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color w:val="A52A2A"/>
          <w:kern w:val="0"/>
          <w:sz w:val="24"/>
          <w:szCs w:val="24"/>
        </w:rPr>
        <w:t xml:space="preserve">  0.2......................26...31........41                              </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800080"/>
          <w:kern w:val="0"/>
          <w:sz w:val="24"/>
          <w:szCs w:val="24"/>
        </w:rPr>
        <w:t>S - Sanger        Phred+33,  raw reads typically (0, 40)</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008000"/>
          <w:kern w:val="0"/>
          <w:sz w:val="24"/>
          <w:szCs w:val="24"/>
        </w:rPr>
        <w:t>X - Solexa        Solexa+64, raw reads typically (-5, 40)</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0000FF"/>
          <w:kern w:val="0"/>
          <w:sz w:val="24"/>
          <w:szCs w:val="24"/>
        </w:rPr>
        <w:t>I - Illumina 1.3+ Phred+64,  raw reads typically (0, 40)</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A500"/>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FFA500"/>
          <w:kern w:val="0"/>
          <w:sz w:val="24"/>
          <w:szCs w:val="24"/>
        </w:rPr>
        <w:t>J - Illumina 1.5+ Phred+64,  raw reads typically (3, 40)</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A500"/>
          <w:kern w:val="0"/>
          <w:sz w:val="24"/>
          <w:szCs w:val="24"/>
        </w:rPr>
      </w:pPr>
      <w:r w:rsidRPr="00CF1B78">
        <w:rPr>
          <w:rFonts w:ascii="Times New Roman" w:eastAsia="宋体" w:hAnsi="Times New Roman" w:cs="Times New Roman"/>
          <w:color w:val="FFA500"/>
          <w:kern w:val="0"/>
          <w:sz w:val="24"/>
          <w:szCs w:val="24"/>
        </w:rPr>
        <w:t xml:space="preserve">     with 0=unused, 1=unused, 2=Read Segment Quality Control Indicator (bold) </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color w:val="FFA500"/>
          <w:kern w:val="0"/>
          <w:sz w:val="24"/>
          <w:szCs w:val="24"/>
        </w:rPr>
        <w:t xml:space="preserve">     (Note: See discussion above).</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 </w:t>
      </w:r>
      <w:r w:rsidRPr="00CF1B78">
        <w:rPr>
          <w:rFonts w:ascii="Times New Roman" w:eastAsia="宋体" w:hAnsi="Times New Roman" w:cs="Times New Roman"/>
          <w:color w:val="A52A2A"/>
          <w:kern w:val="0"/>
          <w:sz w:val="24"/>
          <w:szCs w:val="24"/>
        </w:rPr>
        <w:t>L - Illumina 1.8+ Phred+33,  raw reads typically (0, 41)</w:t>
      </w:r>
    </w:p>
    <w:p w:rsidR="00CF1B78" w:rsidRPr="00CF1B78" w:rsidRDefault="00CF1B78" w:rsidP="00CF1B78">
      <w:pPr>
        <w:widowControl/>
        <w:spacing w:before="100" w:beforeAutospacing="1" w:after="100" w:afterAutospacing="1"/>
        <w:jc w:val="left"/>
        <w:outlineLvl w:val="2"/>
        <w:rPr>
          <w:rFonts w:ascii="Times New Roman" w:eastAsia="宋体" w:hAnsi="Times New Roman" w:cs="Times New Roman"/>
          <w:b/>
          <w:bCs/>
          <w:kern w:val="0"/>
          <w:sz w:val="27"/>
          <w:szCs w:val="27"/>
        </w:rPr>
      </w:pPr>
      <w:r w:rsidRPr="00CF1B78">
        <w:rPr>
          <w:rFonts w:ascii="Times New Roman" w:eastAsia="宋体" w:hAnsi="Times New Roman" w:cs="Times New Roman"/>
          <w:b/>
          <w:bCs/>
          <w:kern w:val="0"/>
          <w:sz w:val="27"/>
          <w:szCs w:val="27"/>
        </w:rPr>
        <w:t>Color space</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For SOLiD data, the sequence is in color space, except the first position. The quality values are those of the Sanger format. Alignment tools differ in their preferred version of the quality values: some include a quality score (set to 0, i.e. '!') for the leading nucleotide, others do not. The sequence read archive includes this quality score.</w:t>
      </w:r>
    </w:p>
    <w:p w:rsidR="00CF1B78" w:rsidRPr="00CF1B78" w:rsidRDefault="00CF1B78" w:rsidP="00CF1B78">
      <w:pPr>
        <w:widowControl/>
        <w:spacing w:before="100" w:beforeAutospacing="1" w:after="100" w:afterAutospacing="1"/>
        <w:jc w:val="left"/>
        <w:outlineLvl w:val="2"/>
        <w:rPr>
          <w:rFonts w:ascii="Times New Roman" w:eastAsia="宋体" w:hAnsi="Times New Roman" w:cs="Times New Roman"/>
          <w:b/>
          <w:bCs/>
          <w:kern w:val="0"/>
          <w:sz w:val="27"/>
          <w:szCs w:val="27"/>
        </w:rPr>
      </w:pPr>
      <w:r w:rsidRPr="00CF1B78">
        <w:rPr>
          <w:rFonts w:ascii="Times New Roman" w:eastAsia="宋体" w:hAnsi="Times New Roman" w:cs="Times New Roman"/>
          <w:b/>
          <w:bCs/>
          <w:kern w:val="0"/>
          <w:sz w:val="27"/>
          <w:szCs w:val="27"/>
        </w:rPr>
        <w:t>Compression</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Quality values account for about half of the required disk space in the FASTQ format (before compression), and therefore the compression of the quality values can significantly reduce storage requirements and speed up analysis and transmission of sequencing data. Both lossless and lossy compression are recently being considered in the literature. For example, the algorithm QualComp </w:t>
      </w:r>
      <w:hyperlink r:id="rId57" w:anchor="cite_note-11" w:history="1">
        <w:r w:rsidRPr="00CF1B78">
          <w:rPr>
            <w:rFonts w:ascii="Times New Roman" w:eastAsia="宋体" w:hAnsi="Times New Roman" w:cs="Times New Roman"/>
            <w:color w:val="0000FF"/>
            <w:kern w:val="0"/>
            <w:sz w:val="24"/>
            <w:szCs w:val="24"/>
            <w:u w:val="single"/>
            <w:vertAlign w:val="superscript"/>
          </w:rPr>
          <w:t>[11]</w:t>
        </w:r>
      </w:hyperlink>
      <w:r w:rsidRPr="00CF1B78">
        <w:rPr>
          <w:rFonts w:ascii="Times New Roman" w:eastAsia="宋体" w:hAnsi="Times New Roman" w:cs="Times New Roman"/>
          <w:kern w:val="0"/>
          <w:sz w:val="24"/>
          <w:szCs w:val="24"/>
        </w:rPr>
        <w:t xml:space="preserve"> performs lossy compression with a rate (number of bits per quality value) specified by the user. Based on rate-</w:t>
      </w:r>
      <w:r w:rsidRPr="00CF1B78">
        <w:rPr>
          <w:rFonts w:ascii="Times New Roman" w:eastAsia="宋体" w:hAnsi="Times New Roman" w:cs="Times New Roman"/>
          <w:kern w:val="0"/>
          <w:sz w:val="24"/>
          <w:szCs w:val="24"/>
        </w:rPr>
        <w:lastRenderedPageBreak/>
        <w:t xml:space="preserve">distortion theory results, it allocates the number of bits so as to minimize the MSE (mean squared error) between the original (uncompressed) and the reconstructed (after compression) quality values. Other algorithms for compression of quality values include SCALCE </w:t>
      </w:r>
      <w:hyperlink r:id="rId58" w:anchor="cite_note-12" w:history="1">
        <w:r w:rsidRPr="00CF1B78">
          <w:rPr>
            <w:rFonts w:ascii="Times New Roman" w:eastAsia="宋体" w:hAnsi="Times New Roman" w:cs="Times New Roman"/>
            <w:color w:val="0000FF"/>
            <w:kern w:val="0"/>
            <w:sz w:val="24"/>
            <w:szCs w:val="24"/>
            <w:u w:val="single"/>
            <w:vertAlign w:val="superscript"/>
          </w:rPr>
          <w:t>[12]</w:t>
        </w:r>
      </w:hyperlink>
      <w:r w:rsidRPr="00CF1B78">
        <w:rPr>
          <w:rFonts w:ascii="Times New Roman" w:eastAsia="宋体" w:hAnsi="Times New Roman" w:cs="Times New Roman"/>
          <w:kern w:val="0"/>
          <w:sz w:val="24"/>
          <w:szCs w:val="24"/>
        </w:rPr>
        <w:t xml:space="preserve"> and Fastqz.</w:t>
      </w:r>
      <w:hyperlink r:id="rId59" w:anchor="cite_note-13" w:history="1">
        <w:r w:rsidRPr="00CF1B78">
          <w:rPr>
            <w:rFonts w:ascii="Times New Roman" w:eastAsia="宋体" w:hAnsi="Times New Roman" w:cs="Times New Roman"/>
            <w:color w:val="0000FF"/>
            <w:kern w:val="0"/>
            <w:sz w:val="24"/>
            <w:szCs w:val="24"/>
            <w:u w:val="single"/>
            <w:vertAlign w:val="superscript"/>
          </w:rPr>
          <w:t>[13]</w:t>
        </w:r>
      </w:hyperlink>
      <w:r w:rsidRPr="00CF1B78">
        <w:rPr>
          <w:rFonts w:ascii="Times New Roman" w:eastAsia="宋体" w:hAnsi="Times New Roman" w:cs="Times New Roman"/>
          <w:kern w:val="0"/>
          <w:sz w:val="24"/>
          <w:szCs w:val="24"/>
        </w:rPr>
        <w:t xml:space="preserve"> Both are lossless compression algorithms that provide an optional controlled lossy transformation approach. For example, SCALCE reduces the alphabet size based on the observation that “neighboring” quality values are similar in general.</w:t>
      </w:r>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rPr>
      </w:pPr>
      <w:r w:rsidRPr="00CF1B78">
        <w:rPr>
          <w:rFonts w:ascii="Times New Roman" w:eastAsia="宋体" w:hAnsi="Times New Roman" w:cs="Times New Roman"/>
          <w:b/>
          <w:bCs/>
          <w:kern w:val="0"/>
          <w:sz w:val="36"/>
          <w:szCs w:val="36"/>
        </w:rPr>
        <w:t>File extension</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 xml:space="preserve">There is no standard </w:t>
      </w:r>
      <w:hyperlink r:id="rId60" w:tooltip="File extension" w:history="1">
        <w:r w:rsidRPr="00CF1B78">
          <w:rPr>
            <w:rFonts w:ascii="Times New Roman" w:eastAsia="宋体" w:hAnsi="Times New Roman" w:cs="Times New Roman"/>
            <w:color w:val="0000FF"/>
            <w:kern w:val="0"/>
            <w:sz w:val="24"/>
            <w:szCs w:val="24"/>
            <w:u w:val="single"/>
          </w:rPr>
          <w:t>file extension</w:t>
        </w:r>
      </w:hyperlink>
      <w:r w:rsidRPr="00CF1B78">
        <w:rPr>
          <w:rFonts w:ascii="Times New Roman" w:eastAsia="宋体" w:hAnsi="Times New Roman" w:cs="Times New Roman"/>
          <w:kern w:val="0"/>
          <w:sz w:val="24"/>
          <w:szCs w:val="24"/>
        </w:rPr>
        <w:t xml:space="preserve"> for a FASTQ file, but .fq and .fastq, are commonly used.</w:t>
      </w:r>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rPr>
      </w:pPr>
      <w:r w:rsidRPr="00CF1B78">
        <w:rPr>
          <w:rFonts w:ascii="Times New Roman" w:eastAsia="宋体" w:hAnsi="Times New Roman" w:cs="Times New Roman"/>
          <w:b/>
          <w:bCs/>
          <w:kern w:val="0"/>
          <w:sz w:val="36"/>
          <w:szCs w:val="36"/>
        </w:rPr>
        <w:t>Format converters</w:t>
      </w:r>
    </w:p>
    <w:p w:rsidR="00CF1B78" w:rsidRPr="00CF1B78" w:rsidRDefault="00CF1B78" w:rsidP="00CF1B78">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hyperlink r:id="rId61" w:tooltip="BioPython" w:history="1">
        <w:r w:rsidRPr="00CF1B78">
          <w:rPr>
            <w:rFonts w:ascii="Times New Roman" w:eastAsia="宋体" w:hAnsi="Times New Roman" w:cs="Times New Roman"/>
            <w:color w:val="0000FF"/>
            <w:kern w:val="0"/>
            <w:sz w:val="24"/>
            <w:szCs w:val="24"/>
            <w:u w:val="single"/>
          </w:rPr>
          <w:t>Biopython</w:t>
        </w:r>
      </w:hyperlink>
      <w:r w:rsidRPr="00CF1B78">
        <w:rPr>
          <w:rFonts w:ascii="Times New Roman" w:eastAsia="宋体" w:hAnsi="Times New Roman" w:cs="Times New Roman"/>
          <w:kern w:val="0"/>
          <w:sz w:val="24"/>
          <w:szCs w:val="24"/>
        </w:rPr>
        <w:t xml:space="preserve"> version 1.51 onwards (interconverts Sanger, Solexa and Illumina 1.3+)</w:t>
      </w:r>
    </w:p>
    <w:p w:rsidR="00CF1B78" w:rsidRPr="00CF1B78" w:rsidRDefault="00CF1B78" w:rsidP="00CF1B78">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hyperlink r:id="rId62" w:tooltip="EMBOSS" w:history="1">
        <w:r w:rsidRPr="00CF1B78">
          <w:rPr>
            <w:rFonts w:ascii="Times New Roman" w:eastAsia="宋体" w:hAnsi="Times New Roman" w:cs="Times New Roman"/>
            <w:color w:val="0000FF"/>
            <w:kern w:val="0"/>
            <w:sz w:val="24"/>
            <w:szCs w:val="24"/>
            <w:u w:val="single"/>
          </w:rPr>
          <w:t>EMBOSS</w:t>
        </w:r>
      </w:hyperlink>
      <w:r w:rsidRPr="00CF1B78">
        <w:rPr>
          <w:rFonts w:ascii="Times New Roman" w:eastAsia="宋体" w:hAnsi="Times New Roman" w:cs="Times New Roman"/>
          <w:kern w:val="0"/>
          <w:sz w:val="24"/>
          <w:szCs w:val="24"/>
        </w:rPr>
        <w:t xml:space="preserve"> version 6.1.0 patch 1 onwards (interconverts Sanger, Solexa and Illumina 1.3+)</w:t>
      </w:r>
    </w:p>
    <w:p w:rsidR="00CF1B78" w:rsidRPr="00CF1B78" w:rsidRDefault="00CF1B78" w:rsidP="00CF1B78">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hyperlink r:id="rId63" w:tooltip="BioPerl" w:history="1">
        <w:r w:rsidRPr="00CF1B78">
          <w:rPr>
            <w:rFonts w:ascii="Times New Roman" w:eastAsia="宋体" w:hAnsi="Times New Roman" w:cs="Times New Roman"/>
            <w:color w:val="0000FF"/>
            <w:kern w:val="0"/>
            <w:sz w:val="24"/>
            <w:szCs w:val="24"/>
            <w:u w:val="single"/>
          </w:rPr>
          <w:t>BioPerl</w:t>
        </w:r>
      </w:hyperlink>
      <w:r w:rsidRPr="00CF1B78">
        <w:rPr>
          <w:rFonts w:ascii="Times New Roman" w:eastAsia="宋体" w:hAnsi="Times New Roman" w:cs="Times New Roman"/>
          <w:kern w:val="0"/>
          <w:sz w:val="24"/>
          <w:szCs w:val="24"/>
        </w:rPr>
        <w:t xml:space="preserve"> version 1.6.1 onwards (interconverts Sanger, Solexa and Illumina 1.3+)</w:t>
      </w:r>
    </w:p>
    <w:p w:rsidR="00CF1B78" w:rsidRPr="00CF1B78" w:rsidRDefault="00CF1B78" w:rsidP="00CF1B78">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hyperlink r:id="rId64" w:tooltip="BioRuby" w:history="1">
        <w:r w:rsidRPr="00CF1B78">
          <w:rPr>
            <w:rFonts w:ascii="Times New Roman" w:eastAsia="宋体" w:hAnsi="Times New Roman" w:cs="Times New Roman"/>
            <w:color w:val="0000FF"/>
            <w:kern w:val="0"/>
            <w:sz w:val="24"/>
            <w:szCs w:val="24"/>
            <w:u w:val="single"/>
          </w:rPr>
          <w:t>BioRuby</w:t>
        </w:r>
      </w:hyperlink>
      <w:r w:rsidRPr="00CF1B78">
        <w:rPr>
          <w:rFonts w:ascii="Times New Roman" w:eastAsia="宋体" w:hAnsi="Times New Roman" w:cs="Times New Roman"/>
          <w:kern w:val="0"/>
          <w:sz w:val="24"/>
          <w:szCs w:val="24"/>
        </w:rPr>
        <w:t xml:space="preserve"> version 1.4.0 onwards (interconverts Sanger, Solexa and Illumina 1.3+)</w:t>
      </w:r>
    </w:p>
    <w:p w:rsidR="00CF1B78" w:rsidRPr="00CF1B78" w:rsidRDefault="00CF1B78" w:rsidP="00CF1B78">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hyperlink r:id="rId65" w:tooltip="BioJava" w:history="1">
        <w:r w:rsidRPr="00CF1B78">
          <w:rPr>
            <w:rFonts w:ascii="Times New Roman" w:eastAsia="宋体" w:hAnsi="Times New Roman" w:cs="Times New Roman"/>
            <w:color w:val="0000FF"/>
            <w:kern w:val="0"/>
            <w:sz w:val="24"/>
            <w:szCs w:val="24"/>
            <w:u w:val="single"/>
          </w:rPr>
          <w:t>BioJava</w:t>
        </w:r>
      </w:hyperlink>
      <w:r w:rsidRPr="00CF1B78">
        <w:rPr>
          <w:rFonts w:ascii="Times New Roman" w:eastAsia="宋体" w:hAnsi="Times New Roman" w:cs="Times New Roman"/>
          <w:kern w:val="0"/>
          <w:sz w:val="24"/>
          <w:szCs w:val="24"/>
        </w:rPr>
        <w:t xml:space="preserve"> version 1.7.1 onwards (interconverts Sanger, Solexa and Illumina 1.3+)</w:t>
      </w:r>
    </w:p>
    <w:p w:rsidR="00CF1B78" w:rsidRPr="00CF1B78" w:rsidRDefault="00CF1B78" w:rsidP="00CF1B78">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hyperlink r:id="rId66" w:history="1">
        <w:r w:rsidRPr="00CF1B78">
          <w:rPr>
            <w:rFonts w:ascii="Times New Roman" w:eastAsia="宋体" w:hAnsi="Times New Roman" w:cs="Times New Roman"/>
            <w:color w:val="0000FF"/>
            <w:kern w:val="0"/>
            <w:sz w:val="24"/>
            <w:szCs w:val="24"/>
            <w:u w:val="single"/>
          </w:rPr>
          <w:t>MAQ</w:t>
        </w:r>
      </w:hyperlink>
      <w:r w:rsidRPr="00CF1B78">
        <w:rPr>
          <w:rFonts w:ascii="Times New Roman" w:eastAsia="宋体" w:hAnsi="Times New Roman" w:cs="Times New Roman"/>
          <w:kern w:val="0"/>
          <w:sz w:val="24"/>
          <w:szCs w:val="24"/>
        </w:rPr>
        <w:t xml:space="preserve"> can convert from Solexa to Sanger (use this </w:t>
      </w:r>
      <w:hyperlink r:id="rId67" w:history="1">
        <w:r w:rsidRPr="00CF1B78">
          <w:rPr>
            <w:rFonts w:ascii="Times New Roman" w:eastAsia="宋体" w:hAnsi="Times New Roman" w:cs="Times New Roman"/>
            <w:color w:val="0000FF"/>
            <w:kern w:val="0"/>
            <w:sz w:val="24"/>
            <w:szCs w:val="24"/>
            <w:u w:val="single"/>
          </w:rPr>
          <w:t>patch</w:t>
        </w:r>
      </w:hyperlink>
      <w:r w:rsidRPr="00CF1B78">
        <w:rPr>
          <w:rFonts w:ascii="Times New Roman" w:eastAsia="宋体" w:hAnsi="Times New Roman" w:cs="Times New Roman"/>
          <w:kern w:val="0"/>
          <w:sz w:val="24"/>
          <w:szCs w:val="24"/>
        </w:rPr>
        <w:t xml:space="preserve"> to support Illumina 1.3+ files).</w:t>
      </w:r>
    </w:p>
    <w:p w:rsidR="00CF1B78" w:rsidRPr="00CF1B78" w:rsidRDefault="00CF1B78" w:rsidP="00CF1B78">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hyperlink r:id="rId68" w:history="1">
        <w:r w:rsidRPr="00CF1B78">
          <w:rPr>
            <w:rFonts w:ascii="Times New Roman" w:eastAsia="宋体" w:hAnsi="Times New Roman" w:cs="Times New Roman"/>
            <w:color w:val="0000FF"/>
            <w:kern w:val="0"/>
            <w:sz w:val="24"/>
            <w:szCs w:val="24"/>
            <w:u w:val="single"/>
          </w:rPr>
          <w:t>fastx_toolkit</w:t>
        </w:r>
      </w:hyperlink>
      <w:r w:rsidRPr="00CF1B78">
        <w:rPr>
          <w:rFonts w:ascii="Times New Roman" w:eastAsia="宋体" w:hAnsi="Times New Roman" w:cs="Times New Roman"/>
          <w:kern w:val="0"/>
          <w:sz w:val="24"/>
          <w:szCs w:val="24"/>
        </w:rPr>
        <w:t xml:space="preserve"> The included fastq_quality_converter program can convert Illumina to Sanger</w:t>
      </w:r>
    </w:p>
    <w:p w:rsidR="00CF1B78" w:rsidRPr="00CF1B78" w:rsidRDefault="00CF1B78" w:rsidP="00CF1B78">
      <w:pPr>
        <w:widowControl/>
        <w:spacing w:before="100" w:beforeAutospacing="1" w:after="100" w:afterAutospacing="1"/>
        <w:jc w:val="left"/>
        <w:outlineLvl w:val="2"/>
        <w:rPr>
          <w:rFonts w:ascii="Times New Roman" w:eastAsia="宋体" w:hAnsi="Times New Roman" w:cs="Times New Roman"/>
          <w:b/>
          <w:bCs/>
          <w:kern w:val="0"/>
          <w:sz w:val="27"/>
          <w:szCs w:val="27"/>
        </w:rPr>
      </w:pPr>
      <w:r w:rsidRPr="00CF1B78">
        <w:rPr>
          <w:rFonts w:ascii="Times New Roman" w:eastAsia="宋体" w:hAnsi="Times New Roman" w:cs="Times New Roman"/>
          <w:b/>
          <w:bCs/>
          <w:kern w:val="0"/>
          <w:sz w:val="27"/>
          <w:szCs w:val="27"/>
        </w:rPr>
        <w:t>Command line conversions</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b/>
          <w:bCs/>
          <w:kern w:val="0"/>
          <w:sz w:val="24"/>
          <w:szCs w:val="24"/>
        </w:rPr>
        <w:t>FASTQ to FASTA format:</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zcat input_file.fastq.gz | awk 'NR%4==1{printf "&gt;%s\n", substr($0,2)}NR%4==2{print}' &gt; output_file.fa</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b/>
          <w:bCs/>
          <w:kern w:val="0"/>
          <w:sz w:val="24"/>
          <w:szCs w:val="24"/>
        </w:rPr>
        <w:t>Illumina FASTQ 1.8 to 1.3</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sed -e '4~4y/!"#$%&amp;'\''()*+,-.\/0123456789:;&lt;=&gt;?@ABCDEFGHIJ/@ABCDEFGHIJKLMNOPQRSTUVWXYZ[\\]^_`abcdefghi/' myfile.fastq   # add -i to save the result to the same input file</w:t>
      </w:r>
    </w:p>
    <w:p w:rsidR="00CF1B78" w:rsidRPr="00CF1B78" w:rsidRDefault="00CF1B78" w:rsidP="00CF1B78">
      <w:pPr>
        <w:widowControl/>
        <w:spacing w:before="100" w:beforeAutospacing="1" w:after="100" w:afterAutospacing="1"/>
        <w:jc w:val="left"/>
        <w:rPr>
          <w:rFonts w:ascii="Times New Roman" w:eastAsia="宋体" w:hAnsi="Times New Roman" w:cs="Times New Roman"/>
          <w:kern w:val="0"/>
          <w:sz w:val="24"/>
          <w:szCs w:val="24"/>
        </w:rPr>
      </w:pPr>
      <w:r w:rsidRPr="00CF1B78">
        <w:rPr>
          <w:rFonts w:ascii="Times New Roman" w:eastAsia="宋体" w:hAnsi="Times New Roman" w:cs="Times New Roman"/>
          <w:b/>
          <w:bCs/>
          <w:kern w:val="0"/>
          <w:sz w:val="24"/>
          <w:szCs w:val="24"/>
        </w:rPr>
        <w:lastRenderedPageBreak/>
        <w:t>Illumina FASTQ 1.3 to 1.8</w:t>
      </w:r>
    </w:p>
    <w:p w:rsidR="00CF1B78" w:rsidRPr="00CF1B78" w:rsidRDefault="00CF1B78" w:rsidP="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F1B78">
        <w:rPr>
          <w:rFonts w:ascii="Times New Roman" w:eastAsia="宋体" w:hAnsi="Times New Roman" w:cs="Times New Roman"/>
          <w:kern w:val="0"/>
          <w:sz w:val="24"/>
          <w:szCs w:val="24"/>
        </w:rPr>
        <w:t>sed -e '4~4y/@ABCDEFGHIJKLMNOPQRSTUVWXYZ[\\]^_`abcdefghi/!"#$%&amp;'\''()*+,-.\/0123456789:;&lt;=&gt;?@ABCDEFGHIJ/' myfile.fastq   # add -i to save the result to the same input file</w:t>
      </w:r>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rPr>
      </w:pPr>
      <w:r w:rsidRPr="00CF1B78">
        <w:rPr>
          <w:rFonts w:ascii="Times New Roman" w:eastAsia="宋体" w:hAnsi="Times New Roman" w:cs="Times New Roman"/>
          <w:b/>
          <w:bCs/>
          <w:kern w:val="0"/>
          <w:sz w:val="36"/>
          <w:szCs w:val="36"/>
        </w:rPr>
        <w:t>See also</w:t>
      </w:r>
    </w:p>
    <w:p w:rsidR="00CF1B78" w:rsidRPr="00CF1B78" w:rsidRDefault="00CF1B78" w:rsidP="00CF1B78">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hyperlink r:id="rId69" w:tooltip="FASTA format" w:history="1">
        <w:r w:rsidRPr="00CF1B78">
          <w:rPr>
            <w:rFonts w:ascii="Times New Roman" w:eastAsia="宋体" w:hAnsi="Times New Roman" w:cs="Times New Roman"/>
            <w:color w:val="0000FF"/>
            <w:kern w:val="0"/>
            <w:sz w:val="24"/>
            <w:szCs w:val="24"/>
            <w:u w:val="single"/>
          </w:rPr>
          <w:t>FASTA format</w:t>
        </w:r>
      </w:hyperlink>
    </w:p>
    <w:p w:rsidR="00CF1B78" w:rsidRPr="00CF1B78" w:rsidRDefault="00CF1B78" w:rsidP="00CF1B78">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hyperlink r:id="rId70" w:tooltip="Phred quality score" w:history="1">
        <w:r w:rsidRPr="00CF1B78">
          <w:rPr>
            <w:rFonts w:ascii="Times New Roman" w:eastAsia="宋体" w:hAnsi="Times New Roman" w:cs="Times New Roman"/>
            <w:color w:val="0000FF"/>
            <w:kern w:val="0"/>
            <w:sz w:val="24"/>
            <w:szCs w:val="24"/>
            <w:u w:val="single"/>
          </w:rPr>
          <w:t>Phred quality score</w:t>
        </w:r>
      </w:hyperlink>
    </w:p>
    <w:p w:rsidR="00CF1B78" w:rsidRPr="00CF1B78" w:rsidRDefault="00CF1B78" w:rsidP="00CF1B78">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hyperlink r:id="rId71" w:anchor="Biology" w:tooltip="List of file formats" w:history="1">
        <w:r w:rsidRPr="00CF1B78">
          <w:rPr>
            <w:rFonts w:ascii="Times New Roman" w:eastAsia="宋体" w:hAnsi="Times New Roman" w:cs="Times New Roman"/>
            <w:color w:val="0000FF"/>
            <w:kern w:val="0"/>
            <w:sz w:val="24"/>
            <w:szCs w:val="24"/>
            <w:u w:val="single"/>
          </w:rPr>
          <w:t>List of file formats for molecular biology</w:t>
        </w:r>
      </w:hyperlink>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rPr>
      </w:pPr>
      <w:r w:rsidRPr="00CF1B78">
        <w:rPr>
          <w:rFonts w:ascii="Times New Roman" w:eastAsia="宋体" w:hAnsi="Times New Roman" w:cs="Times New Roman"/>
          <w:b/>
          <w:bCs/>
          <w:kern w:val="0"/>
          <w:sz w:val="36"/>
          <w:szCs w:val="36"/>
        </w:rPr>
        <w:t>References</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Cock et al (2009) The Sanger FASTQ file format for sequences with quality scores, and the Solexa/Illumina FASTQ variants. Nucleic Acids Research, </w:t>
      </w:r>
      <w:hyperlink r:id="rId72" w:tooltip="Digital object identifier" w:history="1">
        <w:r w:rsidR="00CF1B78" w:rsidRPr="00CF1B78">
          <w:rPr>
            <w:rFonts w:ascii="Times New Roman" w:eastAsia="宋体" w:hAnsi="Times New Roman" w:cs="Times New Roman"/>
            <w:color w:val="0000FF"/>
            <w:kern w:val="0"/>
            <w:sz w:val="24"/>
            <w:szCs w:val="24"/>
            <w:u w:val="single"/>
          </w:rPr>
          <w:t>doi</w:t>
        </w:r>
      </w:hyperlink>
      <w:r w:rsidR="00CF1B78" w:rsidRPr="00CF1B78">
        <w:rPr>
          <w:rFonts w:ascii="Times New Roman" w:eastAsia="宋体" w:hAnsi="Times New Roman" w:cs="Times New Roman"/>
          <w:kern w:val="0"/>
          <w:sz w:val="24"/>
          <w:szCs w:val="24"/>
        </w:rPr>
        <w:t>:</w:t>
      </w:r>
      <w:hyperlink r:id="rId73" w:history="1">
        <w:r w:rsidR="00CF1B78" w:rsidRPr="00CF1B78">
          <w:rPr>
            <w:rFonts w:ascii="Times New Roman" w:eastAsia="宋体" w:hAnsi="Times New Roman" w:cs="Times New Roman"/>
            <w:color w:val="0000FF"/>
            <w:kern w:val="0"/>
            <w:sz w:val="24"/>
            <w:szCs w:val="24"/>
            <w:u w:val="single"/>
          </w:rPr>
          <w:t>10.1093/nar/gkp1137</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Cock, P. J. A.; Fields, C. J.; Goto, N.; Heuer, M. L.; Rice, P. M. (2009). </w:t>
      </w:r>
      <w:hyperlink r:id="rId74" w:history="1">
        <w:r w:rsidR="00CF1B78" w:rsidRPr="00CF1B78">
          <w:rPr>
            <w:rFonts w:ascii="Times New Roman" w:eastAsia="宋体" w:hAnsi="Times New Roman" w:cs="Times New Roman"/>
            <w:color w:val="0000FF"/>
            <w:kern w:val="0"/>
            <w:sz w:val="24"/>
            <w:szCs w:val="24"/>
            <w:u w:val="single"/>
          </w:rPr>
          <w:t>"The Sanger FASTQ file format for sequences with quality scores, and the Solexa/Illumina FASTQ variants"</w:t>
        </w:r>
      </w:hyperlink>
      <w:r w:rsidR="00CF1B78" w:rsidRPr="00CF1B78">
        <w:rPr>
          <w:rFonts w:ascii="Times New Roman" w:eastAsia="宋体" w:hAnsi="Times New Roman" w:cs="Times New Roman"/>
          <w:kern w:val="0"/>
          <w:sz w:val="24"/>
          <w:szCs w:val="24"/>
        </w:rPr>
        <w:t xml:space="preserve">. </w:t>
      </w:r>
      <w:r w:rsidR="00CF1B78" w:rsidRPr="00CF1B78">
        <w:rPr>
          <w:rFonts w:ascii="Times New Roman" w:eastAsia="宋体" w:hAnsi="Times New Roman" w:cs="Times New Roman"/>
          <w:i/>
          <w:iCs/>
          <w:kern w:val="0"/>
          <w:sz w:val="24"/>
          <w:szCs w:val="24"/>
        </w:rPr>
        <w:t>Nucleic Acids Research</w:t>
      </w:r>
      <w:r w:rsidR="00CF1B78" w:rsidRPr="00CF1B78">
        <w:rPr>
          <w:rFonts w:ascii="Times New Roman" w:eastAsia="宋体" w:hAnsi="Times New Roman" w:cs="Times New Roman"/>
          <w:kern w:val="0"/>
          <w:sz w:val="24"/>
          <w:szCs w:val="24"/>
        </w:rPr>
        <w:t xml:space="preserve"> </w:t>
      </w:r>
      <w:r w:rsidR="00CF1B78" w:rsidRPr="00CF1B78">
        <w:rPr>
          <w:rFonts w:ascii="Times New Roman" w:eastAsia="宋体" w:hAnsi="Times New Roman" w:cs="Times New Roman"/>
          <w:b/>
          <w:bCs/>
          <w:kern w:val="0"/>
          <w:sz w:val="24"/>
          <w:szCs w:val="24"/>
        </w:rPr>
        <w:t>38</w:t>
      </w:r>
      <w:r w:rsidR="00CF1B78" w:rsidRPr="00CF1B78">
        <w:rPr>
          <w:rFonts w:ascii="Times New Roman" w:eastAsia="宋体" w:hAnsi="Times New Roman" w:cs="Times New Roman"/>
          <w:kern w:val="0"/>
          <w:sz w:val="24"/>
          <w:szCs w:val="24"/>
        </w:rPr>
        <w:t xml:space="preserve"> (6): 1767–1771. </w:t>
      </w:r>
      <w:hyperlink r:id="rId75" w:tooltip="Digital object identifier" w:history="1">
        <w:r w:rsidR="00CF1B78" w:rsidRPr="00CF1B78">
          <w:rPr>
            <w:rFonts w:ascii="Times New Roman" w:eastAsia="宋体" w:hAnsi="Times New Roman" w:cs="Times New Roman"/>
            <w:color w:val="0000FF"/>
            <w:kern w:val="0"/>
            <w:sz w:val="24"/>
            <w:szCs w:val="24"/>
            <w:u w:val="single"/>
          </w:rPr>
          <w:t>doi</w:t>
        </w:r>
      </w:hyperlink>
      <w:r w:rsidR="00CF1B78" w:rsidRPr="00CF1B78">
        <w:rPr>
          <w:rFonts w:ascii="Times New Roman" w:eastAsia="宋体" w:hAnsi="Times New Roman" w:cs="Times New Roman"/>
          <w:kern w:val="0"/>
          <w:sz w:val="24"/>
          <w:szCs w:val="24"/>
        </w:rPr>
        <w:t>:</w:t>
      </w:r>
      <w:hyperlink r:id="rId76" w:history="1">
        <w:r w:rsidR="00CF1B78" w:rsidRPr="00CF1B78">
          <w:rPr>
            <w:rFonts w:ascii="Times New Roman" w:eastAsia="宋体" w:hAnsi="Times New Roman" w:cs="Times New Roman"/>
            <w:color w:val="0000FF"/>
            <w:kern w:val="0"/>
            <w:sz w:val="24"/>
            <w:szCs w:val="24"/>
            <w:u w:val="single"/>
          </w:rPr>
          <w:t>10.1093/nar/gkp1137</w:t>
        </w:r>
      </w:hyperlink>
      <w:r w:rsidR="00CF1B78" w:rsidRPr="00CF1B78">
        <w:rPr>
          <w:rFonts w:ascii="Times New Roman" w:eastAsia="宋体" w:hAnsi="Times New Roman" w:cs="Times New Roman"/>
          <w:kern w:val="0"/>
          <w:sz w:val="24"/>
          <w:szCs w:val="24"/>
        </w:rPr>
        <w:t xml:space="preserve">. </w:t>
      </w:r>
      <w:hyperlink r:id="rId77" w:tooltip="PubMed Central" w:history="1">
        <w:r w:rsidR="00CF1B78" w:rsidRPr="00CF1B78">
          <w:rPr>
            <w:rFonts w:ascii="Times New Roman" w:eastAsia="宋体" w:hAnsi="Times New Roman" w:cs="Times New Roman"/>
            <w:color w:val="0000FF"/>
            <w:kern w:val="0"/>
            <w:sz w:val="24"/>
            <w:szCs w:val="24"/>
            <w:u w:val="single"/>
          </w:rPr>
          <w:t>PMC</w:t>
        </w:r>
      </w:hyperlink>
      <w:r w:rsidR="00CF1B78" w:rsidRPr="00CF1B78">
        <w:rPr>
          <w:rFonts w:ascii="Times New Roman" w:eastAsia="宋体" w:hAnsi="Times New Roman" w:cs="Times New Roman"/>
          <w:kern w:val="0"/>
          <w:sz w:val="24"/>
          <w:szCs w:val="24"/>
        </w:rPr>
        <w:t> </w:t>
      </w:r>
      <w:hyperlink r:id="rId78" w:history="1">
        <w:r w:rsidR="00CF1B78" w:rsidRPr="00CF1B78">
          <w:rPr>
            <w:rFonts w:ascii="Times New Roman" w:eastAsia="宋体" w:hAnsi="Times New Roman" w:cs="Times New Roman"/>
            <w:color w:val="0000FF"/>
            <w:kern w:val="0"/>
            <w:sz w:val="24"/>
            <w:szCs w:val="24"/>
            <w:u w:val="single"/>
          </w:rPr>
          <w:t>2847217</w:t>
        </w:r>
      </w:hyperlink>
      <w:r w:rsidR="00CF1B78" w:rsidRPr="00CF1B78">
        <w:rPr>
          <w:rFonts w:ascii="Times New Roman" w:eastAsia="宋体" w:hAnsi="Times New Roman" w:cs="Times New Roman"/>
          <w:kern w:val="0"/>
          <w:sz w:val="24"/>
          <w:szCs w:val="24"/>
        </w:rPr>
        <w:t xml:space="preserve">. </w:t>
      </w:r>
      <w:hyperlink r:id="rId79" w:tooltip="PubMed Identifier" w:history="1">
        <w:r w:rsidR="00CF1B78" w:rsidRPr="00CF1B78">
          <w:rPr>
            <w:rFonts w:ascii="Times New Roman" w:eastAsia="宋体" w:hAnsi="Times New Roman" w:cs="Times New Roman"/>
            <w:color w:val="0000FF"/>
            <w:kern w:val="0"/>
            <w:sz w:val="24"/>
            <w:szCs w:val="24"/>
            <w:u w:val="single"/>
          </w:rPr>
          <w:t>PMID</w:t>
        </w:r>
      </w:hyperlink>
      <w:r w:rsidR="00CF1B78" w:rsidRPr="00CF1B78">
        <w:rPr>
          <w:rFonts w:ascii="Times New Roman" w:eastAsia="宋体" w:hAnsi="Times New Roman" w:cs="Times New Roman"/>
          <w:kern w:val="0"/>
          <w:sz w:val="24"/>
          <w:szCs w:val="24"/>
        </w:rPr>
        <w:t> </w:t>
      </w:r>
      <w:hyperlink r:id="rId80" w:history="1">
        <w:r w:rsidR="00CF1B78" w:rsidRPr="00CF1B78">
          <w:rPr>
            <w:rFonts w:ascii="Times New Roman" w:eastAsia="宋体" w:hAnsi="Times New Roman" w:cs="Times New Roman"/>
            <w:color w:val="0000FF"/>
            <w:kern w:val="0"/>
            <w:sz w:val="24"/>
            <w:szCs w:val="24"/>
            <w:u w:val="single"/>
          </w:rPr>
          <w:t>20015970</w:t>
        </w:r>
      </w:hyperlink>
      <w:r w:rsidR="00CF1B78" w:rsidRPr="00CF1B78">
        <w:rPr>
          <w:rFonts w:ascii="Times New Roman" w:eastAsia="宋体" w:hAnsi="Times New Roman" w:cs="Times New Roman"/>
          <w:kern w:val="0"/>
          <w:sz w:val="24"/>
          <w:szCs w:val="24"/>
        </w:rPr>
        <w:t xml:space="preserve">. </w:t>
      </w:r>
      <w:hyperlink r:id="rId81" w:history="1">
        <w:r w:rsidR="00CF1B78" w:rsidRPr="00CF1B78">
          <w:rPr>
            <w:rFonts w:ascii="Times New Roman" w:eastAsia="宋体" w:hAnsi="Times New Roman" w:cs="Times New Roman"/>
            <w:color w:val="0000FF"/>
            <w:kern w:val="0"/>
            <w:sz w:val="20"/>
            <w:szCs w:val="20"/>
            <w:u w:val="single"/>
          </w:rPr>
          <w:t>edit</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w:t>
      </w:r>
      <w:hyperlink r:id="rId82" w:history="1">
        <w:r w:rsidR="00CF1B78" w:rsidRPr="00CF1B78">
          <w:rPr>
            <w:rFonts w:ascii="Times New Roman" w:eastAsia="宋体" w:hAnsi="Times New Roman" w:cs="Times New Roman"/>
            <w:color w:val="0000FF"/>
            <w:kern w:val="0"/>
            <w:sz w:val="24"/>
            <w:szCs w:val="24"/>
            <w:u w:val="single"/>
          </w:rPr>
          <w:t>http://cnr.lwlss.net/SeqConsensus/</w:t>
        </w:r>
      </w:hyperlink>
      <w:r w:rsidR="00CF1B78" w:rsidRPr="00CF1B78">
        <w:rPr>
          <w:rFonts w:ascii="Times New Roman" w:eastAsia="宋体" w:hAnsi="Times New Roman" w:cs="Times New Roman"/>
          <w:kern w:val="0"/>
          <w:sz w:val="24"/>
          <w:szCs w:val="24"/>
        </w:rPr>
        <w:t xml:space="preserve"> accessed 14 March 2014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Sequencing Analysis Software User Guide: For Pipeline Version 1.4 and CASAVA Version 1.0, dated April 2009 </w:t>
      </w:r>
      <w:hyperlink r:id="rId83" w:history="1">
        <w:r w:rsidR="00CF1B78" w:rsidRPr="00CF1B78">
          <w:rPr>
            <w:rFonts w:ascii="Times New Roman" w:eastAsia="宋体" w:hAnsi="Times New Roman" w:cs="Times New Roman"/>
            <w:color w:val="0000FF"/>
            <w:kern w:val="0"/>
            <w:sz w:val="24"/>
            <w:szCs w:val="24"/>
            <w:u w:val="single"/>
          </w:rPr>
          <w:t>PDF</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Sequencing Analysis Software User Guide: For Pipeline Version 1.5 and CASAVA Version 1.0, dated August 2009 </w:t>
      </w:r>
      <w:hyperlink r:id="rId84" w:history="1">
        <w:r w:rsidR="00CF1B78" w:rsidRPr="00CF1B78">
          <w:rPr>
            <w:rFonts w:ascii="Times New Roman" w:eastAsia="宋体" w:hAnsi="Times New Roman" w:cs="Times New Roman"/>
            <w:color w:val="0000FF"/>
            <w:kern w:val="0"/>
            <w:sz w:val="24"/>
            <w:szCs w:val="24"/>
            <w:u w:val="single"/>
          </w:rPr>
          <w:t>PDF</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Sequence/Alignment Map format Version 1.0, dated August 2009 </w:t>
      </w:r>
      <w:hyperlink r:id="rId85" w:history="1">
        <w:r w:rsidR="00CF1B78" w:rsidRPr="00CF1B78">
          <w:rPr>
            <w:rFonts w:ascii="Times New Roman" w:eastAsia="宋体" w:hAnsi="Times New Roman" w:cs="Times New Roman"/>
            <w:color w:val="0000FF"/>
            <w:kern w:val="0"/>
            <w:sz w:val="24"/>
            <w:szCs w:val="24"/>
            <w:u w:val="single"/>
          </w:rPr>
          <w:t>PDF</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Seqanswer's topic of skruglyak, dated January 2011 </w:t>
      </w:r>
      <w:hyperlink r:id="rId86" w:history="1">
        <w:r w:rsidR="00CF1B78" w:rsidRPr="00CF1B78">
          <w:rPr>
            <w:rFonts w:ascii="Times New Roman" w:eastAsia="宋体" w:hAnsi="Times New Roman" w:cs="Times New Roman"/>
            <w:color w:val="0000FF"/>
            <w:kern w:val="0"/>
            <w:sz w:val="24"/>
            <w:szCs w:val="24"/>
            <w:u w:val="single"/>
          </w:rPr>
          <w:t>website</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Illumina Quality Scores, Tobias Mann, Bioinformatics, San Diego, Illumina </w:t>
      </w:r>
      <w:hyperlink r:id="rId87" w:history="1">
        <w:r w:rsidR="00CF1B78" w:rsidRPr="00CF1B78">
          <w:rPr>
            <w:rFonts w:ascii="Times New Roman" w:eastAsia="宋体" w:hAnsi="Times New Roman" w:cs="Times New Roman"/>
            <w:color w:val="0000FF"/>
            <w:kern w:val="0"/>
            <w:sz w:val="24"/>
            <w:szCs w:val="24"/>
            <w:u w:val="single"/>
          </w:rPr>
          <w:t>[1]</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[Using Genome Analyzer Sequencing Control Software, Version 2.6, Catalog # SY-960-2601, Part # 15009921 Rev. A, November 2009]</w:t>
      </w:r>
      <w:hyperlink r:id="rId88" w:history="1">
        <w:r w:rsidR="00CF1B78" w:rsidRPr="00CF1B78">
          <w:rPr>
            <w:rFonts w:ascii="Times New Roman" w:eastAsia="宋体" w:hAnsi="Times New Roman" w:cs="Times New Roman"/>
            <w:color w:val="0000FF"/>
            <w:kern w:val="0"/>
            <w:sz w:val="24"/>
            <w:szCs w:val="24"/>
            <w:u w:val="single"/>
          </w:rPr>
          <w:t>http://watson.nci.nih.gov/solexa/Using_SCSv2.6_15009921_A.pdf</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w:t>
      </w:r>
      <w:hyperlink r:id="rId89" w:anchor="illumina" w:history="1">
        <w:r w:rsidR="00CF1B78" w:rsidRPr="00CF1B78">
          <w:rPr>
            <w:rFonts w:ascii="Times New Roman" w:eastAsia="宋体" w:hAnsi="Times New Roman" w:cs="Times New Roman"/>
            <w:color w:val="0000FF"/>
            <w:kern w:val="0"/>
            <w:sz w:val="24"/>
            <w:szCs w:val="24"/>
            <w:u w:val="single"/>
          </w:rPr>
          <w:t>SolexaQA project website</w:t>
        </w:r>
      </w:hyperlink>
      <w:r w:rsidR="00CF1B78" w:rsidRPr="00CF1B78">
        <w:rPr>
          <w:rFonts w:ascii="Times New Roman" w:eastAsia="宋体" w:hAnsi="Times New Roman" w:cs="Times New Roman"/>
          <w:kern w:val="0"/>
          <w:sz w:val="24"/>
          <w:szCs w:val="24"/>
        </w:rPr>
        <w:t xml:space="preserve"> </w:t>
      </w:r>
    </w:p>
    <w:p w:rsidR="00CF1B78" w:rsidRPr="00CF1B78" w:rsidRDefault="005512E9" w:rsidP="00CF1B78">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Ochoa, Idoia, et al. "QualComp: a new lossy compressor for quality scores based on rate distortion theory." BMC bioinformatics 14.1 (2013): 187. </w:t>
      </w:r>
      <w:hyperlink r:id="rId90" w:history="1">
        <w:r w:rsidR="00CF1B78" w:rsidRPr="00CF1B78">
          <w:rPr>
            <w:rFonts w:ascii="Times New Roman" w:eastAsia="宋体" w:hAnsi="Times New Roman" w:cs="Times New Roman"/>
            <w:color w:val="0000FF"/>
            <w:kern w:val="0"/>
            <w:sz w:val="24"/>
            <w:szCs w:val="24"/>
            <w:u w:val="single"/>
          </w:rPr>
          <w:t>http://www.biomedcentral.com/1471-2105/14/187/</w:t>
        </w:r>
      </w:hyperlink>
      <w:r w:rsidR="00CF1B78" w:rsidRPr="00CF1B78">
        <w:rPr>
          <w:rFonts w:ascii="Times New Roman" w:eastAsia="宋体" w:hAnsi="Times New Roman" w:cs="Times New Roman"/>
          <w:kern w:val="0"/>
          <w:sz w:val="24"/>
          <w:szCs w:val="24"/>
        </w:rPr>
        <w:t xml:space="preserve"> </w:t>
      </w:r>
    </w:p>
    <w:p w:rsidR="00F300D5" w:rsidRDefault="005512E9" w:rsidP="00F300D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Hach F, Numanagi ́c I, Alkan C, Sahinalp SC:SCALCE: boosting sequencecompression algorithms using locally consistent encoding.Bioinformatics2012,28(23):3051–3057. </w:t>
      </w:r>
    </w:p>
    <w:p w:rsidR="00CF1B78" w:rsidRPr="00CF1B78" w:rsidRDefault="005512E9" w:rsidP="00F300D5">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00CF1B78" w:rsidRPr="00CF1B78">
        <w:rPr>
          <w:rFonts w:ascii="Times New Roman" w:eastAsia="宋体" w:hAnsi="Times New Roman" w:cs="Times New Roman"/>
          <w:kern w:val="0"/>
          <w:sz w:val="24"/>
          <w:szCs w:val="24"/>
        </w:rPr>
        <w:t xml:space="preserve">  fastqz.</w:t>
      </w:r>
      <w:hyperlink r:id="rId91" w:history="1">
        <w:r w:rsidR="00CF1B78" w:rsidRPr="00CF1B78">
          <w:rPr>
            <w:rFonts w:ascii="Times New Roman" w:eastAsia="宋体" w:hAnsi="Times New Roman" w:cs="Times New Roman"/>
            <w:color w:val="0000FF"/>
            <w:kern w:val="0"/>
            <w:sz w:val="24"/>
            <w:szCs w:val="24"/>
            <w:u w:val="single"/>
          </w:rPr>
          <w:t>http://mattmahoney.net/dc/fastqz/</w:t>
        </w:r>
      </w:hyperlink>
    </w:p>
    <w:p w:rsidR="00CF1B78" w:rsidRPr="00CF1B78" w:rsidRDefault="00CF1B78" w:rsidP="00CF1B78">
      <w:pPr>
        <w:widowControl/>
        <w:spacing w:before="100" w:beforeAutospacing="1" w:after="100" w:afterAutospacing="1"/>
        <w:jc w:val="left"/>
        <w:outlineLvl w:val="1"/>
        <w:rPr>
          <w:rFonts w:ascii="Times New Roman" w:eastAsia="宋体" w:hAnsi="Times New Roman" w:cs="Times New Roman"/>
          <w:b/>
          <w:bCs/>
          <w:kern w:val="0"/>
          <w:sz w:val="36"/>
          <w:szCs w:val="36"/>
        </w:rPr>
      </w:pPr>
      <w:r w:rsidRPr="00CF1B78">
        <w:rPr>
          <w:rFonts w:ascii="Times New Roman" w:eastAsia="宋体" w:hAnsi="Times New Roman" w:cs="Times New Roman"/>
          <w:b/>
          <w:bCs/>
          <w:kern w:val="0"/>
          <w:sz w:val="36"/>
          <w:szCs w:val="36"/>
        </w:rPr>
        <w:lastRenderedPageBreak/>
        <w:t>External links</w:t>
      </w:r>
    </w:p>
    <w:p w:rsidR="00F300D5" w:rsidRPr="00F300D5" w:rsidRDefault="00F300D5" w:rsidP="00F300D5">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hyperlink r:id="rId92" w:history="1">
        <w:r w:rsidRPr="00F300D5">
          <w:rPr>
            <w:rFonts w:ascii="Times New Roman" w:eastAsia="宋体" w:hAnsi="Times New Roman" w:cs="Times New Roman"/>
            <w:color w:val="0000FF"/>
            <w:kern w:val="0"/>
            <w:sz w:val="24"/>
            <w:szCs w:val="24"/>
            <w:u w:val="single"/>
          </w:rPr>
          <w:t>MAQ</w:t>
        </w:r>
      </w:hyperlink>
      <w:r w:rsidRPr="00F300D5">
        <w:rPr>
          <w:rFonts w:ascii="Times New Roman" w:eastAsia="宋体" w:hAnsi="Times New Roman" w:cs="Times New Roman"/>
          <w:kern w:val="0"/>
          <w:sz w:val="24"/>
          <w:szCs w:val="24"/>
        </w:rPr>
        <w:t xml:space="preserve"> webpage discussing FASTQ variants</w:t>
      </w:r>
    </w:p>
    <w:p w:rsidR="00F300D5" w:rsidRPr="00F300D5" w:rsidRDefault="00F300D5" w:rsidP="00F300D5">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hyperlink r:id="rId93" w:history="1">
        <w:r w:rsidRPr="00F300D5">
          <w:rPr>
            <w:rFonts w:ascii="Times New Roman" w:eastAsia="宋体" w:hAnsi="Times New Roman" w:cs="Times New Roman"/>
            <w:color w:val="0000FF"/>
            <w:kern w:val="0"/>
            <w:sz w:val="24"/>
            <w:szCs w:val="24"/>
            <w:u w:val="single"/>
          </w:rPr>
          <w:t>Fastx toolkit</w:t>
        </w:r>
      </w:hyperlink>
      <w:r w:rsidRPr="00F300D5">
        <w:rPr>
          <w:rFonts w:ascii="Times New Roman" w:eastAsia="宋体" w:hAnsi="Times New Roman" w:cs="Times New Roman"/>
          <w:kern w:val="0"/>
          <w:sz w:val="24"/>
          <w:szCs w:val="24"/>
        </w:rPr>
        <w:t xml:space="preserve"> collection of command line tools for Short-Reads FASTA/FASTQ files preprocessing</w:t>
      </w:r>
    </w:p>
    <w:p w:rsidR="00F300D5" w:rsidRPr="00F300D5" w:rsidRDefault="00F300D5" w:rsidP="00F300D5">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hyperlink r:id="rId94" w:history="1">
        <w:r w:rsidRPr="00F300D5">
          <w:rPr>
            <w:rFonts w:ascii="Times New Roman" w:eastAsia="宋体" w:hAnsi="Times New Roman" w:cs="Times New Roman"/>
            <w:color w:val="0000FF"/>
            <w:kern w:val="0"/>
            <w:sz w:val="24"/>
            <w:szCs w:val="24"/>
            <w:u w:val="single"/>
          </w:rPr>
          <w:t>Fastqc</w:t>
        </w:r>
      </w:hyperlink>
      <w:r w:rsidRPr="00F300D5">
        <w:rPr>
          <w:rFonts w:ascii="Times New Roman" w:eastAsia="宋体" w:hAnsi="Times New Roman" w:cs="Times New Roman"/>
          <w:kern w:val="0"/>
          <w:sz w:val="24"/>
          <w:szCs w:val="24"/>
        </w:rPr>
        <w:t xml:space="preserve"> quality control tool for high throughput sequence data</w:t>
      </w:r>
    </w:p>
    <w:p w:rsidR="00F300D5" w:rsidRPr="00F300D5" w:rsidRDefault="00F300D5" w:rsidP="00F300D5">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hyperlink r:id="rId95" w:history="1">
        <w:r w:rsidRPr="00F300D5">
          <w:rPr>
            <w:rFonts w:ascii="Times New Roman" w:eastAsia="宋体" w:hAnsi="Times New Roman" w:cs="Times New Roman"/>
            <w:color w:val="0000FF"/>
            <w:kern w:val="0"/>
            <w:sz w:val="24"/>
            <w:szCs w:val="24"/>
            <w:u w:val="single"/>
          </w:rPr>
          <w:t>PRINSEQ</w:t>
        </w:r>
      </w:hyperlink>
      <w:r w:rsidRPr="00F300D5">
        <w:rPr>
          <w:rFonts w:ascii="Times New Roman" w:eastAsia="宋体" w:hAnsi="Times New Roman" w:cs="Times New Roman"/>
          <w:kern w:val="0"/>
          <w:sz w:val="24"/>
          <w:szCs w:val="24"/>
        </w:rPr>
        <w:t xml:space="preserve"> can be used for QC and to filter, reformat, or trim sequence data (web-based and command line versions)</w:t>
      </w:r>
    </w:p>
    <w:p w:rsidR="00314B7F" w:rsidRPr="00F300D5" w:rsidRDefault="00314B7F">
      <w:pPr>
        <w:rPr>
          <w:rFonts w:ascii="Times New Roman" w:hAnsi="Times New Roman" w:cs="Times New Roman"/>
        </w:rPr>
      </w:pPr>
      <w:bookmarkStart w:id="0" w:name="_GoBack"/>
      <w:bookmarkEnd w:id="0"/>
    </w:p>
    <w:sectPr w:rsidR="00314B7F" w:rsidRPr="00F30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87F" w:rsidRDefault="00F7587F" w:rsidP="00CF1B78">
      <w:r>
        <w:separator/>
      </w:r>
    </w:p>
  </w:endnote>
  <w:endnote w:type="continuationSeparator" w:id="0">
    <w:p w:rsidR="00F7587F" w:rsidRDefault="00F7587F" w:rsidP="00CF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87F" w:rsidRDefault="00F7587F" w:rsidP="00CF1B78">
      <w:r>
        <w:separator/>
      </w:r>
    </w:p>
  </w:footnote>
  <w:footnote w:type="continuationSeparator" w:id="0">
    <w:p w:rsidR="00F7587F" w:rsidRDefault="00F7587F" w:rsidP="00CF1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200"/>
    <w:multiLevelType w:val="multilevel"/>
    <w:tmpl w:val="9C2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A11E4"/>
    <w:multiLevelType w:val="multilevel"/>
    <w:tmpl w:val="353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72986"/>
    <w:multiLevelType w:val="multilevel"/>
    <w:tmpl w:val="8E8E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E2C52"/>
    <w:multiLevelType w:val="multilevel"/>
    <w:tmpl w:val="F0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BD2662"/>
    <w:multiLevelType w:val="multilevel"/>
    <w:tmpl w:val="942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B1C49"/>
    <w:multiLevelType w:val="multilevel"/>
    <w:tmpl w:val="958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870490"/>
    <w:multiLevelType w:val="multilevel"/>
    <w:tmpl w:val="6FCC3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912807"/>
    <w:multiLevelType w:val="multilevel"/>
    <w:tmpl w:val="820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E94E6D"/>
    <w:multiLevelType w:val="multilevel"/>
    <w:tmpl w:val="D2885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5"/>
  </w:num>
  <w:num w:numId="6">
    <w:abstractNumId w:val="7"/>
  </w:num>
  <w:num w:numId="7">
    <w:abstractNumId w:val="6"/>
  </w:num>
  <w:num w:numId="8">
    <w:abstractNumId w:val="8"/>
    <w:lvlOverride w:ilvl="1">
      <w:startOverride w:val="13"/>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8A"/>
    <w:rsid w:val="00314B7F"/>
    <w:rsid w:val="005512E9"/>
    <w:rsid w:val="006E607D"/>
    <w:rsid w:val="00A53D8D"/>
    <w:rsid w:val="00BE358A"/>
    <w:rsid w:val="00CF1B78"/>
    <w:rsid w:val="00EE78D2"/>
    <w:rsid w:val="00F300D5"/>
    <w:rsid w:val="00F7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D5B1FF-94F0-4915-9011-7C48828E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1B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F1B7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F1B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1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1B78"/>
    <w:rPr>
      <w:sz w:val="18"/>
      <w:szCs w:val="18"/>
    </w:rPr>
  </w:style>
  <w:style w:type="paragraph" w:styleId="a4">
    <w:name w:val="footer"/>
    <w:basedOn w:val="a"/>
    <w:link w:val="Char0"/>
    <w:uiPriority w:val="99"/>
    <w:unhideWhenUsed/>
    <w:rsid w:val="00CF1B78"/>
    <w:pPr>
      <w:tabs>
        <w:tab w:val="center" w:pos="4153"/>
        <w:tab w:val="right" w:pos="8306"/>
      </w:tabs>
      <w:snapToGrid w:val="0"/>
      <w:jc w:val="left"/>
    </w:pPr>
    <w:rPr>
      <w:sz w:val="18"/>
      <w:szCs w:val="18"/>
    </w:rPr>
  </w:style>
  <w:style w:type="character" w:customStyle="1" w:styleId="Char0">
    <w:name w:val="页脚 Char"/>
    <w:basedOn w:val="a0"/>
    <w:link w:val="a4"/>
    <w:uiPriority w:val="99"/>
    <w:rsid w:val="00CF1B78"/>
    <w:rPr>
      <w:sz w:val="18"/>
      <w:szCs w:val="18"/>
    </w:rPr>
  </w:style>
  <w:style w:type="character" w:customStyle="1" w:styleId="1Char">
    <w:name w:val="标题 1 Char"/>
    <w:basedOn w:val="a0"/>
    <w:link w:val="1"/>
    <w:uiPriority w:val="9"/>
    <w:rsid w:val="00CF1B78"/>
    <w:rPr>
      <w:rFonts w:ascii="宋体" w:eastAsia="宋体" w:hAnsi="宋体" w:cs="宋体"/>
      <w:b/>
      <w:bCs/>
      <w:kern w:val="36"/>
      <w:sz w:val="48"/>
      <w:szCs w:val="48"/>
    </w:rPr>
  </w:style>
  <w:style w:type="character" w:customStyle="1" w:styleId="2Char">
    <w:name w:val="标题 2 Char"/>
    <w:basedOn w:val="a0"/>
    <w:link w:val="2"/>
    <w:uiPriority w:val="9"/>
    <w:rsid w:val="00CF1B78"/>
    <w:rPr>
      <w:rFonts w:ascii="宋体" w:eastAsia="宋体" w:hAnsi="宋体" w:cs="宋体"/>
      <w:b/>
      <w:bCs/>
      <w:kern w:val="0"/>
      <w:sz w:val="36"/>
      <w:szCs w:val="36"/>
    </w:rPr>
  </w:style>
  <w:style w:type="character" w:customStyle="1" w:styleId="3Char">
    <w:name w:val="标题 3 Char"/>
    <w:basedOn w:val="a0"/>
    <w:link w:val="3"/>
    <w:uiPriority w:val="9"/>
    <w:rsid w:val="00CF1B78"/>
    <w:rPr>
      <w:rFonts w:ascii="宋体" w:eastAsia="宋体" w:hAnsi="宋体" w:cs="宋体"/>
      <w:b/>
      <w:bCs/>
      <w:kern w:val="0"/>
      <w:sz w:val="27"/>
      <w:szCs w:val="27"/>
    </w:rPr>
  </w:style>
  <w:style w:type="paragraph" w:styleId="a5">
    <w:name w:val="Normal (Web)"/>
    <w:basedOn w:val="a"/>
    <w:uiPriority w:val="99"/>
    <w:semiHidden/>
    <w:unhideWhenUsed/>
    <w:rsid w:val="00CF1B7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F1B78"/>
    <w:rPr>
      <w:color w:val="0000FF"/>
      <w:u w:val="single"/>
    </w:rPr>
  </w:style>
  <w:style w:type="character" w:customStyle="1" w:styleId="tocnumber">
    <w:name w:val="tocnumber"/>
    <w:basedOn w:val="a0"/>
    <w:rsid w:val="00CF1B78"/>
  </w:style>
  <w:style w:type="character" w:customStyle="1" w:styleId="toctext">
    <w:name w:val="toctext"/>
    <w:basedOn w:val="a0"/>
    <w:rsid w:val="00CF1B78"/>
  </w:style>
  <w:style w:type="character" w:customStyle="1" w:styleId="mw-headline">
    <w:name w:val="mw-headline"/>
    <w:basedOn w:val="a0"/>
    <w:rsid w:val="00CF1B78"/>
  </w:style>
  <w:style w:type="paragraph" w:styleId="HTML">
    <w:name w:val="HTML Preformatted"/>
    <w:basedOn w:val="a"/>
    <w:link w:val="HTMLChar"/>
    <w:uiPriority w:val="99"/>
    <w:semiHidden/>
    <w:unhideWhenUsed/>
    <w:rsid w:val="00CF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1B78"/>
    <w:rPr>
      <w:rFonts w:ascii="宋体" w:eastAsia="宋体" w:hAnsi="宋体" w:cs="宋体"/>
      <w:kern w:val="0"/>
      <w:sz w:val="24"/>
      <w:szCs w:val="24"/>
    </w:rPr>
  </w:style>
  <w:style w:type="character" w:customStyle="1" w:styleId="reference-text">
    <w:name w:val="reference-text"/>
    <w:basedOn w:val="a0"/>
    <w:rsid w:val="00CF1B78"/>
  </w:style>
  <w:style w:type="character" w:customStyle="1" w:styleId="citation">
    <w:name w:val="citation"/>
    <w:basedOn w:val="a0"/>
    <w:rsid w:val="00CF1B78"/>
  </w:style>
  <w:style w:type="character" w:customStyle="1" w:styleId="plainlinks">
    <w:name w:val="plainlinks"/>
    <w:basedOn w:val="a0"/>
    <w:rsid w:val="00CF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541472">
      <w:bodyDiv w:val="1"/>
      <w:marLeft w:val="0"/>
      <w:marRight w:val="0"/>
      <w:marTop w:val="0"/>
      <w:marBottom w:val="0"/>
      <w:divBdr>
        <w:top w:val="none" w:sz="0" w:space="0" w:color="auto"/>
        <w:left w:val="none" w:sz="0" w:space="0" w:color="auto"/>
        <w:bottom w:val="none" w:sz="0" w:space="0" w:color="auto"/>
        <w:right w:val="none" w:sz="0" w:space="0" w:color="auto"/>
      </w:divBdr>
      <w:divsChild>
        <w:div w:id="1708870011">
          <w:marLeft w:val="0"/>
          <w:marRight w:val="0"/>
          <w:marTop w:val="0"/>
          <w:marBottom w:val="0"/>
          <w:divBdr>
            <w:top w:val="none" w:sz="0" w:space="0" w:color="auto"/>
            <w:left w:val="none" w:sz="0" w:space="0" w:color="auto"/>
            <w:bottom w:val="none" w:sz="0" w:space="0" w:color="auto"/>
            <w:right w:val="none" w:sz="0" w:space="0" w:color="auto"/>
          </w:divBdr>
          <w:divsChild>
            <w:div w:id="796141720">
              <w:marLeft w:val="0"/>
              <w:marRight w:val="0"/>
              <w:marTop w:val="0"/>
              <w:marBottom w:val="0"/>
              <w:divBdr>
                <w:top w:val="none" w:sz="0" w:space="0" w:color="auto"/>
                <w:left w:val="none" w:sz="0" w:space="0" w:color="auto"/>
                <w:bottom w:val="none" w:sz="0" w:space="0" w:color="auto"/>
                <w:right w:val="none" w:sz="0" w:space="0" w:color="auto"/>
              </w:divBdr>
            </w:div>
          </w:divsChild>
        </w:div>
        <w:div w:id="613291120">
          <w:marLeft w:val="0"/>
          <w:marRight w:val="0"/>
          <w:marTop w:val="0"/>
          <w:marBottom w:val="0"/>
          <w:divBdr>
            <w:top w:val="none" w:sz="0" w:space="0" w:color="auto"/>
            <w:left w:val="none" w:sz="0" w:space="0" w:color="auto"/>
            <w:bottom w:val="none" w:sz="0" w:space="0" w:color="auto"/>
            <w:right w:val="none" w:sz="0" w:space="0" w:color="auto"/>
          </w:divBdr>
          <w:divsChild>
            <w:div w:id="2043897334">
              <w:marLeft w:val="0"/>
              <w:marRight w:val="0"/>
              <w:marTop w:val="0"/>
              <w:marBottom w:val="0"/>
              <w:divBdr>
                <w:top w:val="none" w:sz="0" w:space="0" w:color="auto"/>
                <w:left w:val="none" w:sz="0" w:space="0" w:color="auto"/>
                <w:bottom w:val="none" w:sz="0" w:space="0" w:color="auto"/>
                <w:right w:val="none" w:sz="0" w:space="0" w:color="auto"/>
              </w:divBdr>
              <w:divsChild>
                <w:div w:id="951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568">
          <w:marLeft w:val="0"/>
          <w:marRight w:val="0"/>
          <w:marTop w:val="0"/>
          <w:marBottom w:val="0"/>
          <w:divBdr>
            <w:top w:val="none" w:sz="0" w:space="0" w:color="auto"/>
            <w:left w:val="none" w:sz="0" w:space="0" w:color="auto"/>
            <w:bottom w:val="none" w:sz="0" w:space="0" w:color="auto"/>
            <w:right w:val="none" w:sz="0" w:space="0" w:color="auto"/>
          </w:divBdr>
        </w:div>
        <w:div w:id="307974313">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none" w:sz="0" w:space="0" w:color="auto"/>
                <w:bottom w:val="none" w:sz="0" w:space="0" w:color="auto"/>
                <w:right w:val="none" w:sz="0" w:space="0" w:color="auto"/>
              </w:divBdr>
            </w:div>
          </w:divsChild>
        </w:div>
        <w:div w:id="1069309731">
          <w:marLeft w:val="0"/>
          <w:marRight w:val="0"/>
          <w:marTop w:val="0"/>
          <w:marBottom w:val="0"/>
          <w:divBdr>
            <w:top w:val="none" w:sz="0" w:space="0" w:color="auto"/>
            <w:left w:val="none" w:sz="0" w:space="0" w:color="auto"/>
            <w:bottom w:val="none" w:sz="0" w:space="0" w:color="auto"/>
            <w:right w:val="none" w:sz="0" w:space="0" w:color="auto"/>
          </w:divBdr>
          <w:divsChild>
            <w:div w:id="1676225671">
              <w:marLeft w:val="0"/>
              <w:marRight w:val="0"/>
              <w:marTop w:val="0"/>
              <w:marBottom w:val="0"/>
              <w:divBdr>
                <w:top w:val="none" w:sz="0" w:space="0" w:color="auto"/>
                <w:left w:val="none" w:sz="0" w:space="0" w:color="auto"/>
                <w:bottom w:val="none" w:sz="0" w:space="0" w:color="auto"/>
                <w:right w:val="none" w:sz="0" w:space="0" w:color="auto"/>
              </w:divBdr>
              <w:divsChild>
                <w:div w:id="1574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531">
          <w:marLeft w:val="0"/>
          <w:marRight w:val="0"/>
          <w:marTop w:val="0"/>
          <w:marBottom w:val="0"/>
          <w:divBdr>
            <w:top w:val="none" w:sz="0" w:space="0" w:color="auto"/>
            <w:left w:val="none" w:sz="0" w:space="0" w:color="auto"/>
            <w:bottom w:val="none" w:sz="0" w:space="0" w:color="auto"/>
            <w:right w:val="none" w:sz="0" w:space="0" w:color="auto"/>
          </w:divBdr>
        </w:div>
      </w:divsChild>
    </w:div>
    <w:div w:id="99117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FASTQ_format" TargetMode="External"/><Relationship Id="rId21" Type="http://schemas.openxmlformats.org/officeDocument/2006/relationships/hyperlink" Target="http://en.wikipedia.org/wiki/FASTQ_format" TargetMode="External"/><Relationship Id="rId34" Type="http://schemas.openxmlformats.org/officeDocument/2006/relationships/hyperlink" Target="http://en.wikipedia.org/wiki/European_Bioinformatics_Institute" TargetMode="External"/><Relationship Id="rId42" Type="http://schemas.openxmlformats.org/officeDocument/2006/relationships/image" Target="media/image3.png"/><Relationship Id="rId47" Type="http://schemas.openxmlformats.org/officeDocument/2006/relationships/hyperlink" Target="http://en.wikipedia.org/wiki/FASTQ_format" TargetMode="External"/><Relationship Id="rId50" Type="http://schemas.openxmlformats.org/officeDocument/2006/relationships/hyperlink" Target="http://en.wikipedia.org/wiki/FASTQ_format" TargetMode="External"/><Relationship Id="rId55" Type="http://schemas.openxmlformats.org/officeDocument/2006/relationships/hyperlink" Target="http://en.wikipedia.org/wiki/FASTQ_format" TargetMode="External"/><Relationship Id="rId63" Type="http://schemas.openxmlformats.org/officeDocument/2006/relationships/hyperlink" Target="http://en.wikipedia.org/wiki/BioPerl" TargetMode="External"/><Relationship Id="rId68" Type="http://schemas.openxmlformats.org/officeDocument/2006/relationships/hyperlink" Target="http://hannonlab.cshl.edu/fastx_toolkit/" TargetMode="External"/><Relationship Id="rId76" Type="http://schemas.openxmlformats.org/officeDocument/2006/relationships/hyperlink" Target="http://dx.doi.org/10.1093%2Fnar%2Fgkp1137" TargetMode="External"/><Relationship Id="rId84" Type="http://schemas.openxmlformats.org/officeDocument/2006/relationships/hyperlink" Target="http://illumina.ucr.edu/illumina_docs/Pipeline1.5/Pipeline1.5_CASAVA1.0_User_Guide_15006500_A.pdf" TargetMode="External"/><Relationship Id="rId89" Type="http://schemas.openxmlformats.org/officeDocument/2006/relationships/hyperlink" Target="http://solexaqa.sourceforge.net/questions.htm" TargetMode="External"/><Relationship Id="rId97" Type="http://schemas.openxmlformats.org/officeDocument/2006/relationships/theme" Target="theme/theme1.xml"/><Relationship Id="rId7" Type="http://schemas.openxmlformats.org/officeDocument/2006/relationships/hyperlink" Target="http://en.wikipedia.org/wiki/File_format" TargetMode="External"/><Relationship Id="rId71" Type="http://schemas.openxmlformats.org/officeDocument/2006/relationships/hyperlink" Target="http://en.wikipedia.org/wiki/List_of_file_formats" TargetMode="External"/><Relationship Id="rId92" Type="http://schemas.openxmlformats.org/officeDocument/2006/relationships/hyperlink" Target="http://maq.sourceforge.net/fastq.shtml" TargetMode="External"/><Relationship Id="rId2" Type="http://schemas.openxmlformats.org/officeDocument/2006/relationships/styles" Target="styles.xml"/><Relationship Id="rId16" Type="http://schemas.openxmlformats.org/officeDocument/2006/relationships/hyperlink" Target="http://en.wikipedia.org/wiki/FASTQ_format" TargetMode="External"/><Relationship Id="rId29" Type="http://schemas.openxmlformats.org/officeDocument/2006/relationships/hyperlink" Target="http://en.wikipedia.org/wiki/ASCII" TargetMode="External"/><Relationship Id="rId11" Type="http://schemas.openxmlformats.org/officeDocument/2006/relationships/hyperlink" Target="http://en.wikipedia.org/wiki/FASTA_format" TargetMode="External"/><Relationship Id="rId24" Type="http://schemas.openxmlformats.org/officeDocument/2006/relationships/hyperlink" Target="http://en.wikipedia.org/wiki/FASTQ_format" TargetMode="External"/><Relationship Id="rId32" Type="http://schemas.openxmlformats.org/officeDocument/2006/relationships/hyperlink" Target="http://en.wikipedia.org/wiki/Solexa" TargetMode="External"/><Relationship Id="rId37" Type="http://schemas.openxmlformats.org/officeDocument/2006/relationships/hyperlink" Target="http://en.wikipedia.org/wiki/Phred_quality_score" TargetMode="External"/><Relationship Id="rId40" Type="http://schemas.openxmlformats.org/officeDocument/2006/relationships/image" Target="media/image2.png"/><Relationship Id="rId45" Type="http://schemas.openxmlformats.org/officeDocument/2006/relationships/hyperlink" Target="http://en.wikipedia.org/wiki/Sic" TargetMode="External"/><Relationship Id="rId53" Type="http://schemas.openxmlformats.org/officeDocument/2006/relationships/hyperlink" Target="http://en.wikipedia.org/wiki/ASCII" TargetMode="External"/><Relationship Id="rId58" Type="http://schemas.openxmlformats.org/officeDocument/2006/relationships/hyperlink" Target="http://en.wikipedia.org/wiki/FASTQ_format" TargetMode="External"/><Relationship Id="rId66" Type="http://schemas.openxmlformats.org/officeDocument/2006/relationships/hyperlink" Target="http://maq.sourceforge.net" TargetMode="External"/><Relationship Id="rId74" Type="http://schemas.openxmlformats.org/officeDocument/2006/relationships/hyperlink" Target="http://www.ncbi.nlm.nih.gov/pmc/articles/PMC2847217" TargetMode="External"/><Relationship Id="rId79" Type="http://schemas.openxmlformats.org/officeDocument/2006/relationships/hyperlink" Target="http://en.wikipedia.org/wiki/PubMed_Identifier" TargetMode="External"/><Relationship Id="rId87" Type="http://schemas.openxmlformats.org/officeDocument/2006/relationships/hyperlink" Target="http://seqanswers.com/forums/showthread.php?t=4721" TargetMode="External"/><Relationship Id="rId5" Type="http://schemas.openxmlformats.org/officeDocument/2006/relationships/footnotes" Target="footnotes.xml"/><Relationship Id="rId61" Type="http://schemas.openxmlformats.org/officeDocument/2006/relationships/hyperlink" Target="http://en.wikipedia.org/wiki/BioPython" TargetMode="External"/><Relationship Id="rId82" Type="http://schemas.openxmlformats.org/officeDocument/2006/relationships/hyperlink" Target="http://cnr.lwlss.net/SeqConsensus/" TargetMode="External"/><Relationship Id="rId90" Type="http://schemas.openxmlformats.org/officeDocument/2006/relationships/hyperlink" Target="http://www.biomedcentral.com/1471-2105/14/187/" TargetMode="External"/><Relationship Id="rId95" Type="http://schemas.openxmlformats.org/officeDocument/2006/relationships/hyperlink" Target="http://prinseq.sourceforge.net/" TargetMode="External"/><Relationship Id="rId19" Type="http://schemas.openxmlformats.org/officeDocument/2006/relationships/hyperlink" Target="http://en.wikipedia.org/wiki/FASTQ_format" TargetMode="External"/><Relationship Id="rId14" Type="http://schemas.openxmlformats.org/officeDocument/2006/relationships/hyperlink" Target="http://en.wikipedia.org/wiki/FASTQ_format" TargetMode="External"/><Relationship Id="rId22" Type="http://schemas.openxmlformats.org/officeDocument/2006/relationships/hyperlink" Target="http://en.wikipedia.org/wiki/FASTQ_format" TargetMode="External"/><Relationship Id="rId27" Type="http://schemas.openxmlformats.org/officeDocument/2006/relationships/hyperlink" Target="http://en.wikipedia.org/wiki/FASTQ_format" TargetMode="External"/><Relationship Id="rId30" Type="http://schemas.openxmlformats.org/officeDocument/2006/relationships/hyperlink" Target="http://en.wikipedia.org/wiki/FASTQ_format" TargetMode="External"/><Relationship Id="rId35" Type="http://schemas.openxmlformats.org/officeDocument/2006/relationships/hyperlink" Target="http://en.wikipedia.org/wiki/Sequence_Read_Archive" TargetMode="External"/><Relationship Id="rId43" Type="http://schemas.openxmlformats.org/officeDocument/2006/relationships/hyperlink" Target="http://en.wikipedia.org/wiki/Sic" TargetMode="External"/><Relationship Id="rId48" Type="http://schemas.openxmlformats.org/officeDocument/2006/relationships/hyperlink" Target="http://en.wikipedia.org/wiki/Phred_quality_score" TargetMode="External"/><Relationship Id="rId56" Type="http://schemas.openxmlformats.org/officeDocument/2006/relationships/hyperlink" Target="http://en.wikipedia.org/wiki/FASTQ_format" TargetMode="External"/><Relationship Id="rId64" Type="http://schemas.openxmlformats.org/officeDocument/2006/relationships/hyperlink" Target="http://en.wikipedia.org/wiki/BioRuby" TargetMode="External"/><Relationship Id="rId69" Type="http://schemas.openxmlformats.org/officeDocument/2006/relationships/hyperlink" Target="http://en.wikipedia.org/wiki/FASTA_format" TargetMode="External"/><Relationship Id="rId77" Type="http://schemas.openxmlformats.org/officeDocument/2006/relationships/hyperlink" Target="http://en.wikipedia.org/wiki/PubMed_Central" TargetMode="External"/><Relationship Id="rId8" Type="http://schemas.openxmlformats.org/officeDocument/2006/relationships/hyperlink" Target="http://en.wikipedia.org/wiki/Nucleotide_sequence" TargetMode="External"/><Relationship Id="rId51" Type="http://schemas.openxmlformats.org/officeDocument/2006/relationships/hyperlink" Target="http://en.wikipedia.org/wiki/ASCII" TargetMode="External"/><Relationship Id="rId72" Type="http://schemas.openxmlformats.org/officeDocument/2006/relationships/hyperlink" Target="http://en.wikipedia.org/wiki/Digital_object_identifier" TargetMode="External"/><Relationship Id="rId80" Type="http://schemas.openxmlformats.org/officeDocument/2006/relationships/hyperlink" Target="http://www.ncbi.nlm.nih.gov/pubmed/20015970" TargetMode="External"/><Relationship Id="rId85" Type="http://schemas.openxmlformats.org/officeDocument/2006/relationships/hyperlink" Target="http://samtools.sourceforge.net/SAM1.pdf" TargetMode="External"/><Relationship Id="rId93" Type="http://schemas.openxmlformats.org/officeDocument/2006/relationships/hyperlink" Target="http://hannonlab.cshl.edu/fastx_toolkit/" TargetMode="External"/><Relationship Id="rId3" Type="http://schemas.openxmlformats.org/officeDocument/2006/relationships/settings" Target="settings.xml"/><Relationship Id="rId12" Type="http://schemas.openxmlformats.org/officeDocument/2006/relationships/hyperlink" Target="http://en.wikipedia.org/wiki/Illumina_%28company%29" TargetMode="External"/><Relationship Id="rId17" Type="http://schemas.openxmlformats.org/officeDocument/2006/relationships/hyperlink" Target="http://en.wikipedia.org/wiki/FASTQ_format" TargetMode="External"/><Relationship Id="rId25" Type="http://schemas.openxmlformats.org/officeDocument/2006/relationships/hyperlink" Target="http://en.wikipedia.org/wiki/FASTQ_format" TargetMode="External"/><Relationship Id="rId33" Type="http://schemas.openxmlformats.org/officeDocument/2006/relationships/hyperlink" Target="http://en.wikipedia.org/wiki/National_Center_for_Biotechnology_Information" TargetMode="External"/><Relationship Id="rId38" Type="http://schemas.openxmlformats.org/officeDocument/2006/relationships/image" Target="media/image1.png"/><Relationship Id="rId46" Type="http://schemas.openxmlformats.org/officeDocument/2006/relationships/image" Target="media/image4.png"/><Relationship Id="rId59" Type="http://schemas.openxmlformats.org/officeDocument/2006/relationships/hyperlink" Target="http://en.wikipedia.org/wiki/FASTQ_format" TargetMode="External"/><Relationship Id="rId67" Type="http://schemas.openxmlformats.org/officeDocument/2006/relationships/hyperlink" Target="http://sourceforge.net/tracker/index.php?func=detail&amp;aid=2824334&amp;group_id=191815&amp;atid=938893" TargetMode="External"/><Relationship Id="rId20" Type="http://schemas.openxmlformats.org/officeDocument/2006/relationships/hyperlink" Target="http://en.wikipedia.org/wiki/FASTQ_format" TargetMode="External"/><Relationship Id="rId41" Type="http://schemas.openxmlformats.org/officeDocument/2006/relationships/hyperlink" Target="http://en.wikipedia.org/wiki/File:Probability_metrics.svg" TargetMode="External"/><Relationship Id="rId54" Type="http://schemas.openxmlformats.org/officeDocument/2006/relationships/hyperlink" Target="http://en.wikipedia.org/wiki/FASTQ_format" TargetMode="External"/><Relationship Id="rId62" Type="http://schemas.openxmlformats.org/officeDocument/2006/relationships/hyperlink" Target="http://en.wikipedia.org/wiki/EMBOSS" TargetMode="External"/><Relationship Id="rId70" Type="http://schemas.openxmlformats.org/officeDocument/2006/relationships/hyperlink" Target="http://en.wikipedia.org/wiki/Phred_quality_score" TargetMode="External"/><Relationship Id="rId75" Type="http://schemas.openxmlformats.org/officeDocument/2006/relationships/hyperlink" Target="http://en.wikipedia.org/wiki/Digital_object_identifier" TargetMode="External"/><Relationship Id="rId83" Type="http://schemas.openxmlformats.org/officeDocument/2006/relationships/hyperlink" Target="http://genomecenter.ucdavis.edu/dna_technologies/documents/pipeline_1_4.pdf" TargetMode="External"/><Relationship Id="rId88" Type="http://schemas.openxmlformats.org/officeDocument/2006/relationships/hyperlink" Target="http://watson.nci.nih.gov/solexa/Using_SCSv2.6_15009921_A.pdf" TargetMode="External"/><Relationship Id="rId91" Type="http://schemas.openxmlformats.org/officeDocument/2006/relationships/hyperlink" Target="http://mattmahoney.net/dc/fastqz/"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FASTQ_format" TargetMode="External"/><Relationship Id="rId23" Type="http://schemas.openxmlformats.org/officeDocument/2006/relationships/hyperlink" Target="http://en.wikipedia.org/wiki/FASTQ_format" TargetMode="External"/><Relationship Id="rId28" Type="http://schemas.openxmlformats.org/officeDocument/2006/relationships/hyperlink" Target="http://en.wikipedia.org/wiki/FASTA_format" TargetMode="External"/><Relationship Id="rId36" Type="http://schemas.openxmlformats.org/officeDocument/2006/relationships/hyperlink" Target="http://en.wikipedia.org/wiki/Solexa" TargetMode="External"/><Relationship Id="rId49" Type="http://schemas.openxmlformats.org/officeDocument/2006/relationships/hyperlink" Target="http://en.wikipedia.org/wiki/FASTQ_format" TargetMode="External"/><Relationship Id="rId57" Type="http://schemas.openxmlformats.org/officeDocument/2006/relationships/hyperlink" Target="http://en.wikipedia.org/wiki/FASTQ_format" TargetMode="External"/><Relationship Id="rId10" Type="http://schemas.openxmlformats.org/officeDocument/2006/relationships/hyperlink" Target="http://en.wikipedia.org/wiki/Wellcome_Trust_Sanger_Institute" TargetMode="External"/><Relationship Id="rId31" Type="http://schemas.openxmlformats.org/officeDocument/2006/relationships/hyperlink" Target="http://en.wikipedia.org/wiki/FASTQ_format" TargetMode="External"/><Relationship Id="rId44" Type="http://schemas.openxmlformats.org/officeDocument/2006/relationships/hyperlink" Target="http://en.wikipedia.org/wiki/FASTQ_format" TargetMode="External"/><Relationship Id="rId52" Type="http://schemas.openxmlformats.org/officeDocument/2006/relationships/hyperlink" Target="http://en.wikipedia.org/wiki/Phred_quality_score" TargetMode="External"/><Relationship Id="rId60" Type="http://schemas.openxmlformats.org/officeDocument/2006/relationships/hyperlink" Target="http://en.wikipedia.org/wiki/File_extension" TargetMode="External"/><Relationship Id="rId65" Type="http://schemas.openxmlformats.org/officeDocument/2006/relationships/hyperlink" Target="http://en.wikipedia.org/wiki/BioJava" TargetMode="External"/><Relationship Id="rId73" Type="http://schemas.openxmlformats.org/officeDocument/2006/relationships/hyperlink" Target="http://dx.doi.org/10.1093%2Fnar%2Fgkp1137" TargetMode="External"/><Relationship Id="rId78" Type="http://schemas.openxmlformats.org/officeDocument/2006/relationships/hyperlink" Target="http://www.ncbi.nlm.nih.gov/pmc/articles/PMC2847217" TargetMode="External"/><Relationship Id="rId81" Type="http://schemas.openxmlformats.org/officeDocument/2006/relationships/hyperlink" Target="http://en.wikipedia.org/w/index.php?title=Template:Cite_doi/10.1093.2Fnar.2Fgkp1137&amp;action=edit&amp;editintro=Template:Cite_doi/editintro2" TargetMode="External"/><Relationship Id="rId86" Type="http://schemas.openxmlformats.org/officeDocument/2006/relationships/hyperlink" Target="http://seqanswers.com/forums/showthread.php?s=ba8c7dfba863815f637c0bf45882f14b&amp;t=8895" TargetMode="External"/><Relationship Id="rId94" Type="http://schemas.openxmlformats.org/officeDocument/2006/relationships/hyperlink" Target="http://www.bioinformatics.bbsrc.ac.uk/projects/fastqc/" TargetMode="External"/><Relationship Id="rId4" Type="http://schemas.openxmlformats.org/officeDocument/2006/relationships/webSettings" Target="webSettings.xml"/><Relationship Id="rId9" Type="http://schemas.openxmlformats.org/officeDocument/2006/relationships/hyperlink" Target="http://en.wikipedia.org/wiki/ASCII" TargetMode="External"/><Relationship Id="rId13" Type="http://schemas.openxmlformats.org/officeDocument/2006/relationships/hyperlink" Target="http://en.wikipedia.org/wiki/FASTQ_format" TargetMode="External"/><Relationship Id="rId18" Type="http://schemas.openxmlformats.org/officeDocument/2006/relationships/hyperlink" Target="http://en.wikipedia.org/wiki/FASTQ_format" TargetMode="External"/><Relationship Id="rId39" Type="http://schemas.openxmlformats.org/officeDocument/2006/relationships/hyperlink" Target="http://en.wikipedia.org/wiki/Od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3172</Words>
  <Characters>18086</Characters>
  <Application>Microsoft Office Word</Application>
  <DocSecurity>0</DocSecurity>
  <Lines>150</Lines>
  <Paragraphs>42</Paragraphs>
  <ScaleCrop>false</ScaleCrop>
  <Company>NJU-GATTACA</Company>
  <LinksUpToDate>false</LinksUpToDate>
  <CharactersWithSpaces>21216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changjiang</dc:creator>
  <cp:keywords/>
  <dc:description/>
  <cp:lastModifiedBy>guo changjiang</cp:lastModifiedBy>
  <cp:revision>5</cp:revision>
  <dcterms:created xsi:type="dcterms:W3CDTF">2015-04-21T13:42:00Z</dcterms:created>
  <dcterms:modified xsi:type="dcterms:W3CDTF">2015-04-21T13:45:00Z</dcterms:modified>
</cp:coreProperties>
</file>