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703850">
        <w:rPr>
          <w:rFonts w:ascii="Calibri" w:hAnsi="Calibri" w:cs="Calibri"/>
          <w:sz w:val="20"/>
          <w:szCs w:val="20"/>
          <w:shd w:val="clear" w:color="auto" w:fill="FFFFFF"/>
        </w:rPr>
      </w:r>
      <w:r w:rsidR="00703850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703850">
        <w:rPr>
          <w:rFonts w:ascii="Calibri" w:hAnsi="Calibri" w:cs="Calibri"/>
          <w:sz w:val="20"/>
          <w:szCs w:val="20"/>
        </w:rPr>
      </w:r>
      <w:r w:rsidR="0070385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703850">
        <w:rPr>
          <w:rFonts w:ascii="Calibri" w:hAnsi="Calibri" w:cs="Calibri"/>
          <w:sz w:val="20"/>
          <w:szCs w:val="20"/>
        </w:rPr>
      </w:r>
      <w:r w:rsidR="0070385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 xml:space="preserve">Dean's Council &amp; Other Stakeholders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 xml:space="preserve">Keyano College Enrolment KPI Update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 xml:space="preserve">July 15, 2025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Bill Guo, Aman Debesay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 Analyst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 xml:space="preserve">July 15, 2025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-96.5%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4905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-69.7%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-92.9%</w:t>
                </w:r>
              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1394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-98.1%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3728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-87.2%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1063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-96.0%</w:t>
                </w:r>
              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-36.8%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1007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-14.4%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-12.2%</w:t>
                </w:r>
              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Summer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7497744C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 xml:space="preserve">July 15,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50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50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50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 xml:space="preserve">96.5</w:t>
            </w:r>
            <w:r w:rsidR="00574D0C"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lower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Summer 2024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 xml:space="preserve">50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 xml:space="preserve">96.0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52.0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Fall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2F8298E5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July 15,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1318 unique applicants representing 1486 total applications for Fall 2025. The 1318 unique applicants in Fall 2025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71.1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Fall 2024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1486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565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38.0%.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479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32.2%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Winter 2026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62D24650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July 15,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78 unique applicants representing 78 total applications for Winter 2026. The 78 unique applicants in Winter 2026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92.8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Winter 2025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78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32.1%.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42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53.8%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2025-07-15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 xml:space="preserve">2025-26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2024-06-10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 xml:space="preserve">2024-25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44FF62FF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4468CE">
              <w:rPr>
                <w:rFonts w:ascii="Calibri" w:hAnsi="Calibri" w:cs="Calibri"/>
                <w:sz w:val="22"/>
                <w:szCs w:val="22"/>
              </w:rPr>
              <w:t>International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4468CE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1887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968.440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1167.669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-7.5%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-17.1%</w:t>
                </w:r>
              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482.496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1286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789.078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
                <w:r>
                  <w:rPr>
                    <w:color w:val="FF0000"/>
                  </w:rPr>
                  <w:t>-28.8%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
                <w:r>
                  <w:rPr>
                    <w:color w:val="FF0000"/>
                  </w:rPr>
                  <w:t>-38.9%</w:t>
                </w:r>
              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485.944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378.591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28.9%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28.4%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31.647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14.318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83.3%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121.0%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96.036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73.147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36.2%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31.3%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200.840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206.820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4.8%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-2.9%</w:t>
                </w:r>
              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554.052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788.582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-20.3%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-29.7%</w:t>
                </w:r>
              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213.548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172.267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28.3%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24.0%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1568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607.804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750.827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-6.4%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-19.0%</w:t>
                </w:r>
              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182.688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224.136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-2.8%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-18.5%</w:t>
                </w:r>
              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lastRenderedPageBreak/>
        <w:t xml:space="preserve">The projected FLE for the </w:t>
      </w:r>
      <w:r>
        <w:rPr>
          <w:rFonts w:cs="Calibri"/>
        </w:rPr>
        <w:t xml:space="preserve">2025-26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 xml:space="preserve">1875.845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July 15, 2025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 xml:space="preserve">968.440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51.6</w:t>
      </w:r>
      <w:r w:rsidRPr="00255090">
        <w:rPr>
          <w:rFonts w:cs="Calibri"/>
        </w:rPr>
        <w:t xml:space="preserve">% </w:t>
      </w:r>
      <w:r w:rsidR="00E61662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>
        <w:rPr>
          <w:rFonts w:cs="Calibri"/>
        </w:rPr>
        <w:t xml:space="preserve">157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July 15,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223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42.0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>surpass 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Fall 2025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1816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July 15,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1100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60.6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88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July 15,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91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 xml:space="preserve">a </w:t>
      </w:r>
      <w:r>
        <w:rPr>
          <w:rFonts w:cs="Calibri"/>
        </w:rPr>
        <w:t xml:space="preserve">3.4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>surpass </w:t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1294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July 15,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320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24.7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235DC333" w14:textId="1E6D10B0" w:rsidR="003C328C" w:rsidRPr="00F271DA" w:rsidRDefault="00C800A9" w:rsidP="00F271DA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="003C328C"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615C0CA3" w14:textId="77777777" w:rsidR="003C328C" w:rsidRPr="00255090" w:rsidRDefault="003C328C" w:rsidP="00F271DA">
      <w:pPr>
        <w:pStyle w:val="ListParagraph"/>
        <w:rPr>
          <w:rFonts w:cs="Calibri"/>
        </w:rPr>
      </w:pP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 xml:space="preserve">2025-26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 xml:space="preserve">May 2026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4C0804CF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  <w:r w:rsidR="00C800A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*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2A4707ED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110.2%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73.9%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13.3%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228.4%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35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220.0%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2B698D08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132.1%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917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436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47.5%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256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31.5%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65.1%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26.4%</w:t>
            </w:r>
          </w:p>
        </w:tc>
      </w:tr>
    </w:tbl>
    <w:p w14:paraId="16E0500D" w14:textId="2AE5B534" w:rsidR="00005CCB" w:rsidRPr="00C800A9" w:rsidRDefault="00C800A9" w:rsidP="00C800A9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60B3956B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headcount for </w:t>
      </w:r>
      <w:r w:rsidR="0031396A"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 xml:space="preserve">252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 xml:space="preserve">July 15,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31396A">
        <w:rPr>
          <w:rFonts w:cs="Calibri"/>
        </w:rPr>
        <w:t xml:space="preserve">216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an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 xml:space="preserve">85.7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Apprenticeship Heavy Equipment Technician - Second year and Third year</w:t>
        <w:br/>
        <w:t xml:space="preserve">⚬   Apprenticeship Industrial Mechanic (Millwright) - Third year</w:t>
        <w:br/>
        <w:t xml:space="preserve">⚬   Apprenticeship Steamfitter-Pipefitter - Second year</w:t>
        <w:br/>
        <w:t xml:space="preserve">⚬   Apprenticeship Welder - First year and Second year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717D425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 xml:space="preserve">Winter 2026</w:t>
      </w:r>
      <w:r w:rsidRPr="00255090">
        <w:rPr>
          <w:rFonts w:cs="Calibri"/>
        </w:rPr>
        <w:t xml:space="preserve">, the projected headcount is </w:t>
      </w:r>
      <w:r w:rsidR="009002E8">
        <w:rPr>
          <w:rFonts w:cs="Calibri"/>
        </w:rPr>
        <w:t xml:space="preserve">274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 xml:space="preserve">July 15,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9002E8">
        <w:rPr>
          <w:rFonts w:cs="Calibri"/>
        </w:rPr>
        <w:t xml:space="preserve">107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 xml:space="preserve">39.1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Apprenticeship Industrial Mechanic (Millwright) - Fourth year</w:t>
        <w:br/>
        <w:t xml:space="preserve">⚬   Apprenticeship Welder - First year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 xml:space="preserve">July 15, 2025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 xml:space="preserve">915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 xml:space="preserve">482.496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 xml:space="preserve">Business Administration Diploma - Management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 xml:space="preserve">Business Administration Diploma - Human Resources Management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 xml:space="preserve">Early Learning and Child Care Diploma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 xml:space="preserve">Business Administration Diploma - Accounting,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 xml:space="preserve">Business Administration Diploma - Management Co-op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 xml:space="preserve">49.8</w:t>
      </w:r>
      <w:r w:rsidR="00095908"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 xml:space="preserve">July 15, 2025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 xml:space="preserve">77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 xml:space="preserve">of 31.647,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 xml:space="preserve">Apprenticeship Heavy Equipment Technician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 xml:space="preserve">3.3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3A19" w14:textId="77777777" w:rsidR="00571DE7" w:rsidRDefault="00571DE7">
      <w:r>
        <w:separator/>
      </w:r>
    </w:p>
  </w:endnote>
  <w:endnote w:type="continuationSeparator" w:id="0">
    <w:p w14:paraId="457C0D3A" w14:textId="77777777" w:rsidR="00571DE7" w:rsidRDefault="0057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EC1C" w14:textId="77777777" w:rsidR="00571DE7" w:rsidRDefault="00571DE7">
      <w:r>
        <w:separator/>
      </w:r>
    </w:p>
  </w:footnote>
  <w:footnote w:type="continuationSeparator" w:id="0">
    <w:p w14:paraId="35362F26" w14:textId="77777777" w:rsidR="00571DE7" w:rsidRDefault="00571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 xml:space="preserve">July 15,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703850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4294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231A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356B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2EE0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4E10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987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A729B"/>
    <w:rsid w:val="003B0481"/>
    <w:rsid w:val="003B20E8"/>
    <w:rsid w:val="003B3BBE"/>
    <w:rsid w:val="003C08EC"/>
    <w:rsid w:val="003C0C3B"/>
    <w:rsid w:val="003C0F4A"/>
    <w:rsid w:val="003C328C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E706D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5CC"/>
    <w:rsid w:val="004029F2"/>
    <w:rsid w:val="004037BF"/>
    <w:rsid w:val="0040461B"/>
    <w:rsid w:val="00404D29"/>
    <w:rsid w:val="004056EF"/>
    <w:rsid w:val="004063B0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68CE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1DE7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B27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1C2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3850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196F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70B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16480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00A9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067E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5F9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0374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3D71"/>
    <w:rsid w:val="00ED44BA"/>
    <w:rsid w:val="00ED4BF4"/>
    <w:rsid w:val="00ED68DC"/>
    <w:rsid w:val="00ED6A1D"/>
    <w:rsid w:val="00ED6E07"/>
    <w:rsid w:val="00EE47F5"/>
    <w:rsid w:val="00EE7FF6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271D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476F3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5BF2"/>
    <w:rsid w:val="00F85F41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4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325</cp:revision>
  <cp:lastPrinted>2020-11-18T21:39:00Z</cp:lastPrinted>
  <dcterms:created xsi:type="dcterms:W3CDTF">2025-05-08T17:01:00Z</dcterms:created>
  <dcterms:modified xsi:type="dcterms:W3CDTF">2025-06-17T21:11:00Z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