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4468CE">
        <w:rPr>
          <w:rFonts w:ascii="Calibri" w:hAnsi="Calibri" w:cs="Calibri"/>
          <w:sz w:val="20"/>
          <w:szCs w:val="20"/>
          <w:shd w:val="clear" w:color="auto" w:fill="FFFFFF"/>
        </w:rPr>
      </w:r>
      <w:r w:rsidR="004468CE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4468CE">
        <w:rPr>
          <w:rFonts w:ascii="Calibri" w:hAnsi="Calibri" w:cs="Calibri"/>
          <w:sz w:val="20"/>
          <w:szCs w:val="20"/>
        </w:rPr>
      </w:r>
      <w:r w:rsidR="004468CE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4468CE">
        <w:rPr>
          <w:rFonts w:ascii="Calibri" w:hAnsi="Calibri" w:cs="Calibri"/>
          <w:sz w:val="20"/>
          <w:szCs w:val="20"/>
        </w:rPr>
      </w:r>
      <w:r w:rsidR="004468CE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Dean's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May 20,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May 16,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-96.6%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4577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-75.0%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-98.3%</w:t>
                </w:r>
              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-98.2%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-89.3%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-98.8%</w:t>
                </w:r>
              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910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-17.6%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-70.6%</w:t>
                </w:r>
              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6D304058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May 16,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48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>96.6</w:t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48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43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89.6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52.1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lastRenderedPageBreak/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030FD2E1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16,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1144 unique applicants representing 1144 total applications for Fall 2025. The 1144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75.0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1144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393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34.4%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394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34.4%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7F99983F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May 16,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16 unique applicants representing 16 total applications for Winter 2026. The 16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98.3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proofErr w:type="gramEnd"/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16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37.5%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68.8%</w:t>
            </w:r>
            <w:proofErr w:type="gramEnd"/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2025-05-16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 xml:space="preserve">2025-26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2024-05-29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 xml:space="preserve">2024-25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825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298.286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1551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818.565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-46.8%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-63.6%</w:t>
                </w:r>
              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214.897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559.175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-43.6%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-61.6%</w:t>
                </w:r>
              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83.389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259.390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-52.3%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-67.9%</w:t>
                </w:r>
              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4.080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11.707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-67.6%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-65.1%</w:t>
                </w:r>
              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0.000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55.935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-100.0%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-100.0%</w:t>
                </w:r>
              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21.626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143.960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-84.2%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-85.0%</w:t>
                </w:r>
              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231.616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547.995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-36.6%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-57.7%</w:t>
                </w:r>
              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45.044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126.610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-14.9%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-64.4%</w:t>
                </w:r>
              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121.993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502.633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-69.4%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-75.7%</w:t>
                </w:r>
              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25.738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133.407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-73.6%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-80.7%</w:t>
                </w:r>
              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>
        <w:rPr>
          <w:rFonts w:cs="Calibri"/>
        </w:rPr>
        <w:t xml:space="preserve">2025-26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 xml:space="preserve">1875.845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 xml:space="preserve">298.286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15.9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="00E61662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lastRenderedPageBreak/>
        <w:t xml:space="preserve">Fall 2025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>
        <w:rPr>
          <w:rFonts w:cs="Calibri"/>
        </w:rPr>
        <w:t xml:space="preserve">157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160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1.9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Pr="008F6E47">
        <w:rPr>
          <w:rFonts w:cs="Calibri"/>
          <w:b/>
          <w:bCs/>
        </w:rPr>
        <w:t xml:space="preserve">surpass 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Fall 2025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1816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199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11.0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88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59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 xml:space="preserve">a </w:t>
      </w:r>
      <w:r>
        <w:rPr>
          <w:rFonts w:cs="Calibri"/>
        </w:rPr>
        <w:t xml:space="preserve">67.0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1294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29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2.2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 xml:space="preserve">2025-26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 xml:space="preserve">May 2026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109.8%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17.8%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1.9%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145.9%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31.4%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54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96.4%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917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39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4.3%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813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2.5%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62.7%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90.6%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 xml:space="preserve">252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 xml:space="preserve">May 16,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 xml:space="preserve">0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 xml:space="preserve">0.0</w:t>
      </w:r>
      <w:r w:rsidRPr="00255090">
        <w:rPr>
          <w:rFonts w:cs="Calibri"/>
        </w:rPr>
        <w:t>%</w:t>
      </w:r>
      <w:proofErr w:type="gramEnd"/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None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 xml:space="preserve">Winter 2026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 xml:space="preserve">274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 xml:space="preserve">May 16,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 xml:space="preserve">0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 xml:space="preserve">0.0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None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 xml:space="preserve">557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 xml:space="preserve">214.897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 xml:space="preserve">Business Administration Diploma - Management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 xml:space="preserve">Business Administration Diploma - Human Resources Management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 xml:space="preserve">Business Administration Diploma - Management Co-op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 xml:space="preserve">Early Learning and Child Care Diploma,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 xml:space="preserve">Business Administration Diploma - Accounting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 xml:space="preserve">72.0</w:t>
      </w:r>
      <w:r w:rsidR="00095908" w:rsidRPr="00255090">
        <w:rPr>
          <w:rFonts w:cs="Calibri"/>
        </w:rPr>
        <w:t>%</w:t>
      </w:r>
      <w:proofErr w:type="gramEnd"/>
      <w:r w:rsidR="00095908" w:rsidRPr="00255090">
        <w:rPr>
          <w:rFonts w:cs="Calibri"/>
        </w:rPr>
        <w:t xml:space="preserve">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 xml:space="preserve">May 16, 2025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 xml:space="preserve">12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 xml:space="preserve">of 4.080,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 xml:space="preserve">University Transfer: Bachelor of Nursing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 xml:space="preserve">1.4</w:t>
      </w:r>
      <w:r w:rsidRPr="00255090">
        <w:rPr>
          <w:rFonts w:cs="Calibri"/>
        </w:rPr>
        <w:t>%</w:t>
      </w:r>
      <w:proofErr w:type="gramEnd"/>
      <w:r w:rsidRPr="00255090">
        <w:rPr>
          <w:rFonts w:cs="Calibri"/>
        </w:rPr>
        <w:t xml:space="preserve">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20EC" w14:textId="77777777" w:rsidR="00EE7FF6" w:rsidRDefault="00EE7FF6">
      <w:r>
        <w:separator/>
      </w:r>
    </w:p>
  </w:endnote>
  <w:endnote w:type="continuationSeparator" w:id="0">
    <w:p w14:paraId="26085BC3" w14:textId="77777777" w:rsidR="00EE7FF6" w:rsidRDefault="00EE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1308F" w14:textId="77777777" w:rsidR="00EE7FF6" w:rsidRDefault="00EE7FF6">
      <w:r>
        <w:separator/>
      </w:r>
    </w:p>
  </w:footnote>
  <w:footnote w:type="continuationSeparator" w:id="0">
    <w:p w14:paraId="42709317" w14:textId="77777777" w:rsidR="00EE7FF6" w:rsidRDefault="00EE7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>May 20,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4468CE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9F2"/>
    <w:rsid w:val="004037BF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2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318</cp:revision>
  <cp:lastPrinted>2020-11-18T21:39:00Z</cp:lastPrinted>
  <dcterms:created xsi:type="dcterms:W3CDTF">2025-05-08T17:01:00Z</dcterms:created>
  <dcterms:modified xsi:type="dcterms:W3CDTF">2025-05-22T20:13:00Z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