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AB1F" w14:textId="54B24204" w:rsidR="007E2F6D" w:rsidRDefault="005A5BB6">
      <w:r>
        <w:t>Cucumber, Playwright, Typescript</w:t>
      </w:r>
    </w:p>
    <w:p w14:paraId="559B6FEA" w14:textId="12990A1D" w:rsidR="005A5BB6" w:rsidRDefault="00D74C0E" w:rsidP="00D74C0E">
      <w:pPr>
        <w:pStyle w:val="Heading1"/>
      </w:pPr>
      <w:r>
        <w:t xml:space="preserve">Use </w:t>
      </w:r>
      <w:proofErr w:type="spellStart"/>
      <w:r>
        <w:t>VSCode</w:t>
      </w:r>
      <w:proofErr w:type="spellEnd"/>
    </w:p>
    <w:p w14:paraId="1425C05F" w14:textId="10EA6BEE" w:rsidR="00D74C0E" w:rsidRDefault="00D74C0E" w:rsidP="00D74C0E">
      <w:r>
        <w:t>Add extension</w:t>
      </w:r>
      <w:r w:rsidR="00C94CEA">
        <w:t xml:space="preserve"> Cucumber</w:t>
      </w:r>
    </w:p>
    <w:p w14:paraId="6C01AE1A" w14:textId="5C9D3525" w:rsidR="00D16549" w:rsidRDefault="00C94CEA" w:rsidP="00D74C0E">
      <w:r>
        <w:t xml:space="preserve">Add the </w:t>
      </w:r>
      <w:proofErr w:type="spellStart"/>
      <w:r>
        <w:t>settings.json</w:t>
      </w:r>
      <w:proofErr w:type="spellEnd"/>
      <w:r>
        <w:t xml:space="preserve"> file if it doesn’t exist in .</w:t>
      </w:r>
      <w:proofErr w:type="spellStart"/>
      <w:r>
        <w:t>vscode</w:t>
      </w:r>
      <w:proofErr w:type="spellEnd"/>
      <w:r>
        <w:t xml:space="preserve"> folder</w:t>
      </w:r>
      <w:r w:rsidR="00D16549">
        <w:t>.  Specify the step definition location for “</w:t>
      </w:r>
      <w:proofErr w:type="spellStart"/>
      <w:r w:rsidR="00D16549">
        <w:t>cucumber.glue</w:t>
      </w:r>
      <w:proofErr w:type="spellEnd"/>
      <w:r w:rsidR="00D16549">
        <w:t>”, otherwise the extension can’t find the definition.</w:t>
      </w:r>
    </w:p>
    <w:p w14:paraId="66167FAB" w14:textId="134F9CF5" w:rsidR="00C94CEA" w:rsidRDefault="00C94CEA" w:rsidP="00D74C0E">
      <w:r>
        <w:rPr>
          <w:noProof/>
        </w:rPr>
        <w:drawing>
          <wp:inline distT="0" distB="0" distL="0" distR="0" wp14:anchorId="70451833" wp14:editId="3060E97F">
            <wp:extent cx="5731510" cy="16935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93545"/>
                    </a:xfrm>
                    <a:prstGeom prst="rect">
                      <a:avLst/>
                    </a:prstGeom>
                  </pic:spPr>
                </pic:pic>
              </a:graphicData>
            </a:graphic>
          </wp:inline>
        </w:drawing>
      </w:r>
    </w:p>
    <w:p w14:paraId="199E6D6A" w14:textId="77777777" w:rsidR="00D74C0E" w:rsidRPr="00D74C0E" w:rsidRDefault="00D74C0E" w:rsidP="00D74C0E"/>
    <w:p w14:paraId="361421B5" w14:textId="6DD83952" w:rsidR="00D74C0E" w:rsidRDefault="00D74C0E" w:rsidP="00D74C0E">
      <w:pPr>
        <w:pStyle w:val="Heading1"/>
      </w:pPr>
      <w:r>
        <w:t>Cucumber</w:t>
      </w:r>
    </w:p>
    <w:p w14:paraId="65CD72BE" w14:textId="11C20969" w:rsidR="00AE604E" w:rsidRDefault="00AE604E" w:rsidP="00D74C0E">
      <w:hyperlink r:id="rId6" w:history="1">
        <w:r w:rsidRPr="00706D83">
          <w:rPr>
            <w:rStyle w:val="Hyperlink"/>
          </w:rPr>
          <w:t>https://ediblecode.com/blog/playwright-cucumber-js/</w:t>
        </w:r>
      </w:hyperlink>
    </w:p>
    <w:p w14:paraId="71B23A40" w14:textId="6D73708A" w:rsidR="00AE604E" w:rsidRDefault="00AE604E" w:rsidP="00D74C0E">
      <w:hyperlink r:id="rId7" w:history="1">
        <w:r w:rsidRPr="00706D83">
          <w:rPr>
            <w:rStyle w:val="Hyperlink"/>
          </w:rPr>
          <w:t>https://dev.to/jankaritech/behavior-driven-development-bdd-using-playwright-n1o</w:t>
        </w:r>
      </w:hyperlink>
    </w:p>
    <w:p w14:paraId="1EBEFE9C" w14:textId="2714A0EA" w:rsidR="00C2634B" w:rsidRDefault="00AE604E" w:rsidP="00AE604E">
      <w:pPr>
        <w:pStyle w:val="Heading2"/>
      </w:pPr>
      <w:proofErr w:type="spellStart"/>
      <w:r>
        <w:t>Package.json</w:t>
      </w:r>
      <w:proofErr w:type="spellEnd"/>
    </w:p>
    <w:p w14:paraId="5D6E0706" w14:textId="24DC2B9B" w:rsidR="00AE604E" w:rsidRDefault="00AE604E" w:rsidP="00AE604E">
      <w:r>
        <w:t>Add to “script” – so that ‘</w:t>
      </w:r>
      <w:proofErr w:type="spellStart"/>
      <w:r>
        <w:t>npm</w:t>
      </w:r>
      <w:proofErr w:type="spellEnd"/>
      <w:r>
        <w:t xml:space="preserve"> run test’ picks it up and runs this command</w:t>
      </w:r>
    </w:p>
    <w:p w14:paraId="37A25C1F" w14:textId="77777777" w:rsidR="00AE604E" w:rsidRPr="00AE604E" w:rsidRDefault="00AE604E" w:rsidP="00AE604E">
      <w:pPr>
        <w:shd w:val="clear" w:color="auto" w:fill="1E1E1E"/>
        <w:spacing w:after="0" w:line="285" w:lineRule="atLeast"/>
        <w:rPr>
          <w:rFonts w:ascii="Consolas" w:eastAsia="Times New Roman" w:hAnsi="Consolas" w:cs="Times New Roman"/>
          <w:color w:val="D4D4D4"/>
          <w:sz w:val="21"/>
          <w:szCs w:val="21"/>
          <w:lang w:eastAsia="en-GB"/>
        </w:rPr>
      </w:pPr>
      <w:r w:rsidRPr="00AE604E">
        <w:rPr>
          <w:rFonts w:ascii="Consolas" w:eastAsia="Times New Roman" w:hAnsi="Consolas" w:cs="Times New Roman"/>
          <w:color w:val="9CDCFE"/>
          <w:sz w:val="21"/>
          <w:szCs w:val="21"/>
          <w:lang w:eastAsia="en-GB"/>
        </w:rPr>
        <w:t>"test"</w:t>
      </w:r>
      <w:r w:rsidRPr="00AE604E">
        <w:rPr>
          <w:rFonts w:ascii="Consolas" w:eastAsia="Times New Roman" w:hAnsi="Consolas" w:cs="Times New Roman"/>
          <w:color w:val="D4D4D4"/>
          <w:sz w:val="21"/>
          <w:szCs w:val="21"/>
          <w:lang w:eastAsia="en-GB"/>
        </w:rPr>
        <w:t xml:space="preserve">: </w:t>
      </w:r>
      <w:r w:rsidRPr="00AE604E">
        <w:rPr>
          <w:rFonts w:ascii="Consolas" w:eastAsia="Times New Roman" w:hAnsi="Consolas" w:cs="Times New Roman"/>
          <w:color w:val="CE9178"/>
          <w:sz w:val="21"/>
          <w:szCs w:val="21"/>
          <w:lang w:eastAsia="en-GB"/>
        </w:rPr>
        <w:t>"cucumber-</w:t>
      </w:r>
      <w:proofErr w:type="spellStart"/>
      <w:r w:rsidRPr="00AE604E">
        <w:rPr>
          <w:rFonts w:ascii="Consolas" w:eastAsia="Times New Roman" w:hAnsi="Consolas" w:cs="Times New Roman"/>
          <w:color w:val="CE9178"/>
          <w:sz w:val="21"/>
          <w:szCs w:val="21"/>
          <w:lang w:eastAsia="en-GB"/>
        </w:rPr>
        <w:t>js</w:t>
      </w:r>
      <w:proofErr w:type="spellEnd"/>
      <w:r w:rsidRPr="00AE604E">
        <w:rPr>
          <w:rFonts w:ascii="Consolas" w:eastAsia="Times New Roman" w:hAnsi="Consolas" w:cs="Times New Roman"/>
          <w:color w:val="CE9178"/>
          <w:sz w:val="21"/>
          <w:szCs w:val="21"/>
          <w:lang w:eastAsia="en-GB"/>
        </w:rPr>
        <w:t xml:space="preserve"> -f @cucumber/pretty-formatter features/**/*.feature --require-module </w:t>
      </w:r>
      <w:proofErr w:type="spellStart"/>
      <w:r w:rsidRPr="00AE604E">
        <w:rPr>
          <w:rFonts w:ascii="Consolas" w:eastAsia="Times New Roman" w:hAnsi="Consolas" w:cs="Times New Roman"/>
          <w:color w:val="CE9178"/>
          <w:sz w:val="21"/>
          <w:szCs w:val="21"/>
          <w:lang w:eastAsia="en-GB"/>
        </w:rPr>
        <w:t>ts</w:t>
      </w:r>
      <w:proofErr w:type="spellEnd"/>
      <w:r w:rsidRPr="00AE604E">
        <w:rPr>
          <w:rFonts w:ascii="Consolas" w:eastAsia="Times New Roman" w:hAnsi="Consolas" w:cs="Times New Roman"/>
          <w:color w:val="CE9178"/>
          <w:sz w:val="21"/>
          <w:szCs w:val="21"/>
          <w:lang w:eastAsia="en-GB"/>
        </w:rPr>
        <w:t xml:space="preserve">-node/register --require </w:t>
      </w:r>
      <w:proofErr w:type="spellStart"/>
      <w:r w:rsidRPr="00AE604E">
        <w:rPr>
          <w:rFonts w:ascii="Consolas" w:eastAsia="Times New Roman" w:hAnsi="Consolas" w:cs="Times New Roman"/>
          <w:color w:val="CE9178"/>
          <w:sz w:val="21"/>
          <w:szCs w:val="21"/>
          <w:lang w:eastAsia="en-GB"/>
        </w:rPr>
        <w:t>hooks.ts</w:t>
      </w:r>
      <w:proofErr w:type="spellEnd"/>
      <w:r w:rsidRPr="00AE604E">
        <w:rPr>
          <w:rFonts w:ascii="Consolas" w:eastAsia="Times New Roman" w:hAnsi="Consolas" w:cs="Times New Roman"/>
          <w:color w:val="CE9178"/>
          <w:sz w:val="21"/>
          <w:szCs w:val="21"/>
          <w:lang w:eastAsia="en-GB"/>
        </w:rPr>
        <w:t xml:space="preserve"> --require </w:t>
      </w:r>
      <w:proofErr w:type="spellStart"/>
      <w:r w:rsidRPr="00AE604E">
        <w:rPr>
          <w:rFonts w:ascii="Consolas" w:eastAsia="Times New Roman" w:hAnsi="Consolas" w:cs="Times New Roman"/>
          <w:color w:val="CE9178"/>
          <w:sz w:val="21"/>
          <w:szCs w:val="21"/>
          <w:lang w:eastAsia="en-GB"/>
        </w:rPr>
        <w:t>stepDefinitions</w:t>
      </w:r>
      <w:proofErr w:type="spellEnd"/>
      <w:r w:rsidRPr="00AE604E">
        <w:rPr>
          <w:rFonts w:ascii="Consolas" w:eastAsia="Times New Roman" w:hAnsi="Consolas" w:cs="Times New Roman"/>
          <w:color w:val="CE9178"/>
          <w:sz w:val="21"/>
          <w:szCs w:val="21"/>
          <w:lang w:eastAsia="en-GB"/>
        </w:rPr>
        <w:t>/**/*.</w:t>
      </w:r>
      <w:proofErr w:type="spellStart"/>
      <w:r w:rsidRPr="00AE604E">
        <w:rPr>
          <w:rFonts w:ascii="Consolas" w:eastAsia="Times New Roman" w:hAnsi="Consolas" w:cs="Times New Roman"/>
          <w:color w:val="CE9178"/>
          <w:sz w:val="21"/>
          <w:szCs w:val="21"/>
          <w:lang w:eastAsia="en-GB"/>
        </w:rPr>
        <w:t>ts</w:t>
      </w:r>
      <w:proofErr w:type="spellEnd"/>
      <w:r w:rsidRPr="00AE604E">
        <w:rPr>
          <w:rFonts w:ascii="Consolas" w:eastAsia="Times New Roman" w:hAnsi="Consolas" w:cs="Times New Roman"/>
          <w:color w:val="CE9178"/>
          <w:sz w:val="21"/>
          <w:szCs w:val="21"/>
          <w:lang w:eastAsia="en-GB"/>
        </w:rPr>
        <w:t>"</w:t>
      </w:r>
      <w:r w:rsidRPr="00AE604E">
        <w:rPr>
          <w:rFonts w:ascii="Consolas" w:eastAsia="Times New Roman" w:hAnsi="Consolas" w:cs="Times New Roman"/>
          <w:color w:val="D4D4D4"/>
          <w:sz w:val="21"/>
          <w:szCs w:val="21"/>
          <w:lang w:eastAsia="en-GB"/>
        </w:rPr>
        <w:t>,</w:t>
      </w:r>
    </w:p>
    <w:p w14:paraId="762D22C3" w14:textId="4E57DF99" w:rsidR="00AE604E" w:rsidRDefault="00AE604E" w:rsidP="00AE604E">
      <w:pPr>
        <w:pStyle w:val="ListParagraph"/>
        <w:numPr>
          <w:ilvl w:val="0"/>
          <w:numId w:val="2"/>
        </w:numPr>
      </w:pPr>
      <w:r>
        <w:t>-f pretty-formatter is to produce result in gherkin style</w:t>
      </w:r>
    </w:p>
    <w:p w14:paraId="1C29CFAB" w14:textId="61994416" w:rsidR="00AE604E" w:rsidRDefault="00AE604E" w:rsidP="00AE604E">
      <w:pPr>
        <w:pStyle w:val="ListParagraph"/>
        <w:numPr>
          <w:ilvl w:val="0"/>
          <w:numId w:val="2"/>
        </w:numPr>
      </w:pPr>
      <w:r>
        <w:t>features/**/*.feature - specifies feature files location</w:t>
      </w:r>
    </w:p>
    <w:p w14:paraId="0D1969AF" w14:textId="61BFB73B" w:rsidR="00AE604E" w:rsidRDefault="00AE604E" w:rsidP="00AE604E">
      <w:pPr>
        <w:pStyle w:val="ListParagraph"/>
        <w:numPr>
          <w:ilvl w:val="0"/>
          <w:numId w:val="2"/>
        </w:numPr>
      </w:pPr>
      <w:r>
        <w:t xml:space="preserve">--require </w:t>
      </w:r>
      <w:proofErr w:type="spellStart"/>
      <w:r>
        <w:t>hooks.ts</w:t>
      </w:r>
      <w:proofErr w:type="spellEnd"/>
      <w:r>
        <w:t xml:space="preserve"> – this is the  hooks file we created to set up browser, etc</w:t>
      </w:r>
    </w:p>
    <w:p w14:paraId="12E539B0" w14:textId="046F0121" w:rsidR="00AE604E" w:rsidRDefault="00AE604E" w:rsidP="00AE604E">
      <w:pPr>
        <w:pStyle w:val="ListParagraph"/>
        <w:numPr>
          <w:ilvl w:val="0"/>
          <w:numId w:val="2"/>
        </w:numPr>
      </w:pPr>
      <w:r>
        <w:t xml:space="preserve">--require </w:t>
      </w:r>
      <w:proofErr w:type="spellStart"/>
      <w:r>
        <w:t>stepDefinitions</w:t>
      </w:r>
      <w:proofErr w:type="spellEnd"/>
      <w:r>
        <w:t>/**/*.</w:t>
      </w:r>
      <w:proofErr w:type="spellStart"/>
      <w:r>
        <w:t>ts</w:t>
      </w:r>
      <w:proofErr w:type="spellEnd"/>
      <w:r>
        <w:t xml:space="preserve"> – specifies the step files location</w:t>
      </w:r>
    </w:p>
    <w:p w14:paraId="318B0B9B" w14:textId="1BF938F0" w:rsidR="006303DA" w:rsidRPr="00AE604E" w:rsidRDefault="006303DA" w:rsidP="00AE604E">
      <w:pPr>
        <w:pStyle w:val="ListParagraph"/>
        <w:numPr>
          <w:ilvl w:val="0"/>
          <w:numId w:val="2"/>
        </w:numPr>
      </w:pPr>
      <w:r>
        <w:t>Note: the “debug”</w:t>
      </w:r>
      <w:r w:rsidR="00817F7A">
        <w:t xml:space="preserve"> script command</w:t>
      </w:r>
      <w:r>
        <w:t xml:space="preserve"> </w:t>
      </w:r>
      <w:r w:rsidR="00817F7A">
        <w:t>is not working…</w:t>
      </w:r>
    </w:p>
    <w:p w14:paraId="050B00B5" w14:textId="785AF3ED" w:rsidR="00AE604E" w:rsidRPr="00AE604E" w:rsidRDefault="00AE604E" w:rsidP="00AE604E">
      <w:r>
        <w:rPr>
          <w:noProof/>
        </w:rPr>
        <w:drawing>
          <wp:inline distT="0" distB="0" distL="0" distR="0" wp14:anchorId="544CB4AC" wp14:editId="52808254">
            <wp:extent cx="5731510" cy="2197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7100"/>
                    </a:xfrm>
                    <a:prstGeom prst="rect">
                      <a:avLst/>
                    </a:prstGeom>
                  </pic:spPr>
                </pic:pic>
              </a:graphicData>
            </a:graphic>
          </wp:inline>
        </w:drawing>
      </w:r>
    </w:p>
    <w:p w14:paraId="1E7F4024" w14:textId="3378075B" w:rsidR="00C2634B" w:rsidRDefault="00D74C0E" w:rsidP="00D16549">
      <w:pPr>
        <w:pStyle w:val="Heading2"/>
      </w:pPr>
      <w:r>
        <w:lastRenderedPageBreak/>
        <w:t xml:space="preserve">Use hooks to set up </w:t>
      </w:r>
    </w:p>
    <w:p w14:paraId="2CF4ED93" w14:textId="55A57729" w:rsidR="00D74C0E" w:rsidRDefault="00C2634B" w:rsidP="00C2634B">
      <w:pPr>
        <w:pStyle w:val="ListParagraph"/>
        <w:numPr>
          <w:ilvl w:val="0"/>
          <w:numId w:val="1"/>
        </w:numPr>
      </w:pPr>
      <w:proofErr w:type="spellStart"/>
      <w:r>
        <w:t>BeforeAll</w:t>
      </w:r>
      <w:proofErr w:type="spellEnd"/>
      <w:r>
        <w:t xml:space="preserve"> set </w:t>
      </w:r>
      <w:r w:rsidR="00D74C0E">
        <w:t>global browser – per test run</w:t>
      </w:r>
    </w:p>
    <w:p w14:paraId="2A69DA30" w14:textId="3ED346DD" w:rsidR="00D74C0E" w:rsidRDefault="00D74C0E" w:rsidP="00C2634B">
      <w:pPr>
        <w:pStyle w:val="ListParagraph"/>
        <w:numPr>
          <w:ilvl w:val="0"/>
          <w:numId w:val="1"/>
        </w:numPr>
      </w:pPr>
      <w:r>
        <w:t xml:space="preserve">Before scenario to create a page object and add to the World object </w:t>
      </w:r>
    </w:p>
    <w:p w14:paraId="4A526620" w14:textId="02B1D31E" w:rsidR="00D16549" w:rsidRDefault="00D16549" w:rsidP="00C02FFD">
      <w:pPr>
        <w:pStyle w:val="Heading1"/>
      </w:pPr>
      <w:r>
        <w:t>Dependency Injection with Word object</w:t>
      </w:r>
    </w:p>
    <w:p w14:paraId="7AFCD660" w14:textId="476BAE72" w:rsidR="00405EE7" w:rsidRDefault="00405EE7" w:rsidP="00405EE7">
      <w:hyperlink r:id="rId9" w:history="1">
        <w:r w:rsidRPr="00706D83">
          <w:rPr>
            <w:rStyle w:val="Hyperlink"/>
          </w:rPr>
          <w:t>https://github.com/cucumber/cucumber-js/blob/main/docs/support_files/world.md</w:t>
        </w:r>
      </w:hyperlink>
    </w:p>
    <w:p w14:paraId="33D0AC50" w14:textId="77777777" w:rsidR="00C2634B" w:rsidRDefault="00D74C0E" w:rsidP="00D74C0E">
      <w:r>
        <w:t>In each step definition, ‘this’ refers to the World object</w:t>
      </w:r>
      <w:r w:rsidR="00C2634B">
        <w:t xml:space="preserve">.  </w:t>
      </w:r>
    </w:p>
    <w:p w14:paraId="32492A84" w14:textId="326E5CDD" w:rsidR="00D74C0E" w:rsidRDefault="00C2634B" w:rsidP="00D74C0E">
      <w:r>
        <w:t xml:space="preserve">To use Playwright components, extend World class in </w:t>
      </w:r>
      <w:proofErr w:type="spellStart"/>
      <w:r>
        <w:t>types.ts</w:t>
      </w:r>
      <w:proofErr w:type="spellEnd"/>
      <w:r>
        <w:t xml:space="preserve"> file</w:t>
      </w:r>
      <w:r w:rsidR="00D74C0E">
        <w:t xml:space="preserve"> </w:t>
      </w:r>
      <w:r>
        <w:rPr>
          <w:noProof/>
        </w:rPr>
        <w:drawing>
          <wp:inline distT="0" distB="0" distL="0" distR="0" wp14:anchorId="5F2EDDBF" wp14:editId="3759E3AC">
            <wp:extent cx="4491533" cy="20974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9532" cy="2101211"/>
                    </a:xfrm>
                    <a:prstGeom prst="rect">
                      <a:avLst/>
                    </a:prstGeom>
                  </pic:spPr>
                </pic:pic>
              </a:graphicData>
            </a:graphic>
          </wp:inline>
        </w:drawing>
      </w:r>
    </w:p>
    <w:p w14:paraId="4EED4674" w14:textId="211448E0" w:rsidR="00A2765A" w:rsidRDefault="00A2765A" w:rsidP="00D74C0E">
      <w:pPr>
        <w:rPr>
          <w:noProof/>
        </w:rPr>
      </w:pPr>
      <w:r>
        <w:t>In step definitions, import the extended World object, pass it into each step method</w:t>
      </w:r>
      <w:r w:rsidRPr="00A2765A">
        <w:rPr>
          <w:noProof/>
        </w:rPr>
        <w:t xml:space="preserve"> </w:t>
      </w:r>
      <w:r>
        <w:rPr>
          <w:noProof/>
        </w:rPr>
        <w:drawing>
          <wp:inline distT="0" distB="0" distL="0" distR="0" wp14:anchorId="01A4DB9D" wp14:editId="2C5DAF21">
            <wp:extent cx="5731510" cy="3018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8155"/>
                    </a:xfrm>
                    <a:prstGeom prst="rect">
                      <a:avLst/>
                    </a:prstGeom>
                  </pic:spPr>
                </pic:pic>
              </a:graphicData>
            </a:graphic>
          </wp:inline>
        </w:drawing>
      </w:r>
    </w:p>
    <w:p w14:paraId="223C8295" w14:textId="4B53EA45" w:rsidR="00A2765A" w:rsidRDefault="00D16549" w:rsidP="00D74C0E">
      <w:pPr>
        <w:rPr>
          <w:noProof/>
        </w:rPr>
      </w:pPr>
      <w:r>
        <w:rPr>
          <w:noProof/>
        </w:rPr>
        <w:t>The World object has the scope of the whole test scenario.</w:t>
      </w:r>
    </w:p>
    <w:p w14:paraId="6D4F35AD" w14:textId="2AC63532" w:rsidR="00933C95" w:rsidRDefault="00C02FFD" w:rsidP="00C02FFD">
      <w:pPr>
        <w:pStyle w:val="Heading2"/>
        <w:rPr>
          <w:noProof/>
        </w:rPr>
      </w:pPr>
      <w:r>
        <w:rPr>
          <w:noProof/>
        </w:rPr>
        <w:lastRenderedPageBreak/>
        <w:t>Sharing values between steps through World</w:t>
      </w:r>
    </w:p>
    <w:p w14:paraId="10F38560" w14:textId="788A71C4" w:rsidR="00C02FFD" w:rsidRDefault="00C02FFD" w:rsidP="00C02FFD">
      <w:r>
        <w:rPr>
          <w:noProof/>
        </w:rPr>
        <w:drawing>
          <wp:inline distT="0" distB="0" distL="0" distR="0" wp14:anchorId="7BD3E7A3" wp14:editId="4B76E5B3">
            <wp:extent cx="5731510" cy="37515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51580"/>
                    </a:xfrm>
                    <a:prstGeom prst="rect">
                      <a:avLst/>
                    </a:prstGeom>
                  </pic:spPr>
                </pic:pic>
              </a:graphicData>
            </a:graphic>
          </wp:inline>
        </w:drawing>
      </w:r>
    </w:p>
    <w:p w14:paraId="723B64AF" w14:textId="5FD37148" w:rsidR="00C02FFD" w:rsidRDefault="00C02FFD" w:rsidP="00C02FFD">
      <w:r>
        <w:rPr>
          <w:noProof/>
        </w:rPr>
        <w:drawing>
          <wp:inline distT="0" distB="0" distL="0" distR="0" wp14:anchorId="29915BF4" wp14:editId="13A298FA">
            <wp:extent cx="5731510" cy="1931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31670"/>
                    </a:xfrm>
                    <a:prstGeom prst="rect">
                      <a:avLst/>
                    </a:prstGeom>
                  </pic:spPr>
                </pic:pic>
              </a:graphicData>
            </a:graphic>
          </wp:inline>
        </w:drawing>
      </w:r>
    </w:p>
    <w:p w14:paraId="2D7E1408" w14:textId="018C3199" w:rsidR="00C02FFD" w:rsidRDefault="00C02FFD" w:rsidP="00C02FFD">
      <w:r>
        <w:t xml:space="preserve">No need to declare </w:t>
      </w:r>
      <w:proofErr w:type="spellStart"/>
      <w:r>
        <w:t>color</w:t>
      </w:r>
      <w:proofErr w:type="spellEnd"/>
      <w:r>
        <w:t xml:space="preserve"> as a property of World – just do </w:t>
      </w:r>
      <w:proofErr w:type="spellStart"/>
      <w:r>
        <w:t>this.color</w:t>
      </w:r>
      <w:proofErr w:type="spellEnd"/>
      <w:r>
        <w:t xml:space="preserve"> to create and set the property.</w:t>
      </w:r>
    </w:p>
    <w:p w14:paraId="4DADB56A" w14:textId="2860880B" w:rsidR="00C02FFD" w:rsidRDefault="00C02FFD" w:rsidP="00C02FFD">
      <w:r>
        <w:t xml:space="preserve">Somehow </w:t>
      </w:r>
      <w:proofErr w:type="spellStart"/>
      <w:r>
        <w:t>VSCode</w:t>
      </w:r>
      <w:proofErr w:type="spellEnd"/>
      <w:r>
        <w:t xml:space="preserve"> complains </w:t>
      </w:r>
      <w:proofErr w:type="spellStart"/>
      <w:r>
        <w:t>this.color</w:t>
      </w:r>
      <w:proofErr w:type="spellEnd"/>
      <w:r>
        <w:t>, but it runs fine</w:t>
      </w:r>
      <w:r w:rsidRPr="00C02FFD">
        <w:rPr>
          <w:noProof/>
        </w:rPr>
        <w:t xml:space="preserve"> </w:t>
      </w:r>
      <w:r>
        <w:rPr>
          <w:noProof/>
        </w:rPr>
        <w:drawing>
          <wp:inline distT="0" distB="0" distL="0" distR="0" wp14:anchorId="757732BE" wp14:editId="53BCF064">
            <wp:extent cx="4133088" cy="1686532"/>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245" cy="1690676"/>
                    </a:xfrm>
                    <a:prstGeom prst="rect">
                      <a:avLst/>
                    </a:prstGeom>
                  </pic:spPr>
                </pic:pic>
              </a:graphicData>
            </a:graphic>
          </wp:inline>
        </w:drawing>
      </w:r>
    </w:p>
    <w:p w14:paraId="3FD4F073" w14:textId="77777777" w:rsidR="00C02FFD" w:rsidRPr="00C02FFD" w:rsidRDefault="00C02FFD" w:rsidP="00C02FFD"/>
    <w:p w14:paraId="5EC766AF" w14:textId="55B306CE" w:rsidR="00405EE7" w:rsidRDefault="00405EE7" w:rsidP="00405EE7">
      <w:pPr>
        <w:pStyle w:val="Heading2"/>
        <w:rPr>
          <w:noProof/>
        </w:rPr>
      </w:pPr>
      <w:r>
        <w:rPr>
          <w:noProof/>
        </w:rPr>
        <w:lastRenderedPageBreak/>
        <w:t>Pass environment variables into World parameter</w:t>
      </w:r>
    </w:p>
    <w:p w14:paraId="5019004D" w14:textId="174C6927" w:rsidR="00933C95" w:rsidRPr="00933C95" w:rsidRDefault="00933C95" w:rsidP="00933C95">
      <w:r>
        <w:t xml:space="preserve">In </w:t>
      </w:r>
      <w:proofErr w:type="spellStart"/>
      <w:r>
        <w:t>package.json</w:t>
      </w:r>
      <w:proofErr w:type="spellEnd"/>
      <w:r>
        <w:t>, scripts, the CLI command, specify the environment variable and value as –world-parameters:</w:t>
      </w:r>
      <w:r w:rsidRPr="00933C95">
        <w:rPr>
          <w:noProof/>
        </w:rPr>
        <w:t xml:space="preserve"> </w:t>
      </w:r>
      <w:r>
        <w:rPr>
          <w:noProof/>
        </w:rPr>
        <w:drawing>
          <wp:inline distT="0" distB="0" distL="0" distR="0" wp14:anchorId="798CBF97" wp14:editId="35CB1791">
            <wp:extent cx="5731510" cy="2155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55190"/>
                    </a:xfrm>
                    <a:prstGeom prst="rect">
                      <a:avLst/>
                    </a:prstGeom>
                  </pic:spPr>
                </pic:pic>
              </a:graphicData>
            </a:graphic>
          </wp:inline>
        </w:drawing>
      </w:r>
    </w:p>
    <w:p w14:paraId="1101E56D" w14:textId="7FAAC776" w:rsidR="00405EE7" w:rsidRPr="00405EE7" w:rsidRDefault="00405EE7" w:rsidP="00405EE7">
      <w:r>
        <w:t>In the step definitions, access the environment variable</w:t>
      </w:r>
      <w:r w:rsidRPr="00405EE7">
        <w:rPr>
          <w:noProof/>
        </w:rPr>
        <w:t xml:space="preserve"> </w:t>
      </w:r>
      <w:r w:rsidR="00933C95">
        <w:rPr>
          <w:noProof/>
        </w:rPr>
        <w:t>through World object (this)</w:t>
      </w:r>
      <w:r>
        <w:rPr>
          <w:noProof/>
        </w:rPr>
        <w:drawing>
          <wp:inline distT="0" distB="0" distL="0" distR="0" wp14:anchorId="2BAAB391" wp14:editId="2121B17E">
            <wp:extent cx="5731510" cy="2050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50415"/>
                    </a:xfrm>
                    <a:prstGeom prst="rect">
                      <a:avLst/>
                    </a:prstGeom>
                  </pic:spPr>
                </pic:pic>
              </a:graphicData>
            </a:graphic>
          </wp:inline>
        </w:drawing>
      </w:r>
    </w:p>
    <w:p w14:paraId="49409DB1" w14:textId="4AB1A0D1" w:rsidR="00A2765A" w:rsidRDefault="00A2765A" w:rsidP="00A2765A">
      <w:pPr>
        <w:pStyle w:val="Heading1"/>
        <w:rPr>
          <w:noProof/>
        </w:rPr>
      </w:pPr>
      <w:r>
        <w:rPr>
          <w:noProof/>
        </w:rPr>
        <w:t>Config</w:t>
      </w:r>
    </w:p>
    <w:p w14:paraId="56B7CBD3" w14:textId="2849DCA5" w:rsidR="00A2765A" w:rsidRDefault="00A2765A" w:rsidP="00D74C0E">
      <w:r>
        <w:t>Use config files to store configuration data</w:t>
      </w:r>
      <w:r>
        <w:rPr>
          <w:noProof/>
        </w:rPr>
        <w:drawing>
          <wp:inline distT="0" distB="0" distL="0" distR="0" wp14:anchorId="7FC180FD" wp14:editId="1E0261A5">
            <wp:extent cx="5731510" cy="2411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11730"/>
                    </a:xfrm>
                    <a:prstGeom prst="rect">
                      <a:avLst/>
                    </a:prstGeom>
                  </pic:spPr>
                </pic:pic>
              </a:graphicData>
            </a:graphic>
          </wp:inline>
        </w:drawing>
      </w:r>
    </w:p>
    <w:p w14:paraId="34A27358" w14:textId="2DFA9474" w:rsidR="00A2765A" w:rsidRDefault="00A2765A" w:rsidP="00D74C0E">
      <w:pPr>
        <w:rPr>
          <w:noProof/>
        </w:rPr>
      </w:pPr>
      <w:r>
        <w:lastRenderedPageBreak/>
        <w:t>Import the config file and reference it directly</w:t>
      </w:r>
      <w:r w:rsidRPr="00A2765A">
        <w:rPr>
          <w:noProof/>
        </w:rPr>
        <w:t xml:space="preserve"> </w:t>
      </w:r>
      <w:r>
        <w:rPr>
          <w:noProof/>
        </w:rPr>
        <w:drawing>
          <wp:inline distT="0" distB="0" distL="0" distR="0" wp14:anchorId="55E0ADE2" wp14:editId="4B484136">
            <wp:extent cx="5731510" cy="26523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52395"/>
                    </a:xfrm>
                    <a:prstGeom prst="rect">
                      <a:avLst/>
                    </a:prstGeom>
                  </pic:spPr>
                </pic:pic>
              </a:graphicData>
            </a:graphic>
          </wp:inline>
        </w:drawing>
      </w:r>
    </w:p>
    <w:p w14:paraId="011DE5D5" w14:textId="58B0E8AF" w:rsidR="00A2765A" w:rsidRDefault="00A2765A" w:rsidP="00D74C0E">
      <w:r>
        <w:rPr>
          <w:noProof/>
        </w:rPr>
        <w:t>A better way would be to set up the config object at test setup (hooks) so that later steps we can just reference to that config object instead of reading from the config file each time.  However, this may require creating a config class definition… just read each time for now.</w:t>
      </w:r>
    </w:p>
    <w:p w14:paraId="1B1BF960" w14:textId="7F427463" w:rsidR="00D74C0E" w:rsidRPr="00D74C0E" w:rsidRDefault="00C2634B" w:rsidP="00D74C0E">
      <w:r>
        <w:lastRenderedPageBreak/>
        <w:t xml:space="preserve">Use World object (‘this’ in step def) for context injection per </w:t>
      </w:r>
      <w:proofErr w:type="spellStart"/>
      <w:r>
        <w:t>scenario</w:t>
      </w:r>
      <w:r w:rsidR="00D74C0E">
        <w:t>Issue</w:t>
      </w:r>
      <w:proofErr w:type="spellEnd"/>
      <w:r w:rsidR="00D74C0E">
        <w:t xml:space="preserve"> with ‘global’</w:t>
      </w:r>
      <w:r w:rsidR="00D74C0E">
        <w:rPr>
          <w:noProof/>
        </w:rPr>
        <w:drawing>
          <wp:inline distT="0" distB="0" distL="0" distR="0" wp14:anchorId="4E112F56" wp14:editId="03B2BE94">
            <wp:extent cx="5731510" cy="3261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61995"/>
                    </a:xfrm>
                    <a:prstGeom prst="rect">
                      <a:avLst/>
                    </a:prstGeom>
                  </pic:spPr>
                </pic:pic>
              </a:graphicData>
            </a:graphic>
          </wp:inline>
        </w:drawing>
      </w:r>
      <w:r w:rsidR="00D74C0E">
        <w:rPr>
          <w:noProof/>
        </w:rPr>
        <w:drawing>
          <wp:inline distT="0" distB="0" distL="0" distR="0" wp14:anchorId="6374B16D" wp14:editId="59211191">
            <wp:extent cx="5731510" cy="3162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62935"/>
                    </a:xfrm>
                    <a:prstGeom prst="rect">
                      <a:avLst/>
                    </a:prstGeom>
                  </pic:spPr>
                </pic:pic>
              </a:graphicData>
            </a:graphic>
          </wp:inline>
        </w:drawing>
      </w:r>
    </w:p>
    <w:p w14:paraId="4932023D" w14:textId="77777777" w:rsidR="003C71A8" w:rsidRDefault="003C71A8" w:rsidP="00D74C0E">
      <w:pPr>
        <w:pStyle w:val="Heading1"/>
      </w:pPr>
    </w:p>
    <w:p w14:paraId="1EA6FE85" w14:textId="0D8F3006" w:rsidR="00D74C0E" w:rsidRDefault="00D74C0E" w:rsidP="00D74C0E">
      <w:pPr>
        <w:pStyle w:val="Heading1"/>
      </w:pPr>
      <w:r>
        <w:t>Playwright</w:t>
      </w:r>
    </w:p>
    <w:p w14:paraId="70295596" w14:textId="2333995C" w:rsidR="00D74C0E" w:rsidRDefault="003C71A8">
      <w:hyperlink r:id="rId21" w:history="1">
        <w:r w:rsidRPr="00706D83">
          <w:rPr>
            <w:rStyle w:val="Hyperlink"/>
          </w:rPr>
          <w:t>https://thats-it-code.com/playwright/playwright__find-locate-search-elements-tags/</w:t>
        </w:r>
      </w:hyperlink>
    </w:p>
    <w:p w14:paraId="08441BFC" w14:textId="77777777" w:rsidR="003C71A8" w:rsidRDefault="003C71A8"/>
    <w:sectPr w:rsidR="003C7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4F98"/>
    <w:multiLevelType w:val="hybridMultilevel"/>
    <w:tmpl w:val="6C3A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872A4"/>
    <w:multiLevelType w:val="hybridMultilevel"/>
    <w:tmpl w:val="AD16A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B6"/>
    <w:rsid w:val="003C71A8"/>
    <w:rsid w:val="00405EE7"/>
    <w:rsid w:val="00547297"/>
    <w:rsid w:val="005A5BB6"/>
    <w:rsid w:val="006303DA"/>
    <w:rsid w:val="00817F7A"/>
    <w:rsid w:val="00933C95"/>
    <w:rsid w:val="00A2765A"/>
    <w:rsid w:val="00A44008"/>
    <w:rsid w:val="00AE604E"/>
    <w:rsid w:val="00C02FFD"/>
    <w:rsid w:val="00C2634B"/>
    <w:rsid w:val="00C94CEA"/>
    <w:rsid w:val="00D16549"/>
    <w:rsid w:val="00D74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EA33"/>
  <w15:chartTrackingRefBased/>
  <w15:docId w15:val="{7039B84B-AACA-4AC4-B400-7559D123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0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34B"/>
    <w:pPr>
      <w:ind w:left="720"/>
      <w:contextualSpacing/>
    </w:pPr>
  </w:style>
  <w:style w:type="character" w:styleId="Hyperlink">
    <w:name w:val="Hyperlink"/>
    <w:basedOn w:val="DefaultParagraphFont"/>
    <w:uiPriority w:val="99"/>
    <w:unhideWhenUsed/>
    <w:rsid w:val="00AE604E"/>
    <w:rPr>
      <w:color w:val="0563C1" w:themeColor="hyperlink"/>
      <w:u w:val="single"/>
    </w:rPr>
  </w:style>
  <w:style w:type="character" w:styleId="UnresolvedMention">
    <w:name w:val="Unresolved Mention"/>
    <w:basedOn w:val="DefaultParagraphFont"/>
    <w:uiPriority w:val="99"/>
    <w:semiHidden/>
    <w:unhideWhenUsed/>
    <w:rsid w:val="00AE604E"/>
    <w:rPr>
      <w:color w:val="605E5C"/>
      <w:shd w:val="clear" w:color="auto" w:fill="E1DFDD"/>
    </w:rPr>
  </w:style>
  <w:style w:type="character" w:customStyle="1" w:styleId="Heading2Char">
    <w:name w:val="Heading 2 Char"/>
    <w:basedOn w:val="DefaultParagraphFont"/>
    <w:link w:val="Heading2"/>
    <w:uiPriority w:val="9"/>
    <w:rsid w:val="00AE60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13629">
      <w:bodyDiv w:val="1"/>
      <w:marLeft w:val="0"/>
      <w:marRight w:val="0"/>
      <w:marTop w:val="0"/>
      <w:marBottom w:val="0"/>
      <w:divBdr>
        <w:top w:val="none" w:sz="0" w:space="0" w:color="auto"/>
        <w:left w:val="none" w:sz="0" w:space="0" w:color="auto"/>
        <w:bottom w:val="none" w:sz="0" w:space="0" w:color="auto"/>
        <w:right w:val="none" w:sz="0" w:space="0" w:color="auto"/>
      </w:divBdr>
      <w:divsChild>
        <w:div w:id="340470492">
          <w:marLeft w:val="0"/>
          <w:marRight w:val="0"/>
          <w:marTop w:val="0"/>
          <w:marBottom w:val="0"/>
          <w:divBdr>
            <w:top w:val="none" w:sz="0" w:space="0" w:color="auto"/>
            <w:left w:val="none" w:sz="0" w:space="0" w:color="auto"/>
            <w:bottom w:val="none" w:sz="0" w:space="0" w:color="auto"/>
            <w:right w:val="none" w:sz="0" w:space="0" w:color="auto"/>
          </w:divBdr>
          <w:divsChild>
            <w:div w:id="900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thats-it-code.com/playwright/playwright__find-locate-search-elements-tags/" TargetMode="External"/><Relationship Id="rId7" Type="http://schemas.openxmlformats.org/officeDocument/2006/relationships/hyperlink" Target="https://dev.to/jankaritech/behavior-driven-development-bdd-using-playwright-n1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diblecode.com/blog/playwright-cucumber-j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ucumber/cucumber-js/blob/main/docs/support_files/world.md"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EDF Trading</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Guo</dc:creator>
  <cp:keywords/>
  <dc:description/>
  <cp:lastModifiedBy>Deon Guo</cp:lastModifiedBy>
  <cp:revision>7</cp:revision>
  <dcterms:created xsi:type="dcterms:W3CDTF">2022-07-15T08:02:00Z</dcterms:created>
  <dcterms:modified xsi:type="dcterms:W3CDTF">2022-07-15T10:21:00Z</dcterms:modified>
</cp:coreProperties>
</file>