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A8348">
      <w:pPr>
        <w:jc w:val="center"/>
        <w:rPr>
          <w:rFonts w:hint="eastAsia" w:eastAsia="华文新魏"/>
          <w:color w:val="000000"/>
          <w:sz w:val="72"/>
          <w:szCs w:val="72"/>
          <w:lang w:val="en-US" w:eastAsia="zh-CN"/>
        </w:rPr>
      </w:pPr>
      <w:r>
        <w:rPr>
          <w:rFonts w:hint="eastAsia" w:eastAsia="华文新魏"/>
          <w:bCs/>
          <w:spacing w:val="-60"/>
          <w:sz w:val="72"/>
          <w:szCs w:val="72"/>
          <w:u w:val="single"/>
        </w:rPr>
        <w:t>C4-1 PCB输出电压校准</w:t>
      </w:r>
      <w:r>
        <w:rPr>
          <w:rFonts w:hint="eastAsia" w:eastAsia="华文新魏"/>
          <w:bCs/>
          <w:spacing w:val="-60"/>
          <w:sz w:val="72"/>
          <w:szCs w:val="72"/>
          <w:u w:val="single"/>
          <w:lang w:val="en-US" w:eastAsia="zh-CN"/>
        </w:rPr>
        <w:t>原理</w:t>
      </w:r>
    </w:p>
    <w:p w14:paraId="681865B4">
      <w:pPr>
        <w:spacing w:line="276" w:lineRule="auto"/>
        <w:ind w:firstLine="7840" w:firstLineChars="2450"/>
        <w:jc w:val="center"/>
        <w:rPr>
          <w:sz w:val="32"/>
        </w:rPr>
      </w:pPr>
    </w:p>
    <w:p w14:paraId="0B028B6D">
      <w:pPr>
        <w:spacing w:line="276" w:lineRule="auto"/>
        <w:ind w:firstLine="7871" w:firstLineChars="2450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连封面共</w:t>
      </w:r>
      <w:r>
        <w:rPr>
          <w:rFonts w:hint="eastAsia"/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  <w:u w:val="single"/>
          <w:lang w:val="en-US" w:eastAsia="zh-CN"/>
        </w:rPr>
        <w:t>9</w:t>
      </w:r>
      <w:r>
        <w:rPr>
          <w:rFonts w:hint="eastAsia"/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</w:rPr>
        <w:t>页</w:t>
      </w:r>
    </w:p>
    <w:p w14:paraId="7BAB90B0">
      <w:pPr>
        <w:jc w:val="center"/>
        <w:rPr>
          <w:color w:val="000000"/>
          <w:sz w:val="24"/>
          <w:szCs w:val="24"/>
        </w:rPr>
      </w:pPr>
    </w:p>
    <w:p w14:paraId="7FDAA3B3">
      <w:pPr>
        <w:jc w:val="left"/>
        <w:rPr>
          <w:color w:val="000000"/>
          <w:sz w:val="24"/>
          <w:szCs w:val="24"/>
        </w:rPr>
      </w:pPr>
    </w:p>
    <w:p w14:paraId="01C6FC4C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  <w:u w:val="single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文  件  编 号：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/         </w:t>
      </w:r>
    </w:p>
    <w:p w14:paraId="49C9A33C">
      <w:pPr>
        <w:ind w:firstLine="5341" w:firstLineChars="1900"/>
        <w:jc w:val="left"/>
        <w:rPr>
          <w:sz w:val="28"/>
          <w:u w:val="thick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版本/修订次数：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/         </w:t>
      </w:r>
    </w:p>
    <w:p w14:paraId="57881468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  <w:u w:val="single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生  效  日 期：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>202</w:t>
      </w:r>
      <w:r>
        <w:rPr>
          <w:rFonts w:hint="eastAsia" w:ascii="Times New Roman" w:hAnsi="Times New Roman"/>
          <w:b/>
          <w:bCs/>
          <w:sz w:val="28"/>
          <w:szCs w:val="24"/>
          <w:u w:val="single"/>
          <w:lang w:val="en-US" w:eastAsia="zh-CN"/>
        </w:rPr>
        <w:t>6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>.0</w:t>
      </w:r>
      <w:r>
        <w:rPr>
          <w:rFonts w:hint="eastAsia" w:ascii="Times New Roman" w:hAnsi="Times New Roman"/>
          <w:b/>
          <w:bCs/>
          <w:sz w:val="28"/>
          <w:szCs w:val="24"/>
          <w:u w:val="single"/>
          <w:lang w:val="en-US" w:eastAsia="zh-CN"/>
        </w:rPr>
        <w:t>7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>.</w:t>
      </w:r>
      <w:r>
        <w:rPr>
          <w:rFonts w:hint="eastAsia" w:ascii="Times New Roman" w:hAnsi="Times New Roman"/>
          <w:b/>
          <w:bCs/>
          <w:sz w:val="28"/>
          <w:szCs w:val="24"/>
          <w:u w:val="single"/>
          <w:lang w:val="en-US" w:eastAsia="zh-CN"/>
        </w:rPr>
        <w:t>03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 </w:t>
      </w:r>
    </w:p>
    <w:p w14:paraId="1A83C1EF">
      <w:pPr>
        <w:ind w:firstLine="1968" w:firstLineChars="700"/>
        <w:jc w:val="left"/>
        <w:rPr>
          <w:rFonts w:ascii="Times New Roman" w:hAnsi="Times New Roman"/>
          <w:b/>
          <w:bCs/>
          <w:sz w:val="28"/>
          <w:szCs w:val="24"/>
        </w:rPr>
      </w:pPr>
    </w:p>
    <w:p w14:paraId="4BB3B3BB">
      <w:pPr>
        <w:ind w:firstLine="1968" w:firstLineChars="700"/>
        <w:jc w:val="left"/>
        <w:rPr>
          <w:rFonts w:ascii="Times New Roman" w:hAnsi="Times New Roman"/>
          <w:b/>
          <w:bCs/>
          <w:sz w:val="28"/>
          <w:szCs w:val="24"/>
        </w:rPr>
      </w:pPr>
    </w:p>
    <w:p w14:paraId="4802F8D5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拟     制：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/>
          <w:bCs/>
          <w:sz w:val="28"/>
          <w:szCs w:val="24"/>
        </w:rPr>
        <w:t xml:space="preserve">  </w:t>
      </w:r>
      <w:r>
        <w:rPr>
          <w:rFonts w:hint="eastAsia"/>
          <w:b/>
          <w:bCs/>
          <w:sz w:val="28"/>
        </w:rPr>
        <w:t>日期</w:t>
      </w:r>
      <w:r>
        <w:rPr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</w:rPr>
        <w:t xml:space="preserve">       </w:t>
      </w:r>
    </w:p>
    <w:p w14:paraId="3510CC6F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审     核：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/>
          <w:bCs/>
          <w:sz w:val="28"/>
          <w:szCs w:val="24"/>
        </w:rPr>
        <w:t xml:space="preserve">  </w:t>
      </w:r>
      <w:r>
        <w:rPr>
          <w:rFonts w:hint="eastAsia"/>
          <w:b/>
          <w:bCs/>
          <w:sz w:val="28"/>
        </w:rPr>
        <w:t>日期</w:t>
      </w:r>
      <w:r>
        <w:rPr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</w:rPr>
        <w:t xml:space="preserve">       </w:t>
      </w:r>
    </w:p>
    <w:p w14:paraId="607F9BFC">
      <w:pPr>
        <w:ind w:firstLine="5341" w:firstLineChars="1900"/>
        <w:jc w:val="left"/>
        <w:rPr>
          <w:rFonts w:ascii="Times New Roman" w:hAnsi="Times New Roman"/>
          <w:b/>
          <w:bCs/>
          <w:sz w:val="28"/>
          <w:szCs w:val="24"/>
        </w:rPr>
      </w:pPr>
      <w:r>
        <w:rPr>
          <w:rFonts w:hint="eastAsia" w:ascii="Times New Roman" w:hAnsi="Times New Roman"/>
          <w:b/>
          <w:bCs/>
          <w:sz w:val="28"/>
          <w:szCs w:val="24"/>
        </w:rPr>
        <w:t>标  准 化：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/>
          <w:bCs/>
          <w:sz w:val="28"/>
          <w:szCs w:val="24"/>
        </w:rPr>
        <w:t xml:space="preserve">  </w:t>
      </w:r>
      <w:r>
        <w:rPr>
          <w:rFonts w:hint="eastAsia"/>
          <w:b/>
          <w:bCs/>
          <w:sz w:val="28"/>
        </w:rPr>
        <w:t>日期</w:t>
      </w:r>
      <w:r>
        <w:rPr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</w:rPr>
        <w:t xml:space="preserve">       </w:t>
      </w:r>
    </w:p>
    <w:p w14:paraId="6534F0CF">
      <w:pPr>
        <w:ind w:firstLine="5341" w:firstLineChars="1900"/>
        <w:jc w:val="left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6838" w:h="11906" w:orient="landscape"/>
          <w:pgMar w:top="567" w:right="283" w:bottom="567" w:left="397" w:header="454" w:footer="454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/>
          <w:b/>
          <w:bCs/>
          <w:sz w:val="28"/>
          <w:szCs w:val="24"/>
        </w:rPr>
        <w:t>批     准：</w:t>
      </w:r>
      <w:r>
        <w:rPr>
          <w:rFonts w:hint="eastAsia" w:ascii="Times New Roman" w:hAnsi="Times New Roman"/>
          <w:b/>
          <w:bCs/>
          <w:sz w:val="28"/>
          <w:szCs w:val="24"/>
          <w:u w:val="single"/>
        </w:rPr>
        <w:t xml:space="preserve">            </w:t>
      </w:r>
      <w:r>
        <w:rPr>
          <w:rFonts w:hint="eastAsia" w:ascii="Times New Roman" w:hAnsi="Times New Roman"/>
          <w:b/>
          <w:bCs/>
          <w:sz w:val="28"/>
          <w:szCs w:val="24"/>
        </w:rPr>
        <w:t xml:space="preserve">  </w:t>
      </w:r>
      <w:r>
        <w:rPr>
          <w:rFonts w:hint="eastAsia"/>
          <w:b/>
          <w:bCs/>
          <w:sz w:val="28"/>
        </w:rPr>
        <w:t>日期</w:t>
      </w:r>
      <w:r>
        <w:rPr>
          <w:b/>
          <w:bCs/>
          <w:sz w:val="28"/>
          <w:u w:val="single"/>
        </w:rPr>
        <w:t xml:space="preserve">   </w:t>
      </w:r>
      <w:r>
        <w:rPr>
          <w:rFonts w:hint="eastAsia"/>
          <w:b/>
          <w:bCs/>
          <w:sz w:val="28"/>
          <w:u w:val="single"/>
        </w:rPr>
        <w:t xml:space="preserve">       </w:t>
      </w:r>
    </w:p>
    <w:p w14:paraId="1EB72047">
      <w:pPr>
        <w:rPr>
          <w:rFonts w:hint="eastAsia" w:ascii="宋体" w:hAnsi="宋体" w:cs="宋体"/>
        </w:rPr>
      </w:pPr>
      <w:r>
        <w:rPr>
          <w:rFonts w:hint="eastAsia"/>
          <w:color w:val="0000FF"/>
        </w:rPr>
        <w:t>[这个表包含了这个文档的版本历史]</w:t>
      </w:r>
    </w:p>
    <w:tbl>
      <w:tblPr>
        <w:tblStyle w:val="7"/>
        <w:tblW w:w="4937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2349"/>
        <w:gridCol w:w="2145"/>
        <w:gridCol w:w="2261"/>
        <w:gridCol w:w="7671"/>
      </w:tblGrid>
      <w:tr w14:paraId="24614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538" w:type="pct"/>
            <w:vAlign w:val="center"/>
          </w:tcPr>
          <w:p w14:paraId="725DFEC2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版本号</w:t>
            </w:r>
          </w:p>
        </w:tc>
        <w:tc>
          <w:tcPr>
            <w:tcW w:w="726" w:type="pct"/>
            <w:vAlign w:val="center"/>
          </w:tcPr>
          <w:p w14:paraId="1B0356CF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拟制日期</w:t>
            </w:r>
          </w:p>
        </w:tc>
        <w:tc>
          <w:tcPr>
            <w:tcW w:w="663" w:type="pct"/>
            <w:vAlign w:val="center"/>
          </w:tcPr>
          <w:p w14:paraId="6A260043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修订者</w:t>
            </w:r>
          </w:p>
        </w:tc>
        <w:tc>
          <w:tcPr>
            <w:tcW w:w="699" w:type="pct"/>
            <w:vAlign w:val="center"/>
          </w:tcPr>
          <w:p w14:paraId="4EE50BF7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发布日期</w:t>
            </w:r>
          </w:p>
        </w:tc>
        <w:tc>
          <w:tcPr>
            <w:tcW w:w="2371" w:type="pct"/>
            <w:vAlign w:val="center"/>
          </w:tcPr>
          <w:p w14:paraId="4408E5B6">
            <w:pPr>
              <w:spacing w:line="32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修订内容</w:t>
            </w:r>
          </w:p>
        </w:tc>
      </w:tr>
      <w:tr w14:paraId="1B33B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42" w:type="dxa"/>
            <w:vAlign w:val="center"/>
          </w:tcPr>
          <w:p w14:paraId="441DFC2B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  <w:r>
              <w:rPr>
                <w:rFonts w:hint="eastAsia"/>
                <w:color w:val="000000"/>
              </w:rPr>
              <w:t>A/0</w:t>
            </w:r>
          </w:p>
        </w:tc>
        <w:tc>
          <w:tcPr>
            <w:tcW w:w="2350" w:type="dxa"/>
            <w:vAlign w:val="center"/>
          </w:tcPr>
          <w:p w14:paraId="4D5FD330">
            <w:pPr>
              <w:spacing w:line="320" w:lineRule="exact"/>
              <w:jc w:val="center"/>
              <w:rPr>
                <w:rFonts w:hint="default"/>
                <w:color w:val="0000FF"/>
                <w:lang w:val="en-US"/>
              </w:rPr>
            </w:pPr>
            <w:r>
              <w:rPr>
                <w:rFonts w:hint="eastAsia"/>
                <w:color w:val="000000"/>
              </w:rPr>
              <w:t>202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  <w:r>
              <w:rPr>
                <w:rFonts w:hint="eastAsia"/>
                <w:color w:val="000000"/>
              </w:rPr>
              <w:t>.0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  <w:lang w:val="en-US" w:eastAsia="zh-CN"/>
              </w:rPr>
              <w:t>03</w:t>
            </w:r>
          </w:p>
        </w:tc>
        <w:tc>
          <w:tcPr>
            <w:tcW w:w="2146" w:type="dxa"/>
            <w:vAlign w:val="center"/>
          </w:tcPr>
          <w:p w14:paraId="7035C2E8">
            <w:pPr>
              <w:spacing w:line="320" w:lineRule="exact"/>
              <w:jc w:val="center"/>
              <w:rPr>
                <w:rFonts w:hint="eastAsia" w:eastAsia="宋体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郭丁浪</w:t>
            </w:r>
          </w:p>
        </w:tc>
        <w:tc>
          <w:tcPr>
            <w:tcW w:w="2263" w:type="dxa"/>
            <w:vAlign w:val="center"/>
          </w:tcPr>
          <w:p w14:paraId="598342C1">
            <w:pPr>
              <w:spacing w:line="320" w:lineRule="exact"/>
              <w:jc w:val="center"/>
              <w:rPr>
                <w:rFonts w:hint="default" w:eastAsia="宋体"/>
                <w:color w:val="0000FF"/>
                <w:lang w:val="en-US" w:eastAsia="zh-CN"/>
              </w:rPr>
            </w:pPr>
            <w:r>
              <w:rPr>
                <w:rFonts w:hint="eastAsia"/>
                <w:color w:val="000000"/>
              </w:rPr>
              <w:t>202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  <w:r>
              <w:rPr>
                <w:rFonts w:hint="eastAsia"/>
                <w:color w:val="000000"/>
              </w:rPr>
              <w:t>.0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  <w:lang w:val="en-US" w:eastAsia="zh-CN"/>
              </w:rPr>
              <w:t>03</w:t>
            </w:r>
          </w:p>
        </w:tc>
        <w:tc>
          <w:tcPr>
            <w:tcW w:w="2371" w:type="pct"/>
            <w:vAlign w:val="center"/>
          </w:tcPr>
          <w:p w14:paraId="1BA4C55A">
            <w:pPr>
              <w:spacing w:line="320" w:lineRule="exact"/>
              <w:jc w:val="center"/>
            </w:pPr>
            <w:r>
              <w:rPr>
                <w:rFonts w:hint="eastAsia"/>
                <w:color w:val="0000FF"/>
              </w:rPr>
              <w:t>初版发行</w:t>
            </w:r>
          </w:p>
        </w:tc>
      </w:tr>
      <w:tr w14:paraId="2018D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42" w:type="dxa"/>
            <w:vAlign w:val="center"/>
          </w:tcPr>
          <w:p w14:paraId="2AC02F95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</w:p>
        </w:tc>
        <w:tc>
          <w:tcPr>
            <w:tcW w:w="2350" w:type="dxa"/>
            <w:vAlign w:val="center"/>
          </w:tcPr>
          <w:p w14:paraId="29EE29F7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146" w:type="dxa"/>
            <w:vAlign w:val="center"/>
          </w:tcPr>
          <w:p w14:paraId="30CCC378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263" w:type="dxa"/>
            <w:vAlign w:val="center"/>
          </w:tcPr>
          <w:p w14:paraId="3A73AB29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7667" w:type="dxa"/>
            <w:vAlign w:val="center"/>
          </w:tcPr>
          <w:p w14:paraId="027A1233">
            <w:pPr>
              <w:spacing w:line="320" w:lineRule="exact"/>
              <w:jc w:val="center"/>
              <w:rPr>
                <w:color w:val="0000FF"/>
              </w:rPr>
            </w:pPr>
          </w:p>
        </w:tc>
      </w:tr>
      <w:tr w14:paraId="05E2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742" w:type="dxa"/>
            <w:vAlign w:val="center"/>
          </w:tcPr>
          <w:p w14:paraId="7491FE52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</w:p>
        </w:tc>
        <w:tc>
          <w:tcPr>
            <w:tcW w:w="2350" w:type="dxa"/>
            <w:vAlign w:val="center"/>
          </w:tcPr>
          <w:p w14:paraId="1FD6880D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146" w:type="dxa"/>
            <w:vAlign w:val="center"/>
          </w:tcPr>
          <w:p w14:paraId="042E22BC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263" w:type="dxa"/>
            <w:vAlign w:val="center"/>
          </w:tcPr>
          <w:p w14:paraId="78F728C3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7667" w:type="dxa"/>
            <w:vAlign w:val="center"/>
          </w:tcPr>
          <w:p w14:paraId="3CE3AFF6">
            <w:pPr>
              <w:spacing w:line="320" w:lineRule="exact"/>
              <w:jc w:val="center"/>
              <w:rPr>
                <w:color w:val="0000FF"/>
              </w:rPr>
            </w:pPr>
          </w:p>
        </w:tc>
      </w:tr>
      <w:tr w14:paraId="0AD0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8" w:type="pct"/>
            <w:vAlign w:val="center"/>
          </w:tcPr>
          <w:p w14:paraId="51ADCE4F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</w:p>
        </w:tc>
        <w:tc>
          <w:tcPr>
            <w:tcW w:w="726" w:type="pct"/>
            <w:vAlign w:val="center"/>
          </w:tcPr>
          <w:p w14:paraId="13D0947A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663" w:type="pct"/>
            <w:vAlign w:val="center"/>
          </w:tcPr>
          <w:p w14:paraId="43DCD5C0">
            <w:pPr>
              <w:spacing w:line="320" w:lineRule="exact"/>
              <w:rPr>
                <w:color w:val="0000FF"/>
              </w:rPr>
            </w:pPr>
          </w:p>
        </w:tc>
        <w:tc>
          <w:tcPr>
            <w:tcW w:w="699" w:type="pct"/>
          </w:tcPr>
          <w:p w14:paraId="0A0100E4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371" w:type="pct"/>
            <w:vAlign w:val="center"/>
          </w:tcPr>
          <w:p w14:paraId="638BF202">
            <w:pPr>
              <w:spacing w:line="320" w:lineRule="exact"/>
              <w:jc w:val="center"/>
              <w:rPr>
                <w:color w:val="0000FF"/>
              </w:rPr>
            </w:pPr>
          </w:p>
        </w:tc>
      </w:tr>
      <w:tr w14:paraId="736A7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38" w:type="pct"/>
            <w:vAlign w:val="center"/>
          </w:tcPr>
          <w:p w14:paraId="6E4E775C">
            <w:pPr>
              <w:spacing w:line="320" w:lineRule="exact"/>
              <w:ind w:firstLine="105" w:firstLineChars="50"/>
              <w:jc w:val="center"/>
              <w:rPr>
                <w:color w:val="0000FF"/>
              </w:rPr>
            </w:pPr>
          </w:p>
        </w:tc>
        <w:tc>
          <w:tcPr>
            <w:tcW w:w="726" w:type="pct"/>
            <w:vAlign w:val="center"/>
          </w:tcPr>
          <w:p w14:paraId="5345E873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663" w:type="pct"/>
            <w:vAlign w:val="center"/>
          </w:tcPr>
          <w:p w14:paraId="3BF37080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699" w:type="pct"/>
          </w:tcPr>
          <w:p w14:paraId="052FA77C">
            <w:pPr>
              <w:spacing w:line="320" w:lineRule="exact"/>
              <w:jc w:val="center"/>
              <w:rPr>
                <w:color w:val="0000FF"/>
              </w:rPr>
            </w:pPr>
          </w:p>
        </w:tc>
        <w:tc>
          <w:tcPr>
            <w:tcW w:w="2371" w:type="pct"/>
            <w:vAlign w:val="center"/>
          </w:tcPr>
          <w:p w14:paraId="1038F061">
            <w:pPr>
              <w:spacing w:line="320" w:lineRule="exact"/>
              <w:jc w:val="center"/>
              <w:rPr>
                <w:color w:val="0000FF"/>
              </w:rPr>
            </w:pPr>
          </w:p>
        </w:tc>
      </w:tr>
    </w:tbl>
    <w:p w14:paraId="0EE549B5">
      <w:pPr>
        <w:rPr>
          <w:rFonts w:hint="eastAsia" w:ascii="宋体" w:hAnsi="宋体" w:cs="宋体"/>
        </w:rPr>
        <w:sectPr>
          <w:headerReference r:id="rId10" w:type="first"/>
          <w:footerReference r:id="rId12" w:type="first"/>
          <w:headerReference r:id="rId9" w:type="default"/>
          <w:footerReference r:id="rId11" w:type="default"/>
          <w:pgSz w:w="16838" w:h="11906" w:orient="landscape"/>
          <w:pgMar w:top="567" w:right="283" w:bottom="567" w:left="397" w:header="454" w:footer="454" w:gutter="0"/>
          <w:pgNumType w:start="1"/>
          <w:cols w:space="0" w:num="1"/>
          <w:titlePg/>
          <w:docGrid w:type="lines" w:linePitch="312" w:charSpace="0"/>
        </w:sectPr>
      </w:pPr>
    </w:p>
    <w:p w14:paraId="1A7784C7">
      <w:pPr>
        <w:ind w:firstLine="823" w:firstLineChars="392"/>
      </w:pP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2492"/>
        <w:gridCol w:w="596"/>
        <w:gridCol w:w="95"/>
        <w:gridCol w:w="538"/>
        <w:gridCol w:w="2887"/>
        <w:gridCol w:w="1085"/>
        <w:gridCol w:w="653"/>
        <w:gridCol w:w="237"/>
        <w:gridCol w:w="1393"/>
        <w:gridCol w:w="426"/>
        <w:gridCol w:w="344"/>
        <w:gridCol w:w="535"/>
        <w:gridCol w:w="152"/>
        <w:gridCol w:w="669"/>
        <w:gridCol w:w="611"/>
        <w:gridCol w:w="950"/>
        <w:gridCol w:w="1419"/>
      </w:tblGrid>
      <w:tr w14:paraId="7818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22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62D9377">
            <w:pPr>
              <w:jc w:val="center"/>
              <w:rPr>
                <w:b/>
                <w:bCs/>
                <w:color w:val="000000"/>
                <w:sz w:val="28"/>
              </w:rPr>
            </w:pPr>
            <w:r>
              <w:rPr>
                <w:rFonts w:hint="eastAsia"/>
                <w:b/>
                <w:bCs/>
                <w:color w:val="000000"/>
              </w:rPr>
              <w:t>深圳市欧亿光电技术有限公司</w:t>
            </w:r>
          </w:p>
        </w:tc>
        <w:tc>
          <w:tcPr>
            <w:tcW w:w="5400" w:type="dxa"/>
            <w:gridSpan w:val="5"/>
            <w:vMerge w:val="restart"/>
            <w:tcBorders>
              <w:top w:val="single" w:color="auto" w:sz="8" w:space="0"/>
            </w:tcBorders>
            <w:vAlign w:val="center"/>
          </w:tcPr>
          <w:p w14:paraId="4D7F3FE1">
            <w:pPr>
              <w:jc w:val="center"/>
              <w:rPr>
                <w:rFonts w:hint="default" w:eastAsia="宋体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C4-1 PCB输出电压校准原理</w:t>
            </w:r>
          </w:p>
        </w:tc>
        <w:tc>
          <w:tcPr>
            <w:tcW w:w="2163" w:type="dxa"/>
            <w:gridSpan w:val="3"/>
            <w:tcBorders>
              <w:top w:val="single" w:color="auto" w:sz="8" w:space="0"/>
            </w:tcBorders>
          </w:tcPr>
          <w:p w14:paraId="25C27A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产品型号</w:t>
            </w:r>
          </w:p>
        </w:tc>
        <w:tc>
          <w:tcPr>
            <w:tcW w:w="1967" w:type="dxa"/>
            <w:gridSpan w:val="4"/>
            <w:tcBorders>
              <w:top w:val="single" w:color="auto" w:sz="8" w:space="0"/>
            </w:tcBorders>
            <w:vAlign w:val="center"/>
          </w:tcPr>
          <w:p w14:paraId="30D3D9DE">
            <w:pPr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C4-1</w:t>
            </w:r>
          </w:p>
        </w:tc>
        <w:tc>
          <w:tcPr>
            <w:tcW w:w="2369" w:type="dxa"/>
            <w:gridSpan w:val="2"/>
            <w:tcBorders>
              <w:top w:val="single" w:color="auto" w:sz="8" w:space="0"/>
              <w:right w:val="single" w:color="auto" w:sz="8" w:space="0"/>
            </w:tcBorders>
          </w:tcPr>
          <w:p w14:paraId="4A59F4FC">
            <w:pPr>
              <w:keepNext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第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SEQ 123 \* ARABIC </w:instrText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fldChar w:fldCharType="end"/>
            </w:r>
            <w:r>
              <w:rPr>
                <w:color w:val="000000"/>
              </w:rPr>
              <w:t xml:space="preserve"> 页</w:t>
            </w:r>
          </w:p>
        </w:tc>
      </w:tr>
      <w:tr w14:paraId="5CD1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22" w:type="dxa"/>
            <w:gridSpan w:val="4"/>
            <w:vMerge w:val="continue"/>
            <w:tcBorders>
              <w:left w:val="single" w:color="auto" w:sz="8" w:space="0"/>
              <w:bottom w:val="single" w:color="auto" w:sz="4" w:space="0"/>
            </w:tcBorders>
          </w:tcPr>
          <w:p w14:paraId="57FB48D5">
            <w:pPr>
              <w:jc w:val="center"/>
              <w:rPr>
                <w:color w:val="000000"/>
              </w:rPr>
            </w:pPr>
          </w:p>
        </w:tc>
        <w:tc>
          <w:tcPr>
            <w:tcW w:w="5400" w:type="dxa"/>
            <w:gridSpan w:val="5"/>
            <w:vMerge w:val="continue"/>
            <w:tcBorders>
              <w:bottom w:val="single" w:color="auto" w:sz="4" w:space="0"/>
            </w:tcBorders>
          </w:tcPr>
          <w:p w14:paraId="5E25E92C">
            <w:pPr>
              <w:jc w:val="center"/>
              <w:rPr>
                <w:color w:val="000000"/>
              </w:rPr>
            </w:pPr>
          </w:p>
        </w:tc>
        <w:tc>
          <w:tcPr>
            <w:tcW w:w="2163" w:type="dxa"/>
            <w:gridSpan w:val="3"/>
            <w:tcBorders>
              <w:bottom w:val="single" w:color="auto" w:sz="4" w:space="0"/>
            </w:tcBorders>
          </w:tcPr>
          <w:p w14:paraId="6F6F15F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产品名称</w:t>
            </w:r>
          </w:p>
        </w:tc>
        <w:tc>
          <w:tcPr>
            <w:tcW w:w="1967" w:type="dxa"/>
            <w:gridSpan w:val="4"/>
            <w:tcBorders>
              <w:bottom w:val="single" w:color="auto" w:sz="4" w:space="0"/>
            </w:tcBorders>
            <w:vAlign w:val="center"/>
          </w:tcPr>
          <w:p w14:paraId="13ABCFC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</w:p>
        </w:tc>
        <w:tc>
          <w:tcPr>
            <w:tcW w:w="2369" w:type="dxa"/>
            <w:gridSpan w:val="2"/>
            <w:tcBorders>
              <w:bottom w:val="single" w:color="auto" w:sz="4" w:space="0"/>
              <w:right w:val="single" w:color="auto" w:sz="8" w:space="0"/>
            </w:tcBorders>
          </w:tcPr>
          <w:p w14:paraId="414DB2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共 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页</w:t>
            </w:r>
          </w:p>
        </w:tc>
      </w:tr>
      <w:tr w14:paraId="5EB26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89" w:hRule="atLeast"/>
        </w:trPr>
        <w:tc>
          <w:tcPr>
            <w:tcW w:w="16021" w:type="dxa"/>
            <w:gridSpan w:val="18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14:paraId="7D71FECA">
            <w:pPr>
              <w:widowControl/>
              <w:numPr>
                <w:ilvl w:val="0"/>
                <w:numId w:val="1"/>
              </w:numPr>
              <w:ind w:left="0" w:firstLine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适用</w:t>
            </w:r>
            <w:r>
              <w:rPr>
                <w:color w:val="000000"/>
              </w:rPr>
              <w:t>范围：</w:t>
            </w:r>
            <w:r>
              <w:rPr>
                <w:rFonts w:hAnsi="宋体"/>
                <w:bCs/>
                <w:color w:val="000000"/>
              </w:rPr>
              <w:t>用于</w:t>
            </w:r>
            <w:r>
              <w:rPr>
                <w:rFonts w:hint="eastAsia" w:hAnsi="宋体"/>
                <w:bCs/>
                <w:color w:val="000000"/>
              </w:rPr>
              <w:t>出货</w:t>
            </w:r>
            <w:r>
              <w:rPr>
                <w:rFonts w:hint="eastAsia"/>
                <w:color w:val="000000"/>
              </w:rPr>
              <w:t>产品</w:t>
            </w: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  <w:r>
              <w:rPr>
                <w:rFonts w:hAnsi="宋体"/>
                <w:bCs/>
                <w:color w:val="000000"/>
              </w:rPr>
              <w:t>的对</w:t>
            </w:r>
            <w:r>
              <w:rPr>
                <w:rFonts w:hint="eastAsia" w:hAnsi="宋体"/>
                <w:bCs/>
                <w:color w:val="000000"/>
                <w:lang w:val="en-US" w:eastAsia="zh-CN"/>
              </w:rPr>
              <w:t>X+ X- Y+ Y- 输出电压校准</w:t>
            </w:r>
            <w:r>
              <w:rPr>
                <w:rFonts w:hAnsi="宋体"/>
                <w:bCs/>
                <w:color w:val="000000"/>
              </w:rPr>
              <w:t>，是其操作和</w:t>
            </w:r>
            <w:r>
              <w:rPr>
                <w:rFonts w:hint="eastAsia" w:hAnsi="宋体"/>
                <w:bCs/>
                <w:color w:val="000000"/>
                <w:lang w:val="en-US" w:eastAsia="zh-CN"/>
              </w:rPr>
              <w:t>校准原理</w:t>
            </w:r>
            <w:r>
              <w:rPr>
                <w:rFonts w:hAnsi="宋体"/>
                <w:bCs/>
                <w:color w:val="000000"/>
              </w:rPr>
              <w:t>的指导性文件</w:t>
            </w:r>
            <w:r>
              <w:rPr>
                <w:bCs/>
                <w:color w:val="000000"/>
              </w:rPr>
              <w:t xml:space="preserve">。 </w:t>
            </w:r>
          </w:p>
          <w:p w14:paraId="19487A94">
            <w:pPr>
              <w:widowControl/>
              <w:jc w:val="left"/>
              <w:rPr>
                <w:color w:val="000000"/>
              </w:rPr>
            </w:pPr>
          </w:p>
          <w:p w14:paraId="0C934886">
            <w:pPr>
              <w:widowControl/>
              <w:numPr>
                <w:ilvl w:val="0"/>
                <w:numId w:val="1"/>
              </w:numPr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目的：</w:t>
            </w:r>
            <w:r>
              <w:rPr>
                <w:rFonts w:hAnsi="宋体"/>
                <w:color w:val="000000"/>
              </w:rPr>
              <w:t>本</w:t>
            </w:r>
            <w:r>
              <w:rPr>
                <w:rFonts w:hint="eastAsia" w:hAnsi="宋体"/>
                <w:color w:val="000000"/>
                <w:lang w:val="en-US" w:eastAsia="zh-CN"/>
              </w:rPr>
              <w:t>文档</w:t>
            </w:r>
            <w:r>
              <w:rPr>
                <w:rFonts w:hAnsi="宋体"/>
                <w:color w:val="000000"/>
              </w:rPr>
              <w:t>用作</w:t>
            </w:r>
            <w:r>
              <w:rPr>
                <w:rFonts w:hint="eastAsia" w:hAnsi="宋体"/>
                <w:color w:val="000000"/>
                <w:lang w:val="en-US" w:eastAsia="zh-CN"/>
              </w:rPr>
              <w:t>说明</w:t>
            </w:r>
            <w:r>
              <w:rPr>
                <w:rFonts w:hint="eastAsia" w:hAnsi="宋体"/>
                <w:color w:val="000000"/>
              </w:rPr>
              <w:t>出货</w:t>
            </w:r>
            <w:r>
              <w:rPr>
                <w:rFonts w:hint="eastAsia"/>
                <w:color w:val="000000"/>
              </w:rPr>
              <w:t>产品</w:t>
            </w: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  <w:r>
              <w:rPr>
                <w:rFonts w:hAnsi="宋体"/>
                <w:bCs/>
                <w:color w:val="000000"/>
              </w:rPr>
              <w:t>对</w:t>
            </w:r>
            <w:r>
              <w:rPr>
                <w:rFonts w:hint="eastAsia" w:hAnsi="宋体"/>
                <w:bCs/>
                <w:color w:val="000000"/>
              </w:rPr>
              <w:t>电路</w:t>
            </w:r>
            <w:r>
              <w:rPr>
                <w:rFonts w:hint="eastAsia" w:hAnsi="宋体"/>
                <w:bCs/>
                <w:color w:val="000000"/>
                <w:lang w:val="en-US" w:eastAsia="zh-CN"/>
              </w:rPr>
              <w:t>输出电压校准方法和原理</w:t>
            </w:r>
            <w:r>
              <w:rPr>
                <w:color w:val="000000"/>
              </w:rPr>
              <w:t>。</w:t>
            </w:r>
          </w:p>
          <w:p w14:paraId="0951FE78">
            <w:pPr>
              <w:widowControl/>
              <w:jc w:val="left"/>
              <w:rPr>
                <w:color w:val="000000"/>
              </w:rPr>
            </w:pPr>
          </w:p>
          <w:p w14:paraId="61D8A565">
            <w:pPr>
              <w:rPr>
                <w:color w:val="000000"/>
              </w:rPr>
            </w:pPr>
          </w:p>
          <w:p w14:paraId="4F4E031C">
            <w:pPr>
              <w:adjustRightInd w:val="0"/>
              <w:snapToGrid w:val="0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 xml:space="preserve">  </w:t>
            </w:r>
          </w:p>
          <w:p w14:paraId="7EDA26D4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注意事项：</w:t>
            </w:r>
          </w:p>
          <w:p w14:paraId="7703B3EE">
            <w:pPr>
              <w:spacing w:line="300" w:lineRule="auto"/>
              <w:ind w:firstLine="210" w:firstLineChars="100"/>
              <w:rPr>
                <w:bCs/>
                <w:color w:val="FF0000"/>
              </w:rPr>
            </w:pPr>
            <w:r>
              <w:rPr>
                <w:rFonts w:hint="eastAsia"/>
                <w:bCs/>
                <w:color w:val="000000"/>
              </w:rPr>
              <w:t>1、</w:t>
            </w:r>
            <w:r>
              <w:rPr>
                <w:rFonts w:hint="eastAsia"/>
                <w:bCs/>
                <w:color w:val="FF0000"/>
              </w:rPr>
              <w:t>接线过程中要断电处理，接线完成应通过万用表测试接线没有短路现象才能供电。</w:t>
            </w:r>
          </w:p>
          <w:p w14:paraId="213759BB">
            <w:pPr>
              <w:ind w:firstLine="210" w:firstLineChars="10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、无尘车间环境监测：每天进入无尘车间后由组长打开空调净化设备，并由专人使用空气粒子计数器测试风淋门、前段、调试工位的颗粒指数，确认达标后方可正常进行对光生产，当发现无尘车间的颗粒指数超标时，应暂停对光调试并反馈异常，待无尘车间环境达标后再恢复生产。</w:t>
            </w:r>
          </w:p>
          <w:p w14:paraId="637A1CDE">
            <w:pPr>
              <w:jc w:val="left"/>
              <w:rPr>
                <w:bCs/>
                <w:color w:val="000000"/>
              </w:rPr>
            </w:pPr>
          </w:p>
        </w:tc>
      </w:tr>
      <w:tr w14:paraId="75C76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</w:tcPr>
          <w:p w14:paraId="7DBA373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</w:t>
            </w:r>
          </w:p>
        </w:tc>
        <w:tc>
          <w:tcPr>
            <w:tcW w:w="2492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BE502C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29" w:type="dxa"/>
            <w:gridSpan w:val="3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BA8AFB6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审 核</w:t>
            </w:r>
          </w:p>
        </w:tc>
        <w:tc>
          <w:tcPr>
            <w:tcW w:w="288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2169B91A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08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FEEE812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会 签</w:t>
            </w:r>
          </w:p>
        </w:tc>
        <w:tc>
          <w:tcPr>
            <w:tcW w:w="2709" w:type="dxa"/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B49DB46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879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B6DD317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批 准</w:t>
            </w:r>
          </w:p>
        </w:tc>
        <w:tc>
          <w:tcPr>
            <w:tcW w:w="2382" w:type="dxa"/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5F47D7D8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19" w:type="dxa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30660A">
            <w:pPr>
              <w:tabs>
                <w:tab w:val="left" w:pos="14130"/>
              </w:tabs>
              <w:rPr>
                <w:color w:val="000000"/>
              </w:rPr>
            </w:pPr>
            <w:r>
              <w:rPr>
                <w:color w:val="000000"/>
              </w:rPr>
              <w:t>版本：V1.</w:t>
            </w:r>
            <w:r>
              <w:rPr>
                <w:rFonts w:hint="eastAsia"/>
                <w:color w:val="000000"/>
              </w:rPr>
              <w:t>0</w:t>
            </w:r>
          </w:p>
        </w:tc>
      </w:tr>
      <w:tr w14:paraId="617B4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vAlign w:val="center"/>
          </w:tcPr>
          <w:p w14:paraId="46A1923C">
            <w:pPr>
              <w:ind w:firstLine="422" w:firstLineChars="20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深圳市欧亿光电技术有限公司</w:t>
            </w:r>
          </w:p>
        </w:tc>
        <w:tc>
          <w:tcPr>
            <w:tcW w:w="5258" w:type="dxa"/>
            <w:gridSpan w:val="5"/>
            <w:vMerge w:val="restart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F73F02C">
            <w:pPr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C4-1 PCB输出电压校准原理</w:t>
            </w:r>
          </w:p>
        </w:tc>
        <w:tc>
          <w:tcPr>
            <w:tcW w:w="1630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D1A2C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产品型号</w:t>
            </w:r>
          </w:p>
        </w:tc>
        <w:tc>
          <w:tcPr>
            <w:tcW w:w="2126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F4BA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C4-1</w:t>
            </w:r>
          </w:p>
        </w:tc>
        <w:tc>
          <w:tcPr>
            <w:tcW w:w="2980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8E5C31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第 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 xml:space="preserve"> 页</w:t>
            </w:r>
          </w:p>
        </w:tc>
      </w:tr>
      <w:tr w14:paraId="150A0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040C1">
            <w:pPr>
              <w:rPr>
                <w:b/>
                <w:bCs/>
                <w:color w:val="000000"/>
              </w:rPr>
            </w:pPr>
          </w:p>
        </w:tc>
        <w:tc>
          <w:tcPr>
            <w:tcW w:w="5258" w:type="dxa"/>
            <w:gridSpan w:val="5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11F20">
            <w:pPr>
              <w:jc w:val="center"/>
              <w:rPr>
                <w:color w:val="000000"/>
              </w:rPr>
            </w:pPr>
          </w:p>
        </w:tc>
        <w:tc>
          <w:tcPr>
            <w:tcW w:w="1630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407D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产品名称</w:t>
            </w:r>
          </w:p>
        </w:tc>
        <w:tc>
          <w:tcPr>
            <w:tcW w:w="2126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E58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</w:p>
        </w:tc>
        <w:tc>
          <w:tcPr>
            <w:tcW w:w="2980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B7E3D7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共 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color w:val="000000"/>
              </w:rPr>
              <w:t xml:space="preserve"> 页</w:t>
            </w:r>
          </w:p>
        </w:tc>
      </w:tr>
      <w:tr w14:paraId="77CE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1" w:type="dxa"/>
            <w:gridSpan w:val="15"/>
            <w:tcBorders>
              <w:left w:val="single" w:color="auto" w:sz="8" w:space="0"/>
              <w:bottom w:val="single" w:color="auto" w:sz="4" w:space="0"/>
            </w:tcBorders>
            <w:vAlign w:val="center"/>
          </w:tcPr>
          <w:p w14:paraId="3C1D7876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工序内容</w:t>
            </w:r>
          </w:p>
        </w:tc>
        <w:tc>
          <w:tcPr>
            <w:tcW w:w="2980" w:type="dxa"/>
            <w:gridSpan w:val="3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51A310F8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szCs w:val="21"/>
              </w:rPr>
              <w:t>检查项目、注意事项</w:t>
            </w:r>
          </w:p>
        </w:tc>
      </w:tr>
      <w:tr w14:paraId="70B8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74" w:hRule="atLeast"/>
        </w:trPr>
        <w:tc>
          <w:tcPr>
            <w:tcW w:w="13041" w:type="dxa"/>
            <w:gridSpan w:val="15"/>
            <w:tcBorders>
              <w:left w:val="single" w:color="auto" w:sz="8" w:space="0"/>
              <w:right w:val="single" w:color="auto" w:sz="8" w:space="0"/>
            </w:tcBorders>
          </w:tcPr>
          <w:p w14:paraId="5856FEF2">
            <w:pPr>
              <w:tabs>
                <w:tab w:val="left" w:pos="5359"/>
              </w:tabs>
              <w:ind w:firstLine="210" w:firstLineChars="100"/>
              <w:jc w:val="left"/>
              <w:rPr>
                <w:rFonts w:hint="default" w:ascii="宋体" w:hAnsi="宋体" w:cs="宋体"/>
                <w:szCs w:val="21"/>
                <w:lang w:val="en-US"/>
              </w:rPr>
            </w:pPr>
            <w:r>
              <w:rPr>
                <w:rFonts w:hint="eastAsia" w:ascii="宋体" w:hAnsi="宋体" w:cs="宋体"/>
                <w:szCs w:val="21"/>
              </w:rPr>
              <w:t>1.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校准标定点选择</w:t>
            </w:r>
          </w:p>
          <w:p w14:paraId="1C7F7CA2">
            <w:pPr>
              <w:spacing w:line="288" w:lineRule="auto"/>
              <w:ind w:left="210"/>
              <w:rPr>
                <w:color w:val="000000"/>
              </w:rPr>
            </w:pPr>
            <w:r>
              <w:rPr>
                <w:rFonts w:hint="eastAsia" w:ascii="宋体" w:hAnsi="宋体" w:cs="宋体"/>
                <w:szCs w:val="21"/>
              </w:rPr>
              <w:t>1）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C4-1使用的电压输出芯片AD5504是12bit精度，量程0~4095，输出电压计算公式是V =（REG*REF）/4096</w:t>
            </w:r>
            <w:r>
              <w:rPr>
                <w:rFonts w:hint="eastAsia"/>
                <w:color w:val="000000"/>
              </w:rPr>
              <w:t>。</w:t>
            </w:r>
          </w:p>
          <w:p w14:paraId="4BFF9182">
            <w:pPr>
              <w:tabs>
                <w:tab w:val="left" w:pos="312"/>
              </w:tabs>
              <w:spacing w:line="288" w:lineRule="auto"/>
              <w:ind w:left="210"/>
            </w:pPr>
            <w:r>
              <w:rPr>
                <w:rFonts w:hint="eastAsia" w:ascii="宋体" w:hAnsi="宋体" w:cs="宋体"/>
                <w:szCs w:val="21"/>
              </w:rPr>
              <w:t>2）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当REF参考电压设置为60V时，增加一个量程理论电压变化是增大0.0146v，理论最小误差是半步精度0.0073v</w:t>
            </w:r>
            <w:r>
              <w:rPr>
                <w:rFonts w:hint="eastAsia"/>
                <w:color w:val="000000"/>
              </w:rPr>
              <w:t>。</w:t>
            </w:r>
          </w:p>
          <w:p w14:paraId="3381A93F">
            <w:pPr>
              <w:tabs>
                <w:tab w:val="left" w:pos="312"/>
              </w:tabs>
              <w:spacing w:line="288" w:lineRule="auto"/>
              <w:ind w:left="210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3）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选定标定点时如果使用整数，本身会有最大半步误差0.0073v，如果使用整步电压可以</w:t>
            </w:r>
            <w:bookmarkStart w:id="0" w:name="_GoBack"/>
            <w:bookmarkEnd w:id="0"/>
            <w:r>
              <w:rPr>
                <w:rFonts w:hint="eastAsia" w:ascii="宋体" w:hAnsi="宋体" w:cs="宋体"/>
                <w:szCs w:val="21"/>
                <w:lang w:val="en-US" w:eastAsia="zh-CN"/>
              </w:rPr>
              <w:t>屏蔽此误差</w:t>
            </w:r>
            <w:r>
              <w:rPr>
                <w:rFonts w:hint="eastAsia"/>
                <w:color w:val="000000"/>
              </w:rPr>
              <w:t>。</w:t>
            </w:r>
            <w:r>
              <w:rPr>
                <w:rFonts w:hint="eastAsia"/>
                <w:color w:val="000000"/>
                <w:lang w:eastAsia="zh-CN"/>
              </w:rPr>
              <w:t>（</w:t>
            </w:r>
            <w:r>
              <w:rPr>
                <w:rFonts w:hint="eastAsia"/>
                <w:color w:val="000000"/>
                <w:lang w:val="en-US" w:eastAsia="zh-CN"/>
              </w:rPr>
              <w:t>图一</w:t>
            </w:r>
            <w:r>
              <w:rPr>
                <w:rFonts w:hint="eastAsia"/>
                <w:color w:val="000000"/>
                <w:lang w:eastAsia="zh-CN"/>
              </w:rPr>
              <w:t>）</w:t>
            </w:r>
          </w:p>
        </w:tc>
        <w:tc>
          <w:tcPr>
            <w:tcW w:w="2980" w:type="dxa"/>
            <w:gridSpan w:val="3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14:paraId="104697C0">
            <w:pPr>
              <w:spacing w:line="260" w:lineRule="exac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注意事项：</w:t>
            </w:r>
          </w:p>
          <w:p w14:paraId="55F34557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</w:p>
        </w:tc>
      </w:tr>
      <w:tr w14:paraId="0BEC7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8" w:hRule="atLeast"/>
        </w:trPr>
        <w:tc>
          <w:tcPr>
            <w:tcW w:w="16021" w:type="dxa"/>
            <w:gridSpan w:val="18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14:paraId="5C65EC9B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345651B9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3EE8C144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165BA6A4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109EAEA9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25953EA8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0A8675DC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13E0040D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162F84B6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63E30C12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408CB8B2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2DD74D84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5515D97D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7FB8C080">
            <w:pPr>
              <w:spacing w:line="260" w:lineRule="exact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-2725420</wp:posOffset>
                  </wp:positionV>
                  <wp:extent cx="5173980" cy="2917190"/>
                  <wp:effectExtent l="0" t="0" r="7620" b="16510"/>
                  <wp:wrapSquare wrapText="bothSides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980" cy="291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EF5356C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40E02F05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24A6B92D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442D146C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  <w:p w14:paraId="4EF79A6F">
            <w:pPr>
              <w:spacing w:line="260" w:lineRule="exact"/>
              <w:ind w:firstLine="3570" w:firstLineChars="17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图一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         </w:t>
            </w:r>
          </w:p>
        </w:tc>
      </w:tr>
      <w:tr w14:paraId="6140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 w:hRule="atLeast"/>
        </w:trPr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</w:tcPr>
          <w:p w14:paraId="5E7F702F">
            <w:pPr>
              <w:ind w:firstLine="210" w:firstLineChars="1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</w:t>
            </w:r>
          </w:p>
        </w:tc>
        <w:tc>
          <w:tcPr>
            <w:tcW w:w="2492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59FFADC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29" w:type="dxa"/>
            <w:gridSpan w:val="3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0BAFBBE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审 核</w:t>
            </w:r>
          </w:p>
        </w:tc>
        <w:tc>
          <w:tcPr>
            <w:tcW w:w="288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0588E4D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08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057F77D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会 签</w:t>
            </w:r>
          </w:p>
        </w:tc>
        <w:tc>
          <w:tcPr>
            <w:tcW w:w="2283" w:type="dxa"/>
            <w:gridSpan w:val="3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09BE563F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57" w:type="dxa"/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5FF6E93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批 准</w:t>
            </w:r>
          </w:p>
        </w:tc>
        <w:tc>
          <w:tcPr>
            <w:tcW w:w="2230" w:type="dxa"/>
            <w:gridSpan w:val="3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341E661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19" w:type="dxa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2FDD12">
            <w:pPr>
              <w:tabs>
                <w:tab w:val="left" w:pos="14130"/>
              </w:tabs>
              <w:rPr>
                <w:color w:val="000000"/>
              </w:rPr>
            </w:pPr>
            <w:r>
              <w:rPr>
                <w:color w:val="000000"/>
              </w:rPr>
              <w:t>版本：V1.</w:t>
            </w:r>
            <w:r>
              <w:rPr>
                <w:rFonts w:hint="eastAsia"/>
                <w:color w:val="000000"/>
              </w:rPr>
              <w:t>0</w:t>
            </w:r>
          </w:p>
        </w:tc>
      </w:tr>
      <w:tr w14:paraId="15F05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18D7E6EA">
            <w:pPr>
              <w:ind w:firstLine="422" w:firstLineChars="200"/>
              <w:rPr>
                <w:b/>
                <w:bCs/>
                <w:color w:val="000000"/>
                <w:sz w:val="28"/>
              </w:rPr>
            </w:pPr>
            <w:r>
              <w:rPr>
                <w:rFonts w:hint="eastAsia"/>
                <w:b/>
                <w:bCs/>
                <w:color w:val="000000"/>
              </w:rPr>
              <w:t>深圳市欧亿光电技术有限公司</w:t>
            </w:r>
          </w:p>
        </w:tc>
        <w:tc>
          <w:tcPr>
            <w:tcW w:w="5258" w:type="dxa"/>
            <w:gridSpan w:val="5"/>
            <w:vMerge w:val="restart"/>
            <w:tcBorders>
              <w:top w:val="single" w:color="auto" w:sz="8" w:space="0"/>
            </w:tcBorders>
            <w:vAlign w:val="center"/>
          </w:tcPr>
          <w:p w14:paraId="2DC24D64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C4-1 PCB输出电压校准原理</w:t>
            </w:r>
          </w:p>
        </w:tc>
        <w:tc>
          <w:tcPr>
            <w:tcW w:w="1630" w:type="dxa"/>
            <w:gridSpan w:val="2"/>
            <w:tcBorders>
              <w:top w:val="single" w:color="auto" w:sz="8" w:space="0"/>
            </w:tcBorders>
          </w:tcPr>
          <w:p w14:paraId="121FB9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产品型号</w:t>
            </w:r>
          </w:p>
        </w:tc>
        <w:tc>
          <w:tcPr>
            <w:tcW w:w="2126" w:type="dxa"/>
            <w:gridSpan w:val="5"/>
            <w:tcBorders>
              <w:top w:val="single" w:color="auto" w:sz="8" w:space="0"/>
            </w:tcBorders>
            <w:vAlign w:val="center"/>
          </w:tcPr>
          <w:p w14:paraId="661CBBAB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lang w:val="en-US" w:eastAsia="zh-CN"/>
              </w:rPr>
              <w:t>C4-1</w:t>
            </w:r>
          </w:p>
        </w:tc>
        <w:tc>
          <w:tcPr>
            <w:tcW w:w="2980" w:type="dxa"/>
            <w:gridSpan w:val="3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7586A3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第 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 xml:space="preserve"> 页</w:t>
            </w:r>
          </w:p>
        </w:tc>
      </w:tr>
      <w:tr w14:paraId="004B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continue"/>
            <w:tcBorders>
              <w:left w:val="single" w:color="auto" w:sz="8" w:space="0"/>
              <w:bottom w:val="single" w:color="auto" w:sz="4" w:space="0"/>
            </w:tcBorders>
          </w:tcPr>
          <w:p w14:paraId="3FF39C3D">
            <w:pPr>
              <w:jc w:val="center"/>
              <w:rPr>
                <w:color w:val="000000"/>
              </w:rPr>
            </w:pPr>
          </w:p>
        </w:tc>
        <w:tc>
          <w:tcPr>
            <w:tcW w:w="5258" w:type="dxa"/>
            <w:gridSpan w:val="5"/>
            <w:vMerge w:val="continue"/>
            <w:tcBorders>
              <w:bottom w:val="single" w:color="auto" w:sz="4" w:space="0"/>
            </w:tcBorders>
            <w:vAlign w:val="center"/>
          </w:tcPr>
          <w:p w14:paraId="7FBDABB8">
            <w:pPr>
              <w:jc w:val="center"/>
              <w:rPr>
                <w:color w:val="000000"/>
              </w:rPr>
            </w:pPr>
          </w:p>
        </w:tc>
        <w:tc>
          <w:tcPr>
            <w:tcW w:w="1630" w:type="dxa"/>
            <w:gridSpan w:val="2"/>
            <w:tcBorders>
              <w:bottom w:val="single" w:color="auto" w:sz="4" w:space="0"/>
            </w:tcBorders>
          </w:tcPr>
          <w:p w14:paraId="2A71B0B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产品名称</w:t>
            </w:r>
          </w:p>
        </w:tc>
        <w:tc>
          <w:tcPr>
            <w:tcW w:w="2126" w:type="dxa"/>
            <w:gridSpan w:val="5"/>
            <w:tcBorders>
              <w:bottom w:val="single" w:color="auto" w:sz="4" w:space="0"/>
            </w:tcBorders>
            <w:vAlign w:val="center"/>
          </w:tcPr>
          <w:p w14:paraId="66948A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</w:p>
        </w:tc>
        <w:tc>
          <w:tcPr>
            <w:tcW w:w="2980" w:type="dxa"/>
            <w:gridSpan w:val="3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6B8FA22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共 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color w:val="000000"/>
              </w:rPr>
              <w:t xml:space="preserve"> 页</w:t>
            </w:r>
          </w:p>
        </w:tc>
      </w:tr>
      <w:tr w14:paraId="37E9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1" w:type="dxa"/>
            <w:gridSpan w:val="15"/>
            <w:tcBorders>
              <w:left w:val="single" w:color="auto" w:sz="8" w:space="0"/>
              <w:bottom w:val="single" w:color="auto" w:sz="4" w:space="0"/>
            </w:tcBorders>
            <w:vAlign w:val="center"/>
          </w:tcPr>
          <w:p w14:paraId="510A63D2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工序内容</w:t>
            </w:r>
          </w:p>
        </w:tc>
        <w:tc>
          <w:tcPr>
            <w:tcW w:w="2980" w:type="dxa"/>
            <w:gridSpan w:val="3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16A44B4E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szCs w:val="21"/>
              </w:rPr>
              <w:t>检查项目、注意事项</w:t>
            </w:r>
          </w:p>
        </w:tc>
      </w:tr>
      <w:tr w14:paraId="2A5D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09" w:hRule="atLeast"/>
        </w:trPr>
        <w:tc>
          <w:tcPr>
            <w:tcW w:w="13041" w:type="dxa"/>
            <w:gridSpan w:val="15"/>
            <w:tcBorders>
              <w:left w:val="single" w:color="auto" w:sz="8" w:space="0"/>
              <w:right w:val="single" w:color="auto" w:sz="8" w:space="0"/>
            </w:tcBorders>
          </w:tcPr>
          <w:p w14:paraId="35DB9173">
            <w:pPr>
              <w:tabs>
                <w:tab w:val="left" w:pos="5359"/>
              </w:tabs>
              <w:ind w:firstLine="210" w:firstLineChars="100"/>
              <w:jc w:val="lef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获取校准标定点电压值</w:t>
            </w:r>
          </w:p>
          <w:p w14:paraId="4367AB77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选定的1~58标定点不是整数，现在的上位机不能设定，所以在MCU固件中作转换，例如串口收到设定1v，实际写入AD5504寄存器是1.0107421875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7B29C107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使用校准上位机扫描电压，设定电压步距1v，起始电压1v，MEMS电压上限58v</w:t>
            </w:r>
            <w:r>
              <w:rPr>
                <w:rFonts w:hint="eastAsia" w:ascii="宋体" w:hAnsi="宋体" w:cs="宋体"/>
                <w:szCs w:val="21"/>
              </w:rPr>
              <w:t>。（图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65632753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使用整数电压值和整步电压值扫描结果对比，标定点是整数电压值会引入±0.007v的误差</w:t>
            </w:r>
            <w:r>
              <w:rPr>
                <w:rFonts w:hint="eastAsia" w:ascii="宋体" w:hAnsi="宋体" w:cs="宋体"/>
                <w:szCs w:val="21"/>
              </w:rPr>
              <w:t>。（图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0CDCAFF5">
            <w:pPr>
              <w:spacing w:line="220" w:lineRule="atLeas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drawing>
                <wp:inline distT="0" distB="0" distL="114300" distR="114300">
                  <wp:extent cx="4343400" cy="3890010"/>
                  <wp:effectExtent l="0" t="0" r="0" b="15240"/>
                  <wp:docPr id="1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89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596640" cy="3891280"/>
                  <wp:effectExtent l="0" t="0" r="3810" b="13970"/>
                  <wp:docPr id="1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389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B7BDA">
            <w:pPr>
              <w:spacing w:line="220" w:lineRule="atLeas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 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 w:cs="宋体"/>
                <w:szCs w:val="21"/>
              </w:rPr>
              <w:t xml:space="preserve">                                   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                            </w:t>
            </w:r>
            <w:r>
              <w:rPr>
                <w:rFonts w:hint="eastAsia" w:ascii="宋体" w:hAnsi="宋体" w:cs="宋体"/>
                <w:szCs w:val="21"/>
              </w:rPr>
              <w:t xml:space="preserve">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三</w:t>
            </w:r>
          </w:p>
        </w:tc>
        <w:tc>
          <w:tcPr>
            <w:tcW w:w="2980" w:type="dxa"/>
            <w:gridSpan w:val="3"/>
            <w:tcBorders>
              <w:left w:val="single" w:color="auto" w:sz="8" w:space="0"/>
              <w:right w:val="single" w:color="auto" w:sz="8" w:space="0"/>
            </w:tcBorders>
          </w:tcPr>
          <w:p w14:paraId="5D5A49B9">
            <w:pPr>
              <w:spacing w:line="260" w:lineRule="exac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注意事项：</w:t>
            </w:r>
          </w:p>
          <w:p w14:paraId="6BCB3078">
            <w:pPr>
              <w:spacing w:line="300" w:lineRule="auto"/>
              <w:ind w:firstLine="210" w:firstLineChars="100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1.</w:t>
            </w:r>
            <w:r>
              <w:rPr>
                <w:rFonts w:hint="eastAsia"/>
                <w:bCs/>
                <w:lang w:val="en-US" w:eastAsia="zh-CN"/>
              </w:rPr>
              <w:t>标定电压转换只是临时半步固件。</w:t>
            </w:r>
          </w:p>
          <w:p w14:paraId="70313222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换校准点位后必须在输出轴下拉菜单选对应的轴名称。</w:t>
            </w:r>
          </w:p>
        </w:tc>
      </w:tr>
      <w:tr w14:paraId="33DF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</w:tcPr>
          <w:p w14:paraId="533A1C8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</w:t>
            </w:r>
          </w:p>
        </w:tc>
        <w:tc>
          <w:tcPr>
            <w:tcW w:w="2492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7764B1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29" w:type="dxa"/>
            <w:gridSpan w:val="3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CF087B0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审 核</w:t>
            </w:r>
          </w:p>
        </w:tc>
        <w:tc>
          <w:tcPr>
            <w:tcW w:w="288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29267FE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08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25AC5B42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会 签</w:t>
            </w:r>
          </w:p>
        </w:tc>
        <w:tc>
          <w:tcPr>
            <w:tcW w:w="2283" w:type="dxa"/>
            <w:gridSpan w:val="3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6035C09A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57" w:type="dxa"/>
            <w:gridSpan w:val="4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092AB4AE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批 准</w:t>
            </w:r>
          </w:p>
        </w:tc>
        <w:tc>
          <w:tcPr>
            <w:tcW w:w="2230" w:type="dxa"/>
            <w:gridSpan w:val="3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6623DCB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19" w:type="dxa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1E972A2">
            <w:pPr>
              <w:tabs>
                <w:tab w:val="left" w:pos="14130"/>
              </w:tabs>
              <w:rPr>
                <w:color w:val="000000"/>
              </w:rPr>
            </w:pPr>
            <w:r>
              <w:rPr>
                <w:color w:val="000000"/>
              </w:rPr>
              <w:t>版本：V1.</w:t>
            </w:r>
            <w:r>
              <w:rPr>
                <w:rFonts w:hint="eastAsia"/>
                <w:color w:val="000000"/>
              </w:rPr>
              <w:t>0</w:t>
            </w:r>
          </w:p>
        </w:tc>
      </w:tr>
    </w:tbl>
    <w:p w14:paraId="2307E208">
      <w:pPr>
        <w:rPr>
          <w:color w:val="000000"/>
        </w:rPr>
        <w:sectPr>
          <w:headerReference r:id="rId13" w:type="default"/>
          <w:footerReference r:id="rId14" w:type="default"/>
          <w:pgSz w:w="16838" w:h="11906" w:orient="landscape"/>
          <w:pgMar w:top="567" w:right="284" w:bottom="567" w:left="397" w:header="454" w:footer="454" w:gutter="0"/>
          <w:cols w:space="720" w:num="1"/>
          <w:docGrid w:type="lines" w:linePitch="312" w:charSpace="0"/>
        </w:sectPr>
      </w:pPr>
    </w:p>
    <w:tbl>
      <w:tblPr>
        <w:tblStyle w:val="7"/>
        <w:tblW w:w="1602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2492"/>
        <w:gridCol w:w="596"/>
        <w:gridCol w:w="633"/>
        <w:gridCol w:w="2887"/>
        <w:gridCol w:w="1085"/>
        <w:gridCol w:w="653"/>
        <w:gridCol w:w="1630"/>
        <w:gridCol w:w="1457"/>
        <w:gridCol w:w="669"/>
        <w:gridCol w:w="1561"/>
        <w:gridCol w:w="1419"/>
      </w:tblGrid>
      <w:tr w14:paraId="7D75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2ABCD236">
            <w:pPr>
              <w:ind w:firstLine="632" w:firstLineChars="300"/>
              <w:rPr>
                <w:b/>
                <w:bCs/>
                <w:color w:val="000000"/>
                <w:sz w:val="28"/>
              </w:rPr>
            </w:pPr>
            <w:r>
              <w:rPr>
                <w:rFonts w:hint="eastAsia"/>
                <w:b/>
                <w:bCs/>
                <w:color w:val="000000"/>
              </w:rPr>
              <w:t>深圳市欧亿光电技术有限公司</w:t>
            </w:r>
          </w:p>
        </w:tc>
        <w:tc>
          <w:tcPr>
            <w:tcW w:w="5258" w:type="dxa"/>
            <w:gridSpan w:val="4"/>
            <w:vMerge w:val="restart"/>
            <w:tcBorders>
              <w:top w:val="single" w:color="auto" w:sz="8" w:space="0"/>
            </w:tcBorders>
            <w:vAlign w:val="center"/>
          </w:tcPr>
          <w:p w14:paraId="28D92727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C4-1 PCB输出电压校准原理</w:t>
            </w:r>
          </w:p>
        </w:tc>
        <w:tc>
          <w:tcPr>
            <w:tcW w:w="1630" w:type="dxa"/>
            <w:tcBorders>
              <w:top w:val="single" w:color="auto" w:sz="8" w:space="0"/>
            </w:tcBorders>
          </w:tcPr>
          <w:p w14:paraId="2DBFCC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产品型号</w:t>
            </w:r>
          </w:p>
        </w:tc>
        <w:tc>
          <w:tcPr>
            <w:tcW w:w="2126" w:type="dxa"/>
            <w:gridSpan w:val="2"/>
            <w:tcBorders>
              <w:top w:val="single" w:color="auto" w:sz="8" w:space="0"/>
            </w:tcBorders>
            <w:vAlign w:val="center"/>
          </w:tcPr>
          <w:p w14:paraId="320A845E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lang w:val="en-US" w:eastAsia="zh-CN"/>
              </w:rPr>
              <w:t>C4-1</w:t>
            </w:r>
          </w:p>
        </w:tc>
        <w:tc>
          <w:tcPr>
            <w:tcW w:w="298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884E5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第 </w:t>
            </w: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 xml:space="preserve"> 页</w:t>
            </w:r>
          </w:p>
        </w:tc>
      </w:tr>
      <w:tr w14:paraId="2577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continue"/>
            <w:tcBorders>
              <w:left w:val="single" w:color="auto" w:sz="8" w:space="0"/>
              <w:bottom w:val="single" w:color="auto" w:sz="4" w:space="0"/>
            </w:tcBorders>
          </w:tcPr>
          <w:p w14:paraId="306718AD">
            <w:pPr>
              <w:jc w:val="center"/>
              <w:rPr>
                <w:color w:val="000000"/>
              </w:rPr>
            </w:pPr>
          </w:p>
        </w:tc>
        <w:tc>
          <w:tcPr>
            <w:tcW w:w="5258" w:type="dxa"/>
            <w:gridSpan w:val="4"/>
            <w:vMerge w:val="continue"/>
            <w:tcBorders>
              <w:bottom w:val="single" w:color="auto" w:sz="4" w:space="0"/>
            </w:tcBorders>
            <w:vAlign w:val="center"/>
          </w:tcPr>
          <w:p w14:paraId="7E2A7CE3">
            <w:pPr>
              <w:jc w:val="center"/>
              <w:rPr>
                <w:color w:val="000000"/>
              </w:rPr>
            </w:pPr>
          </w:p>
        </w:tc>
        <w:tc>
          <w:tcPr>
            <w:tcW w:w="1630" w:type="dxa"/>
            <w:tcBorders>
              <w:bottom w:val="single" w:color="auto" w:sz="4" w:space="0"/>
            </w:tcBorders>
          </w:tcPr>
          <w:p w14:paraId="3F05FA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产品名称</w:t>
            </w:r>
          </w:p>
        </w:tc>
        <w:tc>
          <w:tcPr>
            <w:tcW w:w="2126" w:type="dxa"/>
            <w:gridSpan w:val="2"/>
            <w:tcBorders>
              <w:bottom w:val="single" w:color="auto" w:sz="4" w:space="0"/>
            </w:tcBorders>
            <w:vAlign w:val="center"/>
          </w:tcPr>
          <w:p w14:paraId="637007D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5BE96FE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共 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color w:val="000000"/>
              </w:rPr>
              <w:t xml:space="preserve"> 页</w:t>
            </w:r>
          </w:p>
        </w:tc>
      </w:tr>
      <w:tr w14:paraId="5FD9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1" w:type="dxa"/>
            <w:gridSpan w:val="10"/>
            <w:tcBorders>
              <w:left w:val="single" w:color="auto" w:sz="8" w:space="0"/>
              <w:bottom w:val="single" w:color="auto" w:sz="4" w:space="0"/>
            </w:tcBorders>
            <w:vAlign w:val="center"/>
          </w:tcPr>
          <w:p w14:paraId="685ED897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工序内容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19A81277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szCs w:val="21"/>
              </w:rPr>
              <w:t>检查项目、注意事项</w:t>
            </w:r>
          </w:p>
        </w:tc>
      </w:tr>
      <w:tr w14:paraId="6F90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13" w:hRule="atLeast"/>
        </w:trPr>
        <w:tc>
          <w:tcPr>
            <w:tcW w:w="13041" w:type="dxa"/>
            <w:gridSpan w:val="10"/>
            <w:tcBorders>
              <w:left w:val="single" w:color="auto" w:sz="8" w:space="0"/>
              <w:right w:val="single" w:color="auto" w:sz="8" w:space="0"/>
            </w:tcBorders>
          </w:tcPr>
          <w:p w14:paraId="2A4CE646">
            <w:pPr>
              <w:tabs>
                <w:tab w:val="left" w:pos="5359"/>
              </w:tabs>
              <w:ind w:firstLine="210" w:firstLineChars="100"/>
              <w:jc w:val="lef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3.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写入标定点误差值</w:t>
            </w:r>
          </w:p>
          <w:p w14:paraId="632ADF0C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用AI将误差表转换为串口指令，写入MCU。</w:t>
            </w:r>
            <w:r>
              <w:rPr>
                <w:rFonts w:hint="eastAsia"/>
              </w:rPr>
              <w:t>（图</w:t>
            </w: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</w:rPr>
              <w:t>）</w:t>
            </w:r>
          </w:p>
          <w:p w14:paraId="3A168042">
            <w:pPr>
              <w:spacing w:line="30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用串口助手发送指令ofs rk 1读取写入MCU的误差值，判断是否写入正确。</w:t>
            </w:r>
            <w:r>
              <w:rPr>
                <w:rFonts w:hint="eastAsia"/>
              </w:rPr>
              <w:t>（图</w:t>
            </w:r>
            <w:r>
              <w:rPr>
                <w:rFonts w:hint="eastAsia"/>
                <w:lang w:val="en-US" w:eastAsia="zh-CN"/>
              </w:rPr>
              <w:t>五</w:t>
            </w:r>
            <w:r>
              <w:rPr>
                <w:rFonts w:hint="eastAsia"/>
              </w:rPr>
              <w:t>）</w:t>
            </w:r>
          </w:p>
          <w:p w14:paraId="15D89F29">
            <w:pPr>
              <w:spacing w:line="300" w:lineRule="auto"/>
              <w:ind w:firstLine="210" w:firstLineChars="100"/>
              <w:rPr>
                <w:rFonts w:hint="eastAsia"/>
              </w:rPr>
            </w:pPr>
          </w:p>
          <w:p w14:paraId="299172B3">
            <w:pPr>
              <w:spacing w:line="220" w:lineRule="atLeas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</w:t>
            </w:r>
            <w:r>
              <w:drawing>
                <wp:inline distT="0" distB="0" distL="114300" distR="114300">
                  <wp:extent cx="4713605" cy="4086860"/>
                  <wp:effectExtent l="0" t="0" r="10795" b="8890"/>
                  <wp:docPr id="1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3605" cy="408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 xml:space="preserve">   </w:t>
            </w:r>
            <w:r>
              <w:drawing>
                <wp:inline distT="0" distB="0" distL="114300" distR="114300">
                  <wp:extent cx="2790825" cy="4183380"/>
                  <wp:effectExtent l="0" t="0" r="9525" b="7620"/>
                  <wp:docPr id="1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4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88F62">
            <w:pPr>
              <w:spacing w:line="220" w:lineRule="atLeas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               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四                                                           图五</w:t>
            </w:r>
          </w:p>
        </w:tc>
        <w:tc>
          <w:tcPr>
            <w:tcW w:w="2980" w:type="dxa"/>
            <w:gridSpan w:val="2"/>
            <w:tcBorders>
              <w:left w:val="single" w:color="auto" w:sz="8" w:space="0"/>
              <w:right w:val="single" w:color="auto" w:sz="8" w:space="0"/>
            </w:tcBorders>
          </w:tcPr>
          <w:p w14:paraId="7C7198D6">
            <w:pPr>
              <w:spacing w:line="260" w:lineRule="exac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注意事项：</w:t>
            </w:r>
          </w:p>
          <w:p w14:paraId="62913625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</w:p>
        </w:tc>
      </w:tr>
      <w:tr w14:paraId="033A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</w:trPr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</w:tcPr>
          <w:p w14:paraId="09DED70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</w:t>
            </w:r>
          </w:p>
        </w:tc>
        <w:tc>
          <w:tcPr>
            <w:tcW w:w="2492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4EB06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29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07718EBE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审 核</w:t>
            </w:r>
          </w:p>
        </w:tc>
        <w:tc>
          <w:tcPr>
            <w:tcW w:w="288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2A7DCA71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08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6CC2C77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会 签</w:t>
            </w:r>
          </w:p>
        </w:tc>
        <w:tc>
          <w:tcPr>
            <w:tcW w:w="2283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51D29BC9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5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7AF3D99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批 准</w:t>
            </w:r>
          </w:p>
        </w:tc>
        <w:tc>
          <w:tcPr>
            <w:tcW w:w="2230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8DAC650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19" w:type="dxa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BF6B997">
            <w:pPr>
              <w:tabs>
                <w:tab w:val="left" w:pos="14130"/>
              </w:tabs>
              <w:rPr>
                <w:color w:val="000000"/>
              </w:rPr>
            </w:pPr>
            <w:r>
              <w:rPr>
                <w:color w:val="000000"/>
              </w:rPr>
              <w:t>版本：V1.</w:t>
            </w:r>
            <w:r>
              <w:rPr>
                <w:rFonts w:hint="eastAsia"/>
                <w:color w:val="000000"/>
              </w:rPr>
              <w:t>0</w:t>
            </w:r>
          </w:p>
        </w:tc>
      </w:tr>
      <w:tr w14:paraId="45027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6805DEE">
            <w:pPr>
              <w:ind w:firstLine="422" w:firstLineChars="200"/>
              <w:rPr>
                <w:b/>
                <w:bCs/>
                <w:color w:val="000000"/>
                <w:sz w:val="28"/>
              </w:rPr>
            </w:pPr>
            <w:r>
              <w:rPr>
                <w:rFonts w:hint="eastAsia"/>
                <w:b/>
                <w:bCs/>
                <w:color w:val="000000"/>
              </w:rPr>
              <w:t>深圳市欧亿光电技术有限公司</w:t>
            </w:r>
          </w:p>
        </w:tc>
        <w:tc>
          <w:tcPr>
            <w:tcW w:w="5258" w:type="dxa"/>
            <w:gridSpan w:val="4"/>
            <w:vMerge w:val="restart"/>
            <w:tcBorders>
              <w:top w:val="single" w:color="auto" w:sz="8" w:space="0"/>
            </w:tcBorders>
            <w:vAlign w:val="center"/>
          </w:tcPr>
          <w:p w14:paraId="75A03B04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C4-1 PCB输出电压校准原理</w:t>
            </w:r>
          </w:p>
        </w:tc>
        <w:tc>
          <w:tcPr>
            <w:tcW w:w="1630" w:type="dxa"/>
            <w:tcBorders>
              <w:top w:val="single" w:color="auto" w:sz="8" w:space="0"/>
            </w:tcBorders>
          </w:tcPr>
          <w:p w14:paraId="1F04FFA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产品型号</w:t>
            </w:r>
          </w:p>
        </w:tc>
        <w:tc>
          <w:tcPr>
            <w:tcW w:w="2126" w:type="dxa"/>
            <w:gridSpan w:val="2"/>
            <w:tcBorders>
              <w:top w:val="single" w:color="auto" w:sz="8" w:space="0"/>
            </w:tcBorders>
            <w:vAlign w:val="center"/>
          </w:tcPr>
          <w:p w14:paraId="1DD0F64D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lang w:val="en-US" w:eastAsia="zh-CN"/>
              </w:rPr>
              <w:t>C4-1</w:t>
            </w:r>
          </w:p>
        </w:tc>
        <w:tc>
          <w:tcPr>
            <w:tcW w:w="298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4859DC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第 </w:t>
            </w: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 xml:space="preserve"> 页</w:t>
            </w:r>
          </w:p>
        </w:tc>
      </w:tr>
      <w:tr w14:paraId="27AA9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continue"/>
            <w:tcBorders>
              <w:left w:val="single" w:color="auto" w:sz="8" w:space="0"/>
              <w:bottom w:val="single" w:color="auto" w:sz="4" w:space="0"/>
            </w:tcBorders>
          </w:tcPr>
          <w:p w14:paraId="0AD353DB">
            <w:pPr>
              <w:jc w:val="center"/>
              <w:rPr>
                <w:color w:val="000000"/>
              </w:rPr>
            </w:pPr>
          </w:p>
        </w:tc>
        <w:tc>
          <w:tcPr>
            <w:tcW w:w="5258" w:type="dxa"/>
            <w:gridSpan w:val="4"/>
            <w:vMerge w:val="continue"/>
            <w:tcBorders>
              <w:bottom w:val="single" w:color="auto" w:sz="4" w:space="0"/>
            </w:tcBorders>
            <w:vAlign w:val="center"/>
          </w:tcPr>
          <w:p w14:paraId="6844B300">
            <w:pPr>
              <w:jc w:val="center"/>
              <w:rPr>
                <w:color w:val="000000"/>
              </w:rPr>
            </w:pPr>
          </w:p>
        </w:tc>
        <w:tc>
          <w:tcPr>
            <w:tcW w:w="1630" w:type="dxa"/>
            <w:tcBorders>
              <w:bottom w:val="single" w:color="auto" w:sz="4" w:space="0"/>
            </w:tcBorders>
          </w:tcPr>
          <w:p w14:paraId="2E93FA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产品名称</w:t>
            </w:r>
          </w:p>
        </w:tc>
        <w:tc>
          <w:tcPr>
            <w:tcW w:w="2126" w:type="dxa"/>
            <w:gridSpan w:val="2"/>
            <w:tcBorders>
              <w:bottom w:val="single" w:color="auto" w:sz="4" w:space="0"/>
            </w:tcBorders>
            <w:vAlign w:val="center"/>
          </w:tcPr>
          <w:p w14:paraId="7E0DBCC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700FC2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共 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color w:val="000000"/>
              </w:rPr>
              <w:t xml:space="preserve"> 页</w:t>
            </w:r>
          </w:p>
        </w:tc>
      </w:tr>
      <w:tr w14:paraId="446D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1" w:type="dxa"/>
            <w:gridSpan w:val="10"/>
            <w:tcBorders>
              <w:left w:val="single" w:color="auto" w:sz="8" w:space="0"/>
              <w:bottom w:val="single" w:color="auto" w:sz="4" w:space="0"/>
            </w:tcBorders>
            <w:vAlign w:val="center"/>
          </w:tcPr>
          <w:p w14:paraId="578D0395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工序内容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57CF3D40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szCs w:val="21"/>
              </w:rPr>
              <w:t>检查项目、注意事项</w:t>
            </w:r>
          </w:p>
        </w:tc>
      </w:tr>
      <w:tr w14:paraId="0589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8" w:hRule="atLeast"/>
        </w:trPr>
        <w:tc>
          <w:tcPr>
            <w:tcW w:w="13041" w:type="dxa"/>
            <w:gridSpan w:val="10"/>
            <w:tcBorders>
              <w:left w:val="single" w:color="auto" w:sz="8" w:space="0"/>
              <w:right w:val="single" w:color="auto" w:sz="8" w:space="0"/>
            </w:tcBorders>
          </w:tcPr>
          <w:p w14:paraId="3C3030DB">
            <w:pPr>
              <w:tabs>
                <w:tab w:val="left" w:pos="5359"/>
              </w:tabs>
              <w:ind w:firstLine="210" w:firstLineChars="100"/>
              <w:jc w:val="lef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4.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电压扫描测试</w:t>
            </w:r>
          </w:p>
          <w:p w14:paraId="1FCF0F90">
            <w:pPr>
              <w:spacing w:line="300" w:lineRule="auto"/>
              <w:ind w:firstLine="210" w:firstLineChars="100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1）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使用校准上位机扫描电压，设定电压步距0.03v，起始电压0v，MEMS电压上限58v，测试1小时得到扫描电压误差表。</w:t>
            </w:r>
            <w:r>
              <w:rPr>
                <w:rFonts w:hint="eastAsia"/>
              </w:rPr>
              <w:t>（图</w:t>
            </w:r>
            <w:r>
              <w:rPr>
                <w:rFonts w:hint="eastAsia"/>
                <w:lang w:val="en-US" w:eastAsia="zh-CN"/>
              </w:rPr>
              <w:t>六</w:t>
            </w:r>
            <w:r>
              <w:rPr>
                <w:rFonts w:hint="eastAsia"/>
              </w:rPr>
              <w:t>）</w:t>
            </w:r>
          </w:p>
          <w:p w14:paraId="74D7C76E">
            <w:pPr>
              <w:spacing w:line="30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 w:ascii="宋体" w:hAnsi="宋体" w:cs="宋体"/>
                <w:szCs w:val="21"/>
              </w:rPr>
              <w:t>2）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串口写入整数电压值和整步电压值误差表，测试得到两张误差表，做比对可以看到整步电压值校准更的数值更精确</w:t>
            </w:r>
            <w:r>
              <w:rPr>
                <w:rFonts w:hint="eastAsia"/>
              </w:rPr>
              <w:t>。（图</w:t>
            </w:r>
            <w:r>
              <w:rPr>
                <w:rFonts w:hint="eastAsia"/>
                <w:lang w:val="en-US" w:eastAsia="zh-CN"/>
              </w:rPr>
              <w:t>七</w:t>
            </w:r>
            <w:r>
              <w:rPr>
                <w:rFonts w:hint="eastAsia"/>
              </w:rPr>
              <w:t>）</w:t>
            </w:r>
          </w:p>
          <w:p w14:paraId="7AE19902">
            <w:pPr>
              <w:spacing w:line="300" w:lineRule="auto"/>
              <w:ind w:firstLine="210" w:firstLineChars="100"/>
              <w:rPr>
                <w:rFonts w:hint="eastAsia"/>
              </w:rPr>
            </w:pPr>
          </w:p>
          <w:p w14:paraId="08638E0B">
            <w:pPr>
              <w:spacing w:line="300" w:lineRule="auto"/>
              <w:ind w:firstLine="210" w:firstLineChars="100"/>
              <w:rPr>
                <w:rFonts w:hint="eastAsia"/>
              </w:rPr>
            </w:pPr>
          </w:p>
          <w:p w14:paraId="7C632454">
            <w:pPr>
              <w:spacing w:line="300" w:lineRule="auto"/>
              <w:ind w:firstLine="210" w:firstLineChars="100"/>
              <w:rPr>
                <w:rFonts w:hint="eastAsia"/>
              </w:rPr>
            </w:pPr>
          </w:p>
          <w:p w14:paraId="033EDC9A">
            <w:pPr>
              <w:spacing w:line="300" w:lineRule="auto"/>
              <w:ind w:firstLine="210" w:firstLineChars="100"/>
              <w:rPr>
                <w:rFonts w:hint="eastAsia"/>
              </w:rPr>
            </w:pPr>
          </w:p>
        </w:tc>
        <w:tc>
          <w:tcPr>
            <w:tcW w:w="2980" w:type="dxa"/>
            <w:gridSpan w:val="2"/>
            <w:tcBorders>
              <w:left w:val="single" w:color="auto" w:sz="8" w:space="0"/>
              <w:right w:val="single" w:color="auto" w:sz="8" w:space="0"/>
            </w:tcBorders>
          </w:tcPr>
          <w:p w14:paraId="1698F48F">
            <w:pPr>
              <w:spacing w:line="260" w:lineRule="exac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注意事项：</w:t>
            </w:r>
          </w:p>
          <w:p w14:paraId="14B52CED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</w:tc>
      </w:tr>
      <w:tr w14:paraId="1D271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09" w:hRule="atLeast"/>
        </w:trPr>
        <w:tc>
          <w:tcPr>
            <w:tcW w:w="16021" w:type="dxa"/>
            <w:gridSpan w:val="12"/>
            <w:tcBorders>
              <w:left w:val="single" w:color="auto" w:sz="8" w:space="0"/>
              <w:right w:val="single" w:color="auto" w:sz="8" w:space="0"/>
            </w:tcBorders>
          </w:tcPr>
          <w:p w14:paraId="07A9CC12">
            <w:pPr>
              <w:spacing w:line="260" w:lineRule="exact"/>
            </w:pPr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41910</wp:posOffset>
                  </wp:positionV>
                  <wp:extent cx="4448810" cy="3526155"/>
                  <wp:effectExtent l="0" t="0" r="8890" b="17145"/>
                  <wp:wrapSquare wrapText="bothSides"/>
                  <wp:docPr id="1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810" cy="352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00E5E42">
            <w:pPr>
              <w:spacing w:line="260" w:lineRule="exact"/>
            </w:pPr>
            <w: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-69215</wp:posOffset>
                  </wp:positionH>
                  <wp:positionV relativeFrom="paragraph">
                    <wp:posOffset>19685</wp:posOffset>
                  </wp:positionV>
                  <wp:extent cx="5162550" cy="3355340"/>
                  <wp:effectExtent l="0" t="0" r="0" b="0"/>
                  <wp:wrapTight wrapText="bothSides">
                    <wp:wrapPolygon>
                      <wp:start x="0" y="0"/>
                      <wp:lineTo x="0" y="21461"/>
                      <wp:lineTo x="21520" y="21461"/>
                      <wp:lineTo x="21520" y="0"/>
                      <wp:lineTo x="0" y="0"/>
                    </wp:wrapPolygon>
                  </wp:wrapTight>
                  <wp:docPr id="3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335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FFC6D41">
            <w:pPr>
              <w:spacing w:line="260" w:lineRule="exact"/>
            </w:pPr>
          </w:p>
          <w:p w14:paraId="5E108E24">
            <w:pPr>
              <w:spacing w:line="260" w:lineRule="exact"/>
              <w:rPr>
                <w:rFonts w:hint="eastAsia"/>
              </w:rPr>
            </w:pPr>
          </w:p>
          <w:p w14:paraId="180686E3">
            <w:pPr>
              <w:spacing w:line="260" w:lineRule="exact"/>
              <w:rPr>
                <w:rFonts w:hint="eastAsia"/>
              </w:rPr>
            </w:pPr>
          </w:p>
          <w:p w14:paraId="4D717CB8">
            <w:pPr>
              <w:spacing w:line="260" w:lineRule="exact"/>
            </w:pPr>
          </w:p>
          <w:p w14:paraId="15CA78E9">
            <w:pPr>
              <w:spacing w:line="260" w:lineRule="exact"/>
            </w:pPr>
          </w:p>
          <w:p w14:paraId="138D42DC">
            <w:pPr>
              <w:spacing w:line="260" w:lineRule="exact"/>
            </w:pPr>
          </w:p>
          <w:p w14:paraId="2D4ABEF3">
            <w:pPr>
              <w:spacing w:line="260" w:lineRule="exact"/>
            </w:pPr>
          </w:p>
          <w:p w14:paraId="278C3FA1">
            <w:pPr>
              <w:spacing w:line="260" w:lineRule="exact"/>
            </w:pPr>
            <w:r>
              <w:rPr>
                <w:rFonts w:hint="eastAsia"/>
              </w:rPr>
              <w:t xml:space="preserve">           </w:t>
            </w:r>
          </w:p>
          <w:p w14:paraId="4A71C4AD">
            <w:pPr>
              <w:spacing w:line="260" w:lineRule="exact"/>
            </w:pPr>
          </w:p>
          <w:p w14:paraId="0992FBBD">
            <w:pPr>
              <w:spacing w:line="260" w:lineRule="exact"/>
            </w:pPr>
          </w:p>
          <w:p w14:paraId="66D041CC">
            <w:pPr>
              <w:spacing w:line="260" w:lineRule="exact"/>
            </w:pPr>
          </w:p>
          <w:p w14:paraId="5E791B87">
            <w:pPr>
              <w:spacing w:line="260" w:lineRule="exact"/>
            </w:pPr>
          </w:p>
          <w:p w14:paraId="672203E0">
            <w:pPr>
              <w:spacing w:line="260" w:lineRule="exact"/>
            </w:pPr>
          </w:p>
          <w:p w14:paraId="1EFB8F8E">
            <w:pPr>
              <w:spacing w:line="260" w:lineRule="exact"/>
            </w:pPr>
          </w:p>
          <w:p w14:paraId="33BEF2A2">
            <w:pPr>
              <w:spacing w:line="260" w:lineRule="exact"/>
            </w:pPr>
          </w:p>
          <w:p w14:paraId="7E015DAA">
            <w:pPr>
              <w:spacing w:line="260" w:lineRule="exact"/>
            </w:pPr>
          </w:p>
          <w:p w14:paraId="1B23F45F">
            <w:pPr>
              <w:spacing w:line="260" w:lineRule="exact"/>
              <w:rPr>
                <w:rFonts w:ascii="宋体" w:hAnsi="宋体" w:cs="宋体"/>
                <w:szCs w:val="21"/>
              </w:rPr>
            </w:pPr>
          </w:p>
          <w:p w14:paraId="5C5DC55A">
            <w:pPr>
              <w:spacing w:line="260" w:lineRule="exact"/>
              <w:rPr>
                <w:rFonts w:ascii="宋体" w:hAnsi="宋体" w:cs="宋体"/>
                <w:szCs w:val="21"/>
              </w:rPr>
            </w:pPr>
          </w:p>
          <w:p w14:paraId="173732FF">
            <w:pPr>
              <w:spacing w:line="260" w:lineRule="exact"/>
              <w:rPr>
                <w:rFonts w:ascii="宋体" w:hAnsi="宋体" w:cs="宋体"/>
                <w:szCs w:val="21"/>
              </w:rPr>
            </w:pPr>
            <w:r>
              <w:t xml:space="preserve"> </w:t>
            </w:r>
            <w:r>
              <w:rPr>
                <w:rFonts w:hint="eastAsia"/>
              </w:rPr>
              <w:t xml:space="preserve"> </w:t>
            </w:r>
          </w:p>
          <w:p w14:paraId="58AF1A79">
            <w:pPr>
              <w:spacing w:line="260" w:lineRule="exac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</w:t>
            </w:r>
          </w:p>
          <w:p w14:paraId="1B300B1D">
            <w:pPr>
              <w:spacing w:line="260" w:lineRule="exac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                            图六                                                                       图七</w:t>
            </w:r>
          </w:p>
        </w:tc>
      </w:tr>
      <w:tr w14:paraId="4C2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</w:tcPr>
          <w:p w14:paraId="7ECCD90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</w:t>
            </w:r>
          </w:p>
        </w:tc>
        <w:tc>
          <w:tcPr>
            <w:tcW w:w="2492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3AEBE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29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1C1CB7D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审 核</w:t>
            </w:r>
          </w:p>
        </w:tc>
        <w:tc>
          <w:tcPr>
            <w:tcW w:w="288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72A854C5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08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EC90C04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会 签</w:t>
            </w:r>
          </w:p>
        </w:tc>
        <w:tc>
          <w:tcPr>
            <w:tcW w:w="2283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1DED86F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5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D21F225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批 准</w:t>
            </w:r>
          </w:p>
        </w:tc>
        <w:tc>
          <w:tcPr>
            <w:tcW w:w="2230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A53246C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19" w:type="dxa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2A918CE">
            <w:pPr>
              <w:tabs>
                <w:tab w:val="left" w:pos="14130"/>
              </w:tabs>
              <w:rPr>
                <w:color w:val="000000"/>
              </w:rPr>
            </w:pPr>
            <w:r>
              <w:rPr>
                <w:color w:val="000000"/>
              </w:rPr>
              <w:t>版本：V1.</w:t>
            </w:r>
            <w:r>
              <w:rPr>
                <w:rFonts w:hint="eastAsia"/>
                <w:color w:val="000000"/>
              </w:rPr>
              <w:t>0</w:t>
            </w:r>
          </w:p>
        </w:tc>
      </w:tr>
      <w:tr w14:paraId="472D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6260C0B6">
            <w:pPr>
              <w:ind w:firstLine="422" w:firstLineChars="200"/>
              <w:rPr>
                <w:b/>
                <w:bCs/>
                <w:color w:val="000000"/>
                <w:sz w:val="28"/>
              </w:rPr>
            </w:pPr>
            <w:r>
              <w:rPr>
                <w:rFonts w:hint="eastAsia"/>
                <w:b/>
                <w:bCs/>
                <w:color w:val="000000"/>
              </w:rPr>
              <w:t>深圳市欧亿光电技术有限公司</w:t>
            </w:r>
          </w:p>
        </w:tc>
        <w:tc>
          <w:tcPr>
            <w:tcW w:w="5258" w:type="dxa"/>
            <w:gridSpan w:val="4"/>
            <w:vMerge w:val="restart"/>
            <w:tcBorders>
              <w:top w:val="single" w:color="auto" w:sz="8" w:space="0"/>
            </w:tcBorders>
            <w:vAlign w:val="center"/>
          </w:tcPr>
          <w:p w14:paraId="279E8893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C4-1 PCB输出电压校准原理</w:t>
            </w:r>
          </w:p>
        </w:tc>
        <w:tc>
          <w:tcPr>
            <w:tcW w:w="1630" w:type="dxa"/>
            <w:tcBorders>
              <w:top w:val="single" w:color="auto" w:sz="8" w:space="0"/>
            </w:tcBorders>
          </w:tcPr>
          <w:p w14:paraId="6D82F88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产品型号</w:t>
            </w:r>
          </w:p>
        </w:tc>
        <w:tc>
          <w:tcPr>
            <w:tcW w:w="2126" w:type="dxa"/>
            <w:gridSpan w:val="2"/>
            <w:tcBorders>
              <w:top w:val="single" w:color="auto" w:sz="8" w:space="0"/>
            </w:tcBorders>
            <w:vAlign w:val="center"/>
          </w:tcPr>
          <w:p w14:paraId="2D526545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lang w:val="en-US" w:eastAsia="zh-CN"/>
              </w:rPr>
              <w:t>C4-1</w:t>
            </w:r>
          </w:p>
        </w:tc>
        <w:tc>
          <w:tcPr>
            <w:tcW w:w="298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7E4F1B5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第 </w:t>
            </w:r>
            <w:r>
              <w:rPr>
                <w:rFonts w:hint="eastAsia"/>
                <w:color w:val="000000"/>
              </w:rPr>
              <w:t>6</w:t>
            </w:r>
            <w:r>
              <w:rPr>
                <w:color w:val="000000"/>
              </w:rPr>
              <w:t xml:space="preserve"> 页</w:t>
            </w:r>
          </w:p>
        </w:tc>
      </w:tr>
      <w:tr w14:paraId="4172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continue"/>
            <w:tcBorders>
              <w:left w:val="single" w:color="auto" w:sz="8" w:space="0"/>
              <w:bottom w:val="single" w:color="auto" w:sz="4" w:space="0"/>
            </w:tcBorders>
          </w:tcPr>
          <w:p w14:paraId="0A164339">
            <w:pPr>
              <w:jc w:val="center"/>
              <w:rPr>
                <w:color w:val="000000"/>
              </w:rPr>
            </w:pPr>
          </w:p>
        </w:tc>
        <w:tc>
          <w:tcPr>
            <w:tcW w:w="5258" w:type="dxa"/>
            <w:gridSpan w:val="4"/>
            <w:vMerge w:val="continue"/>
            <w:tcBorders>
              <w:bottom w:val="single" w:color="auto" w:sz="4" w:space="0"/>
            </w:tcBorders>
            <w:vAlign w:val="center"/>
          </w:tcPr>
          <w:p w14:paraId="5ED504B4">
            <w:pPr>
              <w:jc w:val="center"/>
              <w:rPr>
                <w:color w:val="000000"/>
              </w:rPr>
            </w:pPr>
          </w:p>
        </w:tc>
        <w:tc>
          <w:tcPr>
            <w:tcW w:w="1630" w:type="dxa"/>
            <w:tcBorders>
              <w:bottom w:val="single" w:color="auto" w:sz="4" w:space="0"/>
            </w:tcBorders>
          </w:tcPr>
          <w:p w14:paraId="31F3E50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产品名称</w:t>
            </w:r>
          </w:p>
        </w:tc>
        <w:tc>
          <w:tcPr>
            <w:tcW w:w="2126" w:type="dxa"/>
            <w:gridSpan w:val="2"/>
            <w:tcBorders>
              <w:bottom w:val="single" w:color="auto" w:sz="4" w:space="0"/>
            </w:tcBorders>
            <w:vAlign w:val="center"/>
          </w:tcPr>
          <w:p w14:paraId="5739FBA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6CC86C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共 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color w:val="000000"/>
              </w:rPr>
              <w:t xml:space="preserve"> 页</w:t>
            </w:r>
          </w:p>
        </w:tc>
      </w:tr>
      <w:tr w14:paraId="73E56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1" w:type="dxa"/>
            <w:gridSpan w:val="10"/>
            <w:tcBorders>
              <w:left w:val="single" w:color="auto" w:sz="8" w:space="0"/>
              <w:bottom w:val="single" w:color="auto" w:sz="4" w:space="0"/>
            </w:tcBorders>
            <w:vAlign w:val="center"/>
          </w:tcPr>
          <w:p w14:paraId="18A6B973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工序内容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58F2126D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szCs w:val="21"/>
              </w:rPr>
              <w:t>检查项目、注意事项</w:t>
            </w:r>
          </w:p>
        </w:tc>
      </w:tr>
      <w:tr w14:paraId="4BE3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08" w:hRule="atLeast"/>
        </w:trPr>
        <w:tc>
          <w:tcPr>
            <w:tcW w:w="13041" w:type="dxa"/>
            <w:gridSpan w:val="10"/>
            <w:tcBorders>
              <w:left w:val="single" w:color="auto" w:sz="8" w:space="0"/>
              <w:right w:val="single" w:color="auto" w:sz="8" w:space="0"/>
            </w:tcBorders>
          </w:tcPr>
          <w:p w14:paraId="12E5ED03">
            <w:pPr>
              <w:tabs>
                <w:tab w:val="left" w:pos="5359"/>
              </w:tabs>
              <w:ind w:firstLine="210" w:firstLineChars="100"/>
              <w:jc w:val="lef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5.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MCU代码实现1</w:t>
            </w:r>
          </w:p>
          <w:p w14:paraId="6CE1592B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确定标定点电压值保存时保留3位小数，用uint16_t格式保存，每个通道最多60个标定点，4个通道，保存电压值占用480字节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1322F4BE">
            <w:pPr>
              <w:spacing w:line="300" w:lineRule="auto"/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2）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确定误差系数保存时保留5位小数，用int32_t格式保存，4个通道60个标定点，保存误差系数占用960字节。</w:t>
            </w:r>
            <w:r>
              <w:rPr>
                <w:rFonts w:hint="eastAsia"/>
              </w:rPr>
              <w:t>（图</w:t>
            </w:r>
            <w:r>
              <w:rPr>
                <w:rFonts w:hint="eastAsia"/>
                <w:lang w:val="en-US" w:eastAsia="zh-CN"/>
              </w:rPr>
              <w:t>八</w:t>
            </w:r>
            <w:r>
              <w:rPr>
                <w:rFonts w:hint="eastAsia"/>
              </w:rPr>
              <w:t>）</w:t>
            </w:r>
          </w:p>
          <w:p w14:paraId="6A88CEAC">
            <w:pPr>
              <w:spacing w:line="30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 w:ascii="宋体" w:hAnsi="宋体" w:cs="宋体"/>
                <w:szCs w:val="21"/>
              </w:rPr>
              <w:t>3）</w:t>
            </w:r>
            <w:r>
              <w:rPr>
                <w:rFonts w:hint="eastAsia"/>
                <w:lang w:val="en-US" w:eastAsia="zh-CN"/>
              </w:rPr>
              <w:t>将标定点电压值和误差系数保存在MCU flash中，由于误差系数有960个字节，需要将其单独存放在一页中</w:t>
            </w:r>
            <w:r>
              <w:rPr>
                <w:rFonts w:hint="eastAsia"/>
              </w:rPr>
              <w:t>。（图</w:t>
            </w:r>
            <w:r>
              <w:rPr>
                <w:rFonts w:hint="eastAsia"/>
                <w:lang w:val="en-US" w:eastAsia="zh-CN"/>
              </w:rPr>
              <w:t>九</w:t>
            </w:r>
            <w:r>
              <w:rPr>
                <w:rFonts w:hint="eastAsia"/>
              </w:rPr>
              <w:t>）</w:t>
            </w:r>
          </w:p>
          <w:p w14:paraId="2F9676DC">
            <w:pPr>
              <w:spacing w:line="30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修改initial.c文件中读标定电压值和误差系数相关代码</w:t>
            </w:r>
            <w:r>
              <w:rPr>
                <w:rFonts w:hint="eastAsia"/>
              </w:rPr>
              <w:t>。（图</w:t>
            </w:r>
            <w:r>
              <w:rPr>
                <w:rFonts w:hint="eastAsia"/>
                <w:lang w:val="en-US" w:eastAsia="zh-CN"/>
              </w:rPr>
              <w:t>十</w:t>
            </w:r>
            <w:r>
              <w:rPr>
                <w:rFonts w:hint="eastAsia"/>
              </w:rPr>
              <w:t>）</w:t>
            </w:r>
          </w:p>
          <w:p w14:paraId="6F7D99D7">
            <w:pPr>
              <w:spacing w:line="30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修改flash.c文件中写标定电压值和误差系数相关代码</w:t>
            </w:r>
            <w:r>
              <w:rPr>
                <w:rFonts w:hint="eastAsia"/>
              </w:rPr>
              <w:t>。（图</w:t>
            </w:r>
            <w:r>
              <w:rPr>
                <w:rFonts w:hint="eastAsia"/>
                <w:lang w:val="en-US" w:eastAsia="zh-CN"/>
              </w:rPr>
              <w:t>十一</w:t>
            </w:r>
            <w:r>
              <w:rPr>
                <w:rFonts w:hint="eastAsia"/>
              </w:rPr>
              <w:t>）</w:t>
            </w:r>
          </w:p>
        </w:tc>
        <w:tc>
          <w:tcPr>
            <w:tcW w:w="2980" w:type="dxa"/>
            <w:gridSpan w:val="2"/>
            <w:tcBorders>
              <w:left w:val="single" w:color="auto" w:sz="8" w:space="0"/>
              <w:right w:val="single" w:color="auto" w:sz="8" w:space="0"/>
            </w:tcBorders>
          </w:tcPr>
          <w:p w14:paraId="0ACA4B91">
            <w:pPr>
              <w:spacing w:line="260" w:lineRule="exac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注意事项：</w:t>
            </w:r>
          </w:p>
          <w:p w14:paraId="6731DF80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</w:tc>
      </w:tr>
      <w:tr w14:paraId="200FB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12" w:hRule="atLeast"/>
        </w:trPr>
        <w:tc>
          <w:tcPr>
            <w:tcW w:w="16021" w:type="dxa"/>
            <w:gridSpan w:val="12"/>
            <w:tcBorders>
              <w:left w:val="single" w:color="auto" w:sz="8" w:space="0"/>
              <w:right w:val="single" w:color="auto" w:sz="8" w:space="0"/>
            </w:tcBorders>
          </w:tcPr>
          <w:p w14:paraId="680AEEFD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  <w: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399415</wp:posOffset>
                  </wp:positionV>
                  <wp:extent cx="2393950" cy="2342515"/>
                  <wp:effectExtent l="0" t="0" r="6350" b="635"/>
                  <wp:wrapSquare wrapText="bothSides"/>
                  <wp:docPr id="2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950" cy="234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2299335</wp:posOffset>
                  </wp:positionH>
                  <wp:positionV relativeFrom="paragraph">
                    <wp:posOffset>92710</wp:posOffset>
                  </wp:positionV>
                  <wp:extent cx="2598420" cy="2705100"/>
                  <wp:effectExtent l="0" t="0" r="11430" b="0"/>
                  <wp:wrapSquare wrapText="bothSides"/>
                  <wp:docPr id="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7790180</wp:posOffset>
                  </wp:positionH>
                  <wp:positionV relativeFrom="paragraph">
                    <wp:posOffset>408940</wp:posOffset>
                  </wp:positionV>
                  <wp:extent cx="2806065" cy="2457450"/>
                  <wp:effectExtent l="0" t="0" r="13335" b="0"/>
                  <wp:wrapSquare wrapText="bothSides"/>
                  <wp:docPr id="2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06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47625</wp:posOffset>
                  </wp:positionV>
                  <wp:extent cx="2279015" cy="2774950"/>
                  <wp:effectExtent l="0" t="0" r="6985" b="6350"/>
                  <wp:wrapTopAndBottom/>
                  <wp:docPr id="3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015" cy="277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E28461F">
            <w:pPr>
              <w:spacing w:line="260" w:lineRule="exac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八</w:t>
            </w:r>
            <w:r>
              <w:rPr>
                <w:rFonts w:hint="eastAsia" w:ascii="宋体" w:hAnsi="宋体" w:cs="宋体"/>
                <w:szCs w:val="21"/>
              </w:rPr>
              <w:t xml:space="preserve">                              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szCs w:val="21"/>
              </w:rPr>
              <w:t xml:space="preserve">                                    图十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                                   图十一</w:t>
            </w:r>
          </w:p>
        </w:tc>
      </w:tr>
      <w:tr w14:paraId="41F9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8" w:hRule="atLeast"/>
        </w:trPr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</w:tcPr>
          <w:p w14:paraId="7E04083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</w:t>
            </w:r>
          </w:p>
        </w:tc>
        <w:tc>
          <w:tcPr>
            <w:tcW w:w="2492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DFD84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29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4F2A3EE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审 核</w:t>
            </w:r>
          </w:p>
        </w:tc>
        <w:tc>
          <w:tcPr>
            <w:tcW w:w="288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C616188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08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035CA777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会 签</w:t>
            </w:r>
          </w:p>
        </w:tc>
        <w:tc>
          <w:tcPr>
            <w:tcW w:w="2283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7BA16433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5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200CDB75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批 准</w:t>
            </w:r>
          </w:p>
        </w:tc>
        <w:tc>
          <w:tcPr>
            <w:tcW w:w="2230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98F5068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19" w:type="dxa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3BD56DF">
            <w:pPr>
              <w:tabs>
                <w:tab w:val="left" w:pos="14130"/>
              </w:tabs>
              <w:rPr>
                <w:color w:val="000000"/>
              </w:rPr>
            </w:pPr>
            <w:r>
              <w:rPr>
                <w:color w:val="000000"/>
              </w:rPr>
              <w:t>版本：V1.</w:t>
            </w:r>
            <w:r>
              <w:rPr>
                <w:rFonts w:hint="eastAsia"/>
                <w:color w:val="000000"/>
              </w:rPr>
              <w:t>0</w:t>
            </w:r>
          </w:p>
        </w:tc>
      </w:tr>
      <w:tr w14:paraId="6BFC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52CF56C6">
            <w:pPr>
              <w:ind w:firstLine="422" w:firstLineChars="200"/>
              <w:rPr>
                <w:b/>
                <w:bCs/>
                <w:color w:val="000000"/>
                <w:sz w:val="28"/>
              </w:rPr>
            </w:pPr>
            <w:r>
              <w:rPr>
                <w:rFonts w:hint="eastAsia"/>
                <w:b/>
                <w:bCs/>
                <w:color w:val="000000"/>
              </w:rPr>
              <w:t>深圳市欧亿光电技术有限公司</w:t>
            </w:r>
          </w:p>
        </w:tc>
        <w:tc>
          <w:tcPr>
            <w:tcW w:w="5258" w:type="dxa"/>
            <w:gridSpan w:val="4"/>
            <w:vMerge w:val="restart"/>
            <w:tcBorders>
              <w:top w:val="single" w:color="auto" w:sz="8" w:space="0"/>
            </w:tcBorders>
            <w:vAlign w:val="center"/>
          </w:tcPr>
          <w:p w14:paraId="7740CB8F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C4-1 PCB输出电压校准原理</w:t>
            </w:r>
          </w:p>
        </w:tc>
        <w:tc>
          <w:tcPr>
            <w:tcW w:w="1630" w:type="dxa"/>
            <w:tcBorders>
              <w:top w:val="single" w:color="auto" w:sz="8" w:space="0"/>
            </w:tcBorders>
          </w:tcPr>
          <w:p w14:paraId="0BCE20C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产品型号</w:t>
            </w:r>
          </w:p>
        </w:tc>
        <w:tc>
          <w:tcPr>
            <w:tcW w:w="2126" w:type="dxa"/>
            <w:gridSpan w:val="2"/>
            <w:tcBorders>
              <w:top w:val="single" w:color="auto" w:sz="8" w:space="0"/>
            </w:tcBorders>
            <w:vAlign w:val="center"/>
          </w:tcPr>
          <w:p w14:paraId="7DCCB853">
            <w:pPr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lang w:val="en-US" w:eastAsia="zh-CN"/>
              </w:rPr>
              <w:t>C4-1</w:t>
            </w:r>
          </w:p>
        </w:tc>
        <w:tc>
          <w:tcPr>
            <w:tcW w:w="2980" w:type="dxa"/>
            <w:gridSpan w:val="2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1C84B4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第 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color w:val="000000"/>
              </w:rPr>
              <w:t xml:space="preserve"> 页</w:t>
            </w:r>
          </w:p>
        </w:tc>
      </w:tr>
      <w:tr w14:paraId="7100B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027" w:type="dxa"/>
            <w:gridSpan w:val="3"/>
            <w:vMerge w:val="continue"/>
            <w:tcBorders>
              <w:left w:val="single" w:color="auto" w:sz="8" w:space="0"/>
              <w:bottom w:val="single" w:color="auto" w:sz="4" w:space="0"/>
            </w:tcBorders>
          </w:tcPr>
          <w:p w14:paraId="59256CCD">
            <w:pPr>
              <w:jc w:val="center"/>
              <w:rPr>
                <w:color w:val="000000"/>
              </w:rPr>
            </w:pPr>
          </w:p>
        </w:tc>
        <w:tc>
          <w:tcPr>
            <w:tcW w:w="5258" w:type="dxa"/>
            <w:gridSpan w:val="4"/>
            <w:vMerge w:val="continue"/>
            <w:tcBorders>
              <w:bottom w:val="single" w:color="auto" w:sz="4" w:space="0"/>
            </w:tcBorders>
            <w:vAlign w:val="center"/>
          </w:tcPr>
          <w:p w14:paraId="0BCBC938">
            <w:pPr>
              <w:jc w:val="center"/>
              <w:rPr>
                <w:color w:val="000000"/>
              </w:rPr>
            </w:pPr>
          </w:p>
        </w:tc>
        <w:tc>
          <w:tcPr>
            <w:tcW w:w="1630" w:type="dxa"/>
            <w:tcBorders>
              <w:bottom w:val="single" w:color="auto" w:sz="4" w:space="0"/>
            </w:tcBorders>
          </w:tcPr>
          <w:p w14:paraId="23F32D8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产品名称</w:t>
            </w:r>
          </w:p>
        </w:tc>
        <w:tc>
          <w:tcPr>
            <w:tcW w:w="2126" w:type="dxa"/>
            <w:gridSpan w:val="2"/>
            <w:tcBorders>
              <w:bottom w:val="single" w:color="auto" w:sz="4" w:space="0"/>
            </w:tcBorders>
            <w:vAlign w:val="center"/>
          </w:tcPr>
          <w:p w14:paraId="4326791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X</w:t>
            </w:r>
            <w:r>
              <w:rPr>
                <w:rFonts w:hint="eastAsia"/>
                <w:color w:val="000000"/>
                <w:lang w:val="en-US" w:eastAsia="zh-CN"/>
              </w:rPr>
              <w:t>16/32</w:t>
            </w:r>
            <w:r>
              <w:rPr>
                <w:rFonts w:hint="eastAsia"/>
                <w:color w:val="000000"/>
              </w:rPr>
              <w:t>光开关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3601756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共 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  <w:r>
              <w:rPr>
                <w:color w:val="000000"/>
              </w:rPr>
              <w:t xml:space="preserve"> 页</w:t>
            </w:r>
          </w:p>
        </w:tc>
      </w:tr>
      <w:tr w14:paraId="3E2E9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1" w:type="dxa"/>
            <w:gridSpan w:val="10"/>
            <w:tcBorders>
              <w:left w:val="single" w:color="auto" w:sz="8" w:space="0"/>
              <w:bottom w:val="single" w:color="auto" w:sz="4" w:space="0"/>
            </w:tcBorders>
            <w:vAlign w:val="center"/>
          </w:tcPr>
          <w:p w14:paraId="43C2EF6E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工序内容</w:t>
            </w:r>
          </w:p>
        </w:tc>
        <w:tc>
          <w:tcPr>
            <w:tcW w:w="2980" w:type="dxa"/>
            <w:gridSpan w:val="2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286823B5">
            <w:pPr>
              <w:jc w:val="center"/>
              <w:rPr>
                <w:color w:val="000000"/>
              </w:rPr>
            </w:pPr>
            <w:r>
              <w:rPr>
                <w:rFonts w:hint="eastAsia" w:ascii="宋体" w:hAnsi="宋体"/>
                <w:b/>
                <w:szCs w:val="21"/>
              </w:rPr>
              <w:t>检查项目、注意事项</w:t>
            </w:r>
          </w:p>
        </w:tc>
      </w:tr>
      <w:tr w14:paraId="5C51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1" w:hRule="atLeast"/>
        </w:trPr>
        <w:tc>
          <w:tcPr>
            <w:tcW w:w="13041" w:type="dxa"/>
            <w:gridSpan w:val="10"/>
            <w:tcBorders>
              <w:left w:val="single" w:color="auto" w:sz="8" w:space="0"/>
              <w:right w:val="single" w:color="auto" w:sz="8" w:space="0"/>
            </w:tcBorders>
          </w:tcPr>
          <w:p w14:paraId="1CFACE45">
            <w:pPr>
              <w:tabs>
                <w:tab w:val="left" w:pos="5359"/>
              </w:tabs>
              <w:ind w:firstLine="210" w:firstLineChars="100"/>
              <w:jc w:val="lef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Cs w:val="21"/>
              </w:rPr>
              <w:t>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MCU代码实现2</w:t>
            </w:r>
          </w:p>
          <w:p w14:paraId="7B2EE3F7">
            <w:pPr>
              <w:spacing w:line="300" w:lineRule="auto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修改command.c文件OffsetChannel()函数的od指令设置绝对电压，对写入AD5504寄存器的数据四舍五入，达到半步精度</w:t>
            </w:r>
            <w:r>
              <w:rPr>
                <w:rFonts w:hint="eastAsia" w:ascii="宋体" w:hAnsi="宋体" w:cs="宋体"/>
                <w:szCs w:val="21"/>
              </w:rPr>
              <w:t>。</w:t>
            </w:r>
            <w:r>
              <w:rPr>
                <w:rFonts w:hint="eastAsia"/>
              </w:rPr>
              <w:t>（图</w:t>
            </w:r>
            <w:r>
              <w:rPr>
                <w:rFonts w:hint="eastAsia"/>
                <w:lang w:val="en-US" w:eastAsia="zh-CN"/>
              </w:rPr>
              <w:t>十二</w:t>
            </w:r>
            <w:r>
              <w:rPr>
                <w:rFonts w:hint="eastAsia"/>
              </w:rPr>
              <w:t>）</w:t>
            </w:r>
          </w:p>
          <w:p w14:paraId="27DFEDF3">
            <w:pPr>
              <w:spacing w:line="300" w:lineRule="auto"/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2）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修改command.c文件OffsetChannel()函数的wk wl rk cb指令，写入/读取标定点的电压值和误差系数。</w:t>
            </w:r>
            <w:r>
              <w:rPr>
                <w:rFonts w:hint="eastAsia"/>
              </w:rPr>
              <w:t>（图</w:t>
            </w:r>
            <w:r>
              <w:rPr>
                <w:rFonts w:hint="eastAsia"/>
                <w:lang w:val="en-US" w:eastAsia="zh-CN"/>
              </w:rPr>
              <w:t>十三</w:t>
            </w:r>
            <w:r>
              <w:rPr>
                <w:rFonts w:hint="eastAsia"/>
              </w:rPr>
              <w:t>）</w:t>
            </w:r>
          </w:p>
          <w:p w14:paraId="40F948DA">
            <w:pPr>
              <w:spacing w:line="30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 w:ascii="宋体" w:hAnsi="宋体" w:cs="宋体"/>
                <w:szCs w:val="21"/>
              </w:rPr>
              <w:t>3）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修改command.c文件LevelValueDispose()函数的w r指令，写入/读取绝地电压值，写入时需要通过查表法得到补偿系数</w:t>
            </w:r>
            <w:r>
              <w:rPr>
                <w:rFonts w:hint="eastAsia"/>
              </w:rPr>
              <w:t>。（图</w:t>
            </w:r>
            <w:r>
              <w:rPr>
                <w:rFonts w:hint="eastAsia"/>
                <w:lang w:val="en-US" w:eastAsia="zh-CN"/>
              </w:rPr>
              <w:t>十四</w:t>
            </w:r>
            <w:r>
              <w:rPr>
                <w:rFonts w:hint="eastAsia"/>
              </w:rPr>
              <w:t>）</w:t>
            </w:r>
          </w:p>
          <w:p w14:paraId="095C7696">
            <w:pPr>
              <w:spacing w:line="30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在command.c文件中增加GetInterpolatedK()函数，查表得到左右补偿系数后插值得到绝地电压的补偿系数</w:t>
            </w:r>
            <w:r>
              <w:rPr>
                <w:rFonts w:hint="eastAsia"/>
              </w:rPr>
              <w:t>。（图</w:t>
            </w:r>
            <w:r>
              <w:rPr>
                <w:rFonts w:hint="eastAsia"/>
                <w:lang w:val="en-US" w:eastAsia="zh-CN"/>
              </w:rPr>
              <w:t>十五</w:t>
            </w:r>
            <w:r>
              <w:rPr>
                <w:rFonts w:hint="eastAsia"/>
              </w:rPr>
              <w:t>）</w:t>
            </w:r>
          </w:p>
          <w:p w14:paraId="0CFEAC2E">
            <w:pPr>
              <w:spacing w:line="300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线性插值公式是: k = k1 + (k2-k1) * (v-v1) / (v2-v1)</w:t>
            </w:r>
            <w:r>
              <w:rPr>
                <w:rFonts w:hint="eastAsia"/>
              </w:rPr>
              <w:t>。</w:t>
            </w:r>
          </w:p>
        </w:tc>
        <w:tc>
          <w:tcPr>
            <w:tcW w:w="2980" w:type="dxa"/>
            <w:gridSpan w:val="2"/>
            <w:tcBorders>
              <w:left w:val="single" w:color="auto" w:sz="8" w:space="0"/>
              <w:right w:val="single" w:color="auto" w:sz="8" w:space="0"/>
            </w:tcBorders>
          </w:tcPr>
          <w:p w14:paraId="366CA83D">
            <w:pPr>
              <w:spacing w:line="260" w:lineRule="exact"/>
              <w:ind w:firstLine="210" w:firstLineChars="1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注意事项：</w:t>
            </w:r>
          </w:p>
          <w:p w14:paraId="1E1665EE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</w:p>
        </w:tc>
      </w:tr>
      <w:tr w14:paraId="15645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06" w:hRule="atLeast"/>
        </w:trPr>
        <w:tc>
          <w:tcPr>
            <w:tcW w:w="16021" w:type="dxa"/>
            <w:gridSpan w:val="12"/>
            <w:tcBorders>
              <w:left w:val="single" w:color="auto" w:sz="8" w:space="0"/>
              <w:right w:val="single" w:color="auto" w:sz="8" w:space="0"/>
            </w:tcBorders>
          </w:tcPr>
          <w:p w14:paraId="0AD0C485">
            <w:pPr>
              <w:spacing w:line="260" w:lineRule="exact"/>
              <w:rPr>
                <w:rFonts w:hint="eastAsia" w:ascii="宋体" w:hAnsi="宋体" w:cs="宋体"/>
                <w:szCs w:val="21"/>
              </w:rPr>
            </w:pPr>
            <w: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6912610</wp:posOffset>
                  </wp:positionH>
                  <wp:positionV relativeFrom="paragraph">
                    <wp:posOffset>45720</wp:posOffset>
                  </wp:positionV>
                  <wp:extent cx="3171190" cy="2781300"/>
                  <wp:effectExtent l="0" t="0" r="10160" b="0"/>
                  <wp:wrapTopAndBottom/>
                  <wp:docPr id="3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19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4518025</wp:posOffset>
                  </wp:positionH>
                  <wp:positionV relativeFrom="paragraph">
                    <wp:posOffset>214630</wp:posOffset>
                  </wp:positionV>
                  <wp:extent cx="2421890" cy="2095500"/>
                  <wp:effectExtent l="0" t="0" r="16510" b="0"/>
                  <wp:wrapSquare wrapText="bothSides"/>
                  <wp:docPr id="3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9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1715135</wp:posOffset>
                  </wp:positionH>
                  <wp:positionV relativeFrom="paragraph">
                    <wp:posOffset>635</wp:posOffset>
                  </wp:positionV>
                  <wp:extent cx="2811780" cy="2661285"/>
                  <wp:effectExtent l="0" t="0" r="7620" b="5715"/>
                  <wp:wrapTopAndBottom/>
                  <wp:docPr id="3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266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48895</wp:posOffset>
                  </wp:positionV>
                  <wp:extent cx="1700530" cy="2294890"/>
                  <wp:effectExtent l="0" t="0" r="13970" b="10160"/>
                  <wp:wrapTopAndBottom/>
                  <wp:docPr id="3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530" cy="229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FDFBD0D">
            <w:pPr>
              <w:spacing w:line="260" w:lineRule="exact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十二</w:t>
            </w:r>
            <w:r>
              <w:rPr>
                <w:rFonts w:hint="eastAsia" w:ascii="宋体" w:hAnsi="宋体" w:cs="宋体"/>
                <w:szCs w:val="21"/>
              </w:rPr>
              <w:t xml:space="preserve">                         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十三</w:t>
            </w:r>
            <w:r>
              <w:rPr>
                <w:rFonts w:hint="eastAsia" w:ascii="宋体" w:hAnsi="宋体" w:cs="宋体"/>
                <w:szCs w:val="21"/>
              </w:rPr>
              <w:t xml:space="preserve">                                图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十四                                   图十五</w:t>
            </w:r>
          </w:p>
        </w:tc>
      </w:tr>
      <w:tr w14:paraId="36CF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</w:tcPr>
          <w:p w14:paraId="314A962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拟制</w:t>
            </w:r>
          </w:p>
        </w:tc>
        <w:tc>
          <w:tcPr>
            <w:tcW w:w="2492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56E770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229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49D86DB4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审 核</w:t>
            </w:r>
          </w:p>
        </w:tc>
        <w:tc>
          <w:tcPr>
            <w:tcW w:w="288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0EF57466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08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797F3701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会 签</w:t>
            </w:r>
          </w:p>
        </w:tc>
        <w:tc>
          <w:tcPr>
            <w:tcW w:w="2283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206E2C48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57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3DA59701">
            <w:pPr>
              <w:tabs>
                <w:tab w:val="left" w:pos="1413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批 准</w:t>
            </w:r>
          </w:p>
        </w:tc>
        <w:tc>
          <w:tcPr>
            <w:tcW w:w="2230" w:type="dxa"/>
            <w:gridSpan w:val="2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14:paraId="149EDAD5">
            <w:pPr>
              <w:tabs>
                <w:tab w:val="left" w:pos="14130"/>
              </w:tabs>
              <w:jc w:val="center"/>
              <w:rPr>
                <w:color w:val="000000"/>
              </w:rPr>
            </w:pPr>
          </w:p>
        </w:tc>
        <w:tc>
          <w:tcPr>
            <w:tcW w:w="1419" w:type="dxa"/>
            <w:tcBorders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D3DCC36">
            <w:pPr>
              <w:tabs>
                <w:tab w:val="left" w:pos="14130"/>
              </w:tabs>
              <w:rPr>
                <w:color w:val="000000"/>
              </w:rPr>
            </w:pPr>
            <w:r>
              <w:rPr>
                <w:color w:val="000000"/>
              </w:rPr>
              <w:t>版本：V1.</w:t>
            </w:r>
            <w:r>
              <w:rPr>
                <w:rFonts w:hint="eastAsia"/>
                <w:color w:val="000000"/>
              </w:rPr>
              <w:t>0</w:t>
            </w:r>
          </w:p>
        </w:tc>
      </w:tr>
    </w:tbl>
    <w:p w14:paraId="7E0B8A71">
      <w:pPr>
        <w:rPr>
          <w:rFonts w:hint="eastAsia" w:ascii="宋体" w:cs="宋体"/>
          <w:sz w:val="28"/>
          <w:szCs w:val="28"/>
        </w:rPr>
      </w:pPr>
    </w:p>
    <w:sectPr>
      <w:footerReference r:id="rId15" w:type="default"/>
      <w:pgSz w:w="16838" w:h="11906" w:orient="landscape"/>
      <w:pgMar w:top="567" w:right="283" w:bottom="567" w:left="397" w:header="454" w:footer="45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AEAF7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9EBE9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BC43D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57B59">
    <w:pPr>
      <w:pStyle w:val="3"/>
      <w:rPr>
        <w:rFonts w:ascii="Arial" w:hAnsi="Arial" w:cs="Arial"/>
        <w:color w:val="808080" w:themeColor="background1" w:themeShade="80"/>
      </w:rPr>
    </w:pPr>
  </w:p>
  <w:p w14:paraId="1E69D74E">
    <w:pPr>
      <w:pStyle w:val="3"/>
      <w:rPr>
        <w:rFonts w:ascii="Arial" w:hAnsi="Arial" w:cs="Arial"/>
        <w:color w:val="808080" w:themeColor="background1" w:themeShade="8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5DFDF">
    <w:pPr>
      <w:pStyle w:val="3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84816">
    <w:pPr>
      <w:pStyle w:val="3"/>
      <w:rPr>
        <w:rFonts w:ascii="Arial" w:hAnsi="Arial" w:cs="Arial"/>
        <w:color w:val="808080" w:themeColor="background1" w:themeShade="80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8" name="文本框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163D83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+NuwstAgAAW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P+Nuws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163D83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t>页</w:t>
                    </w:r>
                  </w:p>
                </w:txbxContent>
              </v:textbox>
            </v:shape>
          </w:pict>
        </mc:Fallback>
      </mc:AlternateContent>
    </w:r>
  </w:p>
  <w:p w14:paraId="64A24955">
    <w:pPr>
      <w:pStyle w:val="3"/>
      <w:rPr>
        <w:rFonts w:ascii="Arial" w:hAnsi="Arial" w:cs="Arial"/>
        <w:color w:val="808080" w:themeColor="background1" w:themeShade="8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418AD">
    <w:pPr>
      <w:pStyle w:val="3"/>
      <w:rPr>
        <w:rFonts w:ascii="Arial" w:hAnsi="Arial" w:cs="Arial"/>
        <w:color w:val="808080" w:themeColor="background1" w:themeShade="80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0A1463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t>6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0A1463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</w:rPr>
                      <w:t>6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F063E">
    <w:pPr>
      <w:tabs>
        <w:tab w:val="left" w:pos="10915"/>
      </w:tabs>
      <w:spacing w:line="0" w:lineRule="atLeast"/>
      <w:ind w:left="-140" w:leftChars="-67" w:hanging="1"/>
      <w:jc w:val="right"/>
    </w:pPr>
    <w:r>
      <w:rPr>
        <w:rFonts w:hint="eastAsia"/>
        <w:u w:val="single"/>
      </w:rPr>
      <w:t xml:space="preserve"> </w:t>
    </w:r>
    <w:r>
      <w:rPr>
        <w:u w:val="single"/>
      </w:rPr>
      <w:drawing>
        <wp:inline distT="0" distB="0" distL="114300" distR="114300">
          <wp:extent cx="1209040" cy="360045"/>
          <wp:effectExtent l="0" t="0" r="10160" b="1905"/>
          <wp:docPr id="38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图片 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04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5072380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7FEEB8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4pt;margin-top:0pt;height:144pt;width:144pt;mso-position-horizontal-relative:margin;mso-wrap-style:none;z-index:251659264;mso-width-relative:page;mso-height-relative:page;" filled="f" stroked="f" coordsize="21600,21600" o:gfxdata="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eZcxW0wAAAAkBAAAPAAAAAAAAAAEAIAAAACIAAABkcnMvZG93bnJldi54bWxQ&#10;SwECFAAUAAAACACHTuJAWscIk8MBAACPAwAADgAAAAAAAAABACAAAAAi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47FEEB8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u w:val="single"/>
      </w:rPr>
      <w:t xml:space="preserve">                                                                                                                            </w:t>
    </w:r>
    <w:r>
      <w:rPr>
        <w:rFonts w:hint="eastAsia"/>
        <w:b/>
        <w:bCs/>
        <w:color w:val="000000"/>
        <w:sz w:val="24"/>
        <w:szCs w:val="24"/>
        <w:u w:val="single"/>
      </w:rPr>
      <w:t>保密等级：E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9FDD0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03A6C">
    <w:pPr>
      <w:pStyle w:val="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9F359">
    <w:pPr>
      <w:tabs>
        <w:tab w:val="left" w:pos="10915"/>
      </w:tabs>
      <w:spacing w:line="0" w:lineRule="atLeast"/>
      <w:ind w:left="-140" w:leftChars="-67" w:hanging="1"/>
      <w:jc w:val="right"/>
    </w:pPr>
    <w:r>
      <w:rPr>
        <w:rFonts w:hint="eastAsia"/>
        <w:u w:val="single"/>
      </w:rPr>
      <w:t xml:space="preserve"> </w:t>
    </w:r>
    <w:r>
      <w:rPr>
        <w:u w:val="single"/>
      </w:rPr>
      <w:drawing>
        <wp:inline distT="0" distB="0" distL="114300" distR="114300">
          <wp:extent cx="1209040" cy="360045"/>
          <wp:effectExtent l="0" t="0" r="10160" b="1905"/>
          <wp:docPr id="2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04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u w:val="single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5072380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2C829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4pt;margin-top:0pt;height:144pt;width:144pt;mso-position-horizontal-relative:margin;mso-wrap-style:none;z-index:251664384;mso-width-relative:page;mso-height-relative:page;" filled="f" stroked="f" coordsize="21600,21600" o:gfxdata="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5lzFbTAAAACQEAAA8AAAAAAAAAAQAgAAAAIgAAAGRycy9kb3ducmV2LnhtbFBL&#10;AQIUABQAAAAIAIdO4kBSHFcIwgEAAI8DAAAOAAAAAAAAAAEAIAAAACI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732C829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u w:val="single"/>
      </w:rPr>
      <w:t xml:space="preserve">                                                                                                                            </w:t>
    </w:r>
    <w:r>
      <w:rPr>
        <w:rFonts w:hint="eastAsia"/>
        <w:b/>
        <w:bCs/>
        <w:color w:val="000000"/>
        <w:sz w:val="24"/>
        <w:szCs w:val="24"/>
        <w:u w:val="single"/>
      </w:rPr>
      <w:t>保密等级：E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AD3E8">
    <w:pPr>
      <w:tabs>
        <w:tab w:val="left" w:pos="10915"/>
      </w:tabs>
      <w:spacing w:line="0" w:lineRule="atLeast"/>
      <w:ind w:left="-140" w:leftChars="-67" w:hanging="1"/>
      <w:jc w:val="right"/>
    </w:pPr>
    <w:r>
      <w:rPr>
        <w:rFonts w:hint="eastAsia"/>
        <w:u w:val="single"/>
      </w:rPr>
      <w:t xml:space="preserve"> </w:t>
    </w:r>
    <w:r>
      <w:rPr>
        <w:u w:val="single"/>
      </w:rPr>
      <w:drawing>
        <wp:inline distT="0" distB="0" distL="114300" distR="114300">
          <wp:extent cx="1209040" cy="360045"/>
          <wp:effectExtent l="0" t="0" r="10160" b="1905"/>
          <wp:docPr id="14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04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u w:val="single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5072380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74DC3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4pt;margin-top:0pt;height:144pt;width:144pt;mso-position-horizontal-relative:margin;mso-wrap-style:none;z-index:251662336;mso-width-relative:page;mso-height-relative:page;" filled="f" stroked="f" coordsize="21600,21600" o:gfxdata="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5lzFbTAAAACQEAAA8AAAAAAAAAAQAgAAAAIgAAAGRycy9kb3ducmV2LnhtbFBL&#10;AQIUABQAAAAIAIdO4kDJ/BjWwgEAAI8DAAAOAAAAAAAAAAEAIAAAACI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AD74DC3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u w:val="single"/>
      </w:rPr>
      <w:t xml:space="preserve">                                                                                                                            </w:t>
    </w:r>
    <w:r>
      <w:rPr>
        <w:rFonts w:hint="eastAsia"/>
        <w:b/>
        <w:bCs/>
        <w:color w:val="000000"/>
        <w:sz w:val="24"/>
        <w:szCs w:val="24"/>
        <w:u w:val="single"/>
      </w:rPr>
      <w:t>保密等级：E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6C367">
    <w:pPr>
      <w:tabs>
        <w:tab w:val="left" w:pos="10915"/>
      </w:tabs>
      <w:spacing w:line="0" w:lineRule="atLeast"/>
      <w:ind w:left="-140" w:leftChars="-67" w:hanging="1"/>
      <w:jc w:val="right"/>
    </w:pPr>
    <w:r>
      <w:rPr>
        <w:rFonts w:hint="eastAsia"/>
        <w:u w:val="single"/>
      </w:rPr>
      <w:t xml:space="preserve"> </w:t>
    </w:r>
    <w:r>
      <w:rPr>
        <w:u w:val="single"/>
      </w:rPr>
      <w:drawing>
        <wp:inline distT="0" distB="0" distL="114300" distR="114300">
          <wp:extent cx="1209040" cy="360045"/>
          <wp:effectExtent l="0" t="0" r="10160" b="1905"/>
          <wp:docPr id="266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" name="图片 1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04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5072380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7" name="文本框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5447AA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4pt;margin-top:0pt;height:144pt;width:144pt;mso-position-horizontal-relative:margin;mso-wrap-style:none;z-index:251661312;mso-width-relative:page;mso-height-relative:page;" filled="f" stroked="f" coordsize="21600,21600" o:gfxdata="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mXMVtMAAAAJAQAADwAAAAAAAAABACAAAAAiAAAAZHJzL2Rvd25yZXYueG1s&#10;UEsBAhQAFAAAAAgAh07iQIqukyHEAQAAkQMAAA4AAAAAAAAAAQAgAAAAI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5447AA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u w:val="single"/>
      </w:rPr>
      <w:t xml:space="preserve">                                                                                                                            </w:t>
    </w:r>
    <w:r>
      <w:rPr>
        <w:rFonts w:hint="eastAsia"/>
        <w:b/>
        <w:bCs/>
        <w:color w:val="000000"/>
        <w:sz w:val="24"/>
        <w:szCs w:val="24"/>
        <w:u w:val="single"/>
      </w:rPr>
      <w:t>保密等级：E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5Y2I2Y2M2NWU3N2ZkZTFhYzM2MzNhZDllMjNjNjQifQ=="/>
  </w:docVars>
  <w:rsids>
    <w:rsidRoot w:val="00CA15D2"/>
    <w:rsid w:val="00022E89"/>
    <w:rsid w:val="00032488"/>
    <w:rsid w:val="00053517"/>
    <w:rsid w:val="00072C66"/>
    <w:rsid w:val="00075207"/>
    <w:rsid w:val="00076D9F"/>
    <w:rsid w:val="00086115"/>
    <w:rsid w:val="000867AD"/>
    <w:rsid w:val="00092428"/>
    <w:rsid w:val="00092F63"/>
    <w:rsid w:val="000937DE"/>
    <w:rsid w:val="00095A34"/>
    <w:rsid w:val="000C1664"/>
    <w:rsid w:val="000C3284"/>
    <w:rsid w:val="000D2F5E"/>
    <w:rsid w:val="000E012D"/>
    <w:rsid w:val="000E7392"/>
    <w:rsid w:val="000F75B0"/>
    <w:rsid w:val="00101939"/>
    <w:rsid w:val="0010275F"/>
    <w:rsid w:val="00116C59"/>
    <w:rsid w:val="00125F1C"/>
    <w:rsid w:val="001436C7"/>
    <w:rsid w:val="00147245"/>
    <w:rsid w:val="001A1472"/>
    <w:rsid w:val="001A5DF6"/>
    <w:rsid w:val="00202435"/>
    <w:rsid w:val="002109F5"/>
    <w:rsid w:val="00225529"/>
    <w:rsid w:val="00233C61"/>
    <w:rsid w:val="002467CE"/>
    <w:rsid w:val="00276D9B"/>
    <w:rsid w:val="00280106"/>
    <w:rsid w:val="002817F3"/>
    <w:rsid w:val="002832D5"/>
    <w:rsid w:val="00284B66"/>
    <w:rsid w:val="00285EF4"/>
    <w:rsid w:val="002923E6"/>
    <w:rsid w:val="0029360F"/>
    <w:rsid w:val="00294C96"/>
    <w:rsid w:val="002B2934"/>
    <w:rsid w:val="002B3797"/>
    <w:rsid w:val="002B5023"/>
    <w:rsid w:val="002D0F6C"/>
    <w:rsid w:val="002D56B2"/>
    <w:rsid w:val="002F03ED"/>
    <w:rsid w:val="002F3E68"/>
    <w:rsid w:val="002F567F"/>
    <w:rsid w:val="0035060B"/>
    <w:rsid w:val="00357C2F"/>
    <w:rsid w:val="00380BCF"/>
    <w:rsid w:val="003B0E7E"/>
    <w:rsid w:val="003B216F"/>
    <w:rsid w:val="003B3FA7"/>
    <w:rsid w:val="003E119E"/>
    <w:rsid w:val="003F0361"/>
    <w:rsid w:val="003F6B19"/>
    <w:rsid w:val="00400574"/>
    <w:rsid w:val="00401D6D"/>
    <w:rsid w:val="0040449C"/>
    <w:rsid w:val="004062AF"/>
    <w:rsid w:val="00423B24"/>
    <w:rsid w:val="004273F5"/>
    <w:rsid w:val="0044734C"/>
    <w:rsid w:val="00452E25"/>
    <w:rsid w:val="0047449D"/>
    <w:rsid w:val="00483839"/>
    <w:rsid w:val="00493B03"/>
    <w:rsid w:val="004A1C27"/>
    <w:rsid w:val="004A68F4"/>
    <w:rsid w:val="004A6B1E"/>
    <w:rsid w:val="004D089D"/>
    <w:rsid w:val="004D3E69"/>
    <w:rsid w:val="004D7B77"/>
    <w:rsid w:val="004E50CA"/>
    <w:rsid w:val="004E5E4B"/>
    <w:rsid w:val="004E72C8"/>
    <w:rsid w:val="005136F6"/>
    <w:rsid w:val="005244D6"/>
    <w:rsid w:val="00541FBD"/>
    <w:rsid w:val="00561E0E"/>
    <w:rsid w:val="005623E1"/>
    <w:rsid w:val="005630D1"/>
    <w:rsid w:val="005765FD"/>
    <w:rsid w:val="00584D28"/>
    <w:rsid w:val="005A060E"/>
    <w:rsid w:val="005B1C56"/>
    <w:rsid w:val="005D66F2"/>
    <w:rsid w:val="005E6A3D"/>
    <w:rsid w:val="00601073"/>
    <w:rsid w:val="0060182E"/>
    <w:rsid w:val="00607650"/>
    <w:rsid w:val="006122EF"/>
    <w:rsid w:val="00631D2B"/>
    <w:rsid w:val="00653515"/>
    <w:rsid w:val="00656408"/>
    <w:rsid w:val="006B2629"/>
    <w:rsid w:val="006B28EF"/>
    <w:rsid w:val="006C4A6F"/>
    <w:rsid w:val="006F62DB"/>
    <w:rsid w:val="00701B08"/>
    <w:rsid w:val="00703912"/>
    <w:rsid w:val="00712173"/>
    <w:rsid w:val="00723BA4"/>
    <w:rsid w:val="00725B76"/>
    <w:rsid w:val="00735C35"/>
    <w:rsid w:val="00777F24"/>
    <w:rsid w:val="007876FD"/>
    <w:rsid w:val="00792C45"/>
    <w:rsid w:val="007930EA"/>
    <w:rsid w:val="00794B25"/>
    <w:rsid w:val="007964D1"/>
    <w:rsid w:val="007A4ACD"/>
    <w:rsid w:val="007B3445"/>
    <w:rsid w:val="007B4898"/>
    <w:rsid w:val="007F4280"/>
    <w:rsid w:val="007F7895"/>
    <w:rsid w:val="00803C07"/>
    <w:rsid w:val="008261C7"/>
    <w:rsid w:val="00826904"/>
    <w:rsid w:val="00840F22"/>
    <w:rsid w:val="00853B20"/>
    <w:rsid w:val="00883889"/>
    <w:rsid w:val="00885F96"/>
    <w:rsid w:val="00896A00"/>
    <w:rsid w:val="00897424"/>
    <w:rsid w:val="008A2CF1"/>
    <w:rsid w:val="008A5B0D"/>
    <w:rsid w:val="008B11AF"/>
    <w:rsid w:val="008B2BAE"/>
    <w:rsid w:val="008B5547"/>
    <w:rsid w:val="008C4831"/>
    <w:rsid w:val="008C7582"/>
    <w:rsid w:val="008D0A2C"/>
    <w:rsid w:val="008D3335"/>
    <w:rsid w:val="008E1D06"/>
    <w:rsid w:val="008E3ED4"/>
    <w:rsid w:val="008E556B"/>
    <w:rsid w:val="008F154E"/>
    <w:rsid w:val="008F4ABE"/>
    <w:rsid w:val="00902C2A"/>
    <w:rsid w:val="00917402"/>
    <w:rsid w:val="009219F5"/>
    <w:rsid w:val="00923898"/>
    <w:rsid w:val="00930153"/>
    <w:rsid w:val="009353D4"/>
    <w:rsid w:val="00937FCF"/>
    <w:rsid w:val="0094216F"/>
    <w:rsid w:val="00954C0D"/>
    <w:rsid w:val="009611A1"/>
    <w:rsid w:val="0097350C"/>
    <w:rsid w:val="009741BD"/>
    <w:rsid w:val="00974BDA"/>
    <w:rsid w:val="009817F1"/>
    <w:rsid w:val="00987C3E"/>
    <w:rsid w:val="00996AC0"/>
    <w:rsid w:val="009E0571"/>
    <w:rsid w:val="009E24A0"/>
    <w:rsid w:val="00A22C25"/>
    <w:rsid w:val="00A31A79"/>
    <w:rsid w:val="00A36A0E"/>
    <w:rsid w:val="00A44E36"/>
    <w:rsid w:val="00A6438B"/>
    <w:rsid w:val="00A76991"/>
    <w:rsid w:val="00A82FED"/>
    <w:rsid w:val="00A847F5"/>
    <w:rsid w:val="00A91BAA"/>
    <w:rsid w:val="00AA788C"/>
    <w:rsid w:val="00AB0AC6"/>
    <w:rsid w:val="00AB4DDF"/>
    <w:rsid w:val="00AC5398"/>
    <w:rsid w:val="00AD04AD"/>
    <w:rsid w:val="00AE2F93"/>
    <w:rsid w:val="00AE55C5"/>
    <w:rsid w:val="00AF57DD"/>
    <w:rsid w:val="00AF797B"/>
    <w:rsid w:val="00B05FBD"/>
    <w:rsid w:val="00B248B9"/>
    <w:rsid w:val="00B357CE"/>
    <w:rsid w:val="00B51700"/>
    <w:rsid w:val="00B52A91"/>
    <w:rsid w:val="00B61D20"/>
    <w:rsid w:val="00B6266B"/>
    <w:rsid w:val="00B65418"/>
    <w:rsid w:val="00B65757"/>
    <w:rsid w:val="00B66804"/>
    <w:rsid w:val="00B75E70"/>
    <w:rsid w:val="00B77C4A"/>
    <w:rsid w:val="00B82C60"/>
    <w:rsid w:val="00B8330B"/>
    <w:rsid w:val="00BD02A8"/>
    <w:rsid w:val="00BD2127"/>
    <w:rsid w:val="00BE6531"/>
    <w:rsid w:val="00BE7A3E"/>
    <w:rsid w:val="00BF0A34"/>
    <w:rsid w:val="00BF47E1"/>
    <w:rsid w:val="00C13472"/>
    <w:rsid w:val="00C246BE"/>
    <w:rsid w:val="00C6052D"/>
    <w:rsid w:val="00C64B82"/>
    <w:rsid w:val="00C7527A"/>
    <w:rsid w:val="00C82233"/>
    <w:rsid w:val="00C9660B"/>
    <w:rsid w:val="00CA15D2"/>
    <w:rsid w:val="00CB2E44"/>
    <w:rsid w:val="00CD1DB1"/>
    <w:rsid w:val="00CE54A1"/>
    <w:rsid w:val="00D01E65"/>
    <w:rsid w:val="00D301D6"/>
    <w:rsid w:val="00D304FC"/>
    <w:rsid w:val="00D31046"/>
    <w:rsid w:val="00D35C91"/>
    <w:rsid w:val="00D3628D"/>
    <w:rsid w:val="00D61DEC"/>
    <w:rsid w:val="00D62EB8"/>
    <w:rsid w:val="00D74E9F"/>
    <w:rsid w:val="00D768C7"/>
    <w:rsid w:val="00D76A45"/>
    <w:rsid w:val="00D814B6"/>
    <w:rsid w:val="00D84B3E"/>
    <w:rsid w:val="00D922FD"/>
    <w:rsid w:val="00D951E5"/>
    <w:rsid w:val="00D97131"/>
    <w:rsid w:val="00DC2D3D"/>
    <w:rsid w:val="00DC42FA"/>
    <w:rsid w:val="00DD769E"/>
    <w:rsid w:val="00DE7DF3"/>
    <w:rsid w:val="00DF2739"/>
    <w:rsid w:val="00E00865"/>
    <w:rsid w:val="00E035F9"/>
    <w:rsid w:val="00E36F16"/>
    <w:rsid w:val="00E43A7B"/>
    <w:rsid w:val="00E44F05"/>
    <w:rsid w:val="00E56E3B"/>
    <w:rsid w:val="00EA4C30"/>
    <w:rsid w:val="00EC3F33"/>
    <w:rsid w:val="00EC77D4"/>
    <w:rsid w:val="00ED5742"/>
    <w:rsid w:val="00F01F45"/>
    <w:rsid w:val="00F07AEB"/>
    <w:rsid w:val="00F21B41"/>
    <w:rsid w:val="00F23E34"/>
    <w:rsid w:val="00F4621F"/>
    <w:rsid w:val="00FA3CA7"/>
    <w:rsid w:val="00FB43E6"/>
    <w:rsid w:val="00FC6A0B"/>
    <w:rsid w:val="00FC7AE8"/>
    <w:rsid w:val="00FD07F0"/>
    <w:rsid w:val="00FD0B4F"/>
    <w:rsid w:val="00FD540E"/>
    <w:rsid w:val="00FE68BA"/>
    <w:rsid w:val="00FF6CAC"/>
    <w:rsid w:val="023D293E"/>
    <w:rsid w:val="033310DE"/>
    <w:rsid w:val="03773C2D"/>
    <w:rsid w:val="04545D1C"/>
    <w:rsid w:val="052971A9"/>
    <w:rsid w:val="053242B0"/>
    <w:rsid w:val="05D76C05"/>
    <w:rsid w:val="062C0CFF"/>
    <w:rsid w:val="065D710A"/>
    <w:rsid w:val="06CC603E"/>
    <w:rsid w:val="070C6AF8"/>
    <w:rsid w:val="08191A04"/>
    <w:rsid w:val="09BE1602"/>
    <w:rsid w:val="0A820A17"/>
    <w:rsid w:val="0BA650B0"/>
    <w:rsid w:val="0C5138FA"/>
    <w:rsid w:val="0D3441B0"/>
    <w:rsid w:val="0D562B05"/>
    <w:rsid w:val="0D5A130A"/>
    <w:rsid w:val="0E686F94"/>
    <w:rsid w:val="0E8165AD"/>
    <w:rsid w:val="0E8D6BEA"/>
    <w:rsid w:val="0F1B1AD5"/>
    <w:rsid w:val="0F824086"/>
    <w:rsid w:val="103213D7"/>
    <w:rsid w:val="10B34D37"/>
    <w:rsid w:val="118D18AE"/>
    <w:rsid w:val="120C7C36"/>
    <w:rsid w:val="14380FC3"/>
    <w:rsid w:val="149E726C"/>
    <w:rsid w:val="157A290E"/>
    <w:rsid w:val="15BB3E4D"/>
    <w:rsid w:val="15C57E4F"/>
    <w:rsid w:val="16227A29"/>
    <w:rsid w:val="167D7355"/>
    <w:rsid w:val="170535D2"/>
    <w:rsid w:val="17127A9D"/>
    <w:rsid w:val="189F5C2A"/>
    <w:rsid w:val="18C56830"/>
    <w:rsid w:val="1905696D"/>
    <w:rsid w:val="196E2AC1"/>
    <w:rsid w:val="1A444995"/>
    <w:rsid w:val="1B7E7DF7"/>
    <w:rsid w:val="1C293CB9"/>
    <w:rsid w:val="1C8431EB"/>
    <w:rsid w:val="1D4D5880"/>
    <w:rsid w:val="1D6A0633"/>
    <w:rsid w:val="1DC55869"/>
    <w:rsid w:val="1DD65CC8"/>
    <w:rsid w:val="1E222972"/>
    <w:rsid w:val="1E636E30"/>
    <w:rsid w:val="1F833C2E"/>
    <w:rsid w:val="1F882FF2"/>
    <w:rsid w:val="1FD4700F"/>
    <w:rsid w:val="2035036D"/>
    <w:rsid w:val="20B35E4D"/>
    <w:rsid w:val="21CD2F3E"/>
    <w:rsid w:val="22B3545D"/>
    <w:rsid w:val="24101F8A"/>
    <w:rsid w:val="25D87203"/>
    <w:rsid w:val="26735BFD"/>
    <w:rsid w:val="27866A46"/>
    <w:rsid w:val="27DC212D"/>
    <w:rsid w:val="28557519"/>
    <w:rsid w:val="28696950"/>
    <w:rsid w:val="28E658E8"/>
    <w:rsid w:val="28ED437D"/>
    <w:rsid w:val="29986FE6"/>
    <w:rsid w:val="299B2F17"/>
    <w:rsid w:val="2A786DB4"/>
    <w:rsid w:val="2B2C7DA0"/>
    <w:rsid w:val="2C9B30F2"/>
    <w:rsid w:val="2CAA2189"/>
    <w:rsid w:val="2CCD60B7"/>
    <w:rsid w:val="2DDD4BCE"/>
    <w:rsid w:val="2DFE26D1"/>
    <w:rsid w:val="2E312074"/>
    <w:rsid w:val="2EAC7231"/>
    <w:rsid w:val="3006060C"/>
    <w:rsid w:val="30A93E83"/>
    <w:rsid w:val="31FB3AF8"/>
    <w:rsid w:val="32BB365C"/>
    <w:rsid w:val="3304078A"/>
    <w:rsid w:val="3333106F"/>
    <w:rsid w:val="33C46D03"/>
    <w:rsid w:val="33DC5263"/>
    <w:rsid w:val="33FD6212"/>
    <w:rsid w:val="34A71D15"/>
    <w:rsid w:val="362C0724"/>
    <w:rsid w:val="36407D2B"/>
    <w:rsid w:val="3667549E"/>
    <w:rsid w:val="36B608C8"/>
    <w:rsid w:val="377133A2"/>
    <w:rsid w:val="37A429AC"/>
    <w:rsid w:val="37E15A4F"/>
    <w:rsid w:val="393022D9"/>
    <w:rsid w:val="397C3770"/>
    <w:rsid w:val="39E41315"/>
    <w:rsid w:val="3A0A0D7C"/>
    <w:rsid w:val="3A361B71"/>
    <w:rsid w:val="3A5E4C24"/>
    <w:rsid w:val="3AA50AA5"/>
    <w:rsid w:val="3AB82130"/>
    <w:rsid w:val="3AD16674"/>
    <w:rsid w:val="3B0A6B5A"/>
    <w:rsid w:val="3B673FAC"/>
    <w:rsid w:val="3CAF6DF4"/>
    <w:rsid w:val="3DD75419"/>
    <w:rsid w:val="3EE37DED"/>
    <w:rsid w:val="3F966C0E"/>
    <w:rsid w:val="407231D7"/>
    <w:rsid w:val="40B419F1"/>
    <w:rsid w:val="419B675D"/>
    <w:rsid w:val="41CC2DBB"/>
    <w:rsid w:val="430976F7"/>
    <w:rsid w:val="460123CC"/>
    <w:rsid w:val="468123C6"/>
    <w:rsid w:val="476A2E5A"/>
    <w:rsid w:val="48254FD3"/>
    <w:rsid w:val="48CF5CD4"/>
    <w:rsid w:val="48D44A36"/>
    <w:rsid w:val="4913307D"/>
    <w:rsid w:val="492E435B"/>
    <w:rsid w:val="49807EDE"/>
    <w:rsid w:val="4A47425A"/>
    <w:rsid w:val="4AEA4ACB"/>
    <w:rsid w:val="4BFA22D2"/>
    <w:rsid w:val="4C09582B"/>
    <w:rsid w:val="4C561BFF"/>
    <w:rsid w:val="4D243AAB"/>
    <w:rsid w:val="4E1326E7"/>
    <w:rsid w:val="4E233D62"/>
    <w:rsid w:val="4EF532C4"/>
    <w:rsid w:val="4F5C39D0"/>
    <w:rsid w:val="4F6603AB"/>
    <w:rsid w:val="50151DD1"/>
    <w:rsid w:val="50FF2BAD"/>
    <w:rsid w:val="519969E6"/>
    <w:rsid w:val="53136E42"/>
    <w:rsid w:val="53D1600F"/>
    <w:rsid w:val="54187620"/>
    <w:rsid w:val="54520EFE"/>
    <w:rsid w:val="549A4653"/>
    <w:rsid w:val="54E65AEA"/>
    <w:rsid w:val="55BB51CB"/>
    <w:rsid w:val="55C82FD6"/>
    <w:rsid w:val="56002BDB"/>
    <w:rsid w:val="56BF4844"/>
    <w:rsid w:val="57064221"/>
    <w:rsid w:val="576553EC"/>
    <w:rsid w:val="57D91382"/>
    <w:rsid w:val="58524640"/>
    <w:rsid w:val="58EA5A2D"/>
    <w:rsid w:val="595E3F23"/>
    <w:rsid w:val="59E21F44"/>
    <w:rsid w:val="5AAB580B"/>
    <w:rsid w:val="5AB04BD0"/>
    <w:rsid w:val="5BA23FE5"/>
    <w:rsid w:val="5BBE331C"/>
    <w:rsid w:val="5BFE799C"/>
    <w:rsid w:val="5C1F025F"/>
    <w:rsid w:val="5C317F92"/>
    <w:rsid w:val="5C8C341B"/>
    <w:rsid w:val="5CDF5773"/>
    <w:rsid w:val="5DA85713"/>
    <w:rsid w:val="5EF92FA3"/>
    <w:rsid w:val="5F62411B"/>
    <w:rsid w:val="5F726BC9"/>
    <w:rsid w:val="5FB02E13"/>
    <w:rsid w:val="60634492"/>
    <w:rsid w:val="609A4358"/>
    <w:rsid w:val="60B609F1"/>
    <w:rsid w:val="60E2185B"/>
    <w:rsid w:val="612C0D28"/>
    <w:rsid w:val="62480D66"/>
    <w:rsid w:val="638717B1"/>
    <w:rsid w:val="640970FF"/>
    <w:rsid w:val="645D134B"/>
    <w:rsid w:val="64F24621"/>
    <w:rsid w:val="65851B67"/>
    <w:rsid w:val="66C51A03"/>
    <w:rsid w:val="673B7AD3"/>
    <w:rsid w:val="680E1188"/>
    <w:rsid w:val="682F28DC"/>
    <w:rsid w:val="68591C89"/>
    <w:rsid w:val="68CA50AF"/>
    <w:rsid w:val="6A251BFE"/>
    <w:rsid w:val="6AD81857"/>
    <w:rsid w:val="6AF40B09"/>
    <w:rsid w:val="6B2D7B77"/>
    <w:rsid w:val="6B3929BF"/>
    <w:rsid w:val="6C5F7B38"/>
    <w:rsid w:val="6D3E42BD"/>
    <w:rsid w:val="700E441B"/>
    <w:rsid w:val="703377D8"/>
    <w:rsid w:val="703F2826"/>
    <w:rsid w:val="70A07186"/>
    <w:rsid w:val="714D4ACF"/>
    <w:rsid w:val="72C04C93"/>
    <w:rsid w:val="72C62D8B"/>
    <w:rsid w:val="73E42D30"/>
    <w:rsid w:val="74475D3D"/>
    <w:rsid w:val="747F2914"/>
    <w:rsid w:val="74E05C5A"/>
    <w:rsid w:val="752E4C17"/>
    <w:rsid w:val="7566714F"/>
    <w:rsid w:val="766F1888"/>
    <w:rsid w:val="768947FB"/>
    <w:rsid w:val="769D0D42"/>
    <w:rsid w:val="76DF2F23"/>
    <w:rsid w:val="77040325"/>
    <w:rsid w:val="778B00FF"/>
    <w:rsid w:val="79600121"/>
    <w:rsid w:val="79776533"/>
    <w:rsid w:val="7ADD3367"/>
    <w:rsid w:val="7B557159"/>
    <w:rsid w:val="7B672C31"/>
    <w:rsid w:val="7B6A2721"/>
    <w:rsid w:val="7C541407"/>
    <w:rsid w:val="7C5D08F6"/>
    <w:rsid w:val="7CE37B8F"/>
    <w:rsid w:val="7CFD384D"/>
    <w:rsid w:val="7D556188"/>
    <w:rsid w:val="7D637315"/>
    <w:rsid w:val="7E9C0E44"/>
    <w:rsid w:val="7EB048EF"/>
    <w:rsid w:val="7F8244DD"/>
    <w:rsid w:val="7FE2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autoRedefine/>
    <w:qFormat/>
    <w:locked/>
    <w:uiPriority w:val="11"/>
    <w:pPr>
      <w:spacing w:before="120" w:after="120" w:line="240" w:lineRule="atLeast"/>
      <w:outlineLvl w:val="1"/>
    </w:pPr>
    <w:rPr>
      <w:rFonts w:ascii="Cambria" w:hAnsi="Cambria"/>
      <w:b/>
      <w:bCs/>
      <w:kern w:val="28"/>
      <w:sz w:val="24"/>
      <w:szCs w:val="32"/>
    </w:rPr>
  </w:style>
  <w:style w:type="paragraph" w:styleId="6">
    <w:name w:val="Title"/>
    <w:basedOn w:val="1"/>
    <w:next w:val="1"/>
    <w:autoRedefine/>
    <w:qFormat/>
    <w:locked/>
    <w:uiPriority w:val="10"/>
    <w:pPr>
      <w:spacing w:before="240" w:after="60"/>
      <w:outlineLvl w:val="0"/>
    </w:pPr>
    <w:rPr>
      <w:rFonts w:ascii="Cambria" w:hAnsi="Cambria"/>
      <w:b/>
      <w:bCs/>
      <w:sz w:val="28"/>
      <w:szCs w:val="32"/>
    </w:rPr>
  </w:style>
  <w:style w:type="table" w:styleId="8">
    <w:name w:val="Table Grid"/>
    <w:basedOn w:val="7"/>
    <w:autoRedefine/>
    <w:qFormat/>
    <w:locked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locked/>
    <w:uiPriority w:val="0"/>
    <w:rPr>
      <w:b/>
      <w:bCs/>
    </w:rPr>
  </w:style>
  <w:style w:type="character" w:styleId="11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字符"/>
    <w:basedOn w:val="9"/>
    <w:link w:val="4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13">
    <w:name w:val="页脚 字符"/>
    <w:basedOn w:val="9"/>
    <w:link w:val="3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批注框文本 字符"/>
    <w:basedOn w:val="9"/>
    <w:link w:val="2"/>
    <w:autoRedefine/>
    <w:semiHidden/>
    <w:qFormat/>
    <w:locked/>
    <w:uiPriority w:val="99"/>
    <w:rPr>
      <w:rFonts w:cs="Times New Roman"/>
      <w:sz w:val="18"/>
      <w:szCs w:val="18"/>
    </w:rPr>
  </w:style>
  <w:style w:type="paragraph" w:styleId="15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6">
    <w:name w:val="段"/>
    <w:autoRedefine/>
    <w:qFormat/>
    <w:uiPriority w:val="0"/>
    <w:pPr>
      <w:autoSpaceDE w:val="0"/>
      <w:autoSpaceDN w:val="0"/>
      <w:ind w:firstLine="200"/>
      <w:jc w:val="both"/>
    </w:pPr>
    <w:rPr>
      <w:rFonts w:ascii="宋体" w:hAnsi="Times New Roman" w:eastAsia="宋体" w:cs="Times New Roman"/>
      <w:sz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http:/sdwm.org</Company>
  <Pages>9</Pages>
  <Words>2431</Words>
  <Characters>2952</Characters>
  <Lines>32</Lines>
  <Paragraphs>9</Paragraphs>
  <TotalTime>33</TotalTime>
  <ScaleCrop>false</ScaleCrop>
  <LinksUpToDate>false</LinksUpToDate>
  <CharactersWithSpaces>3820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2015-05-22T06:32:00Z</dcterms:created>
  <dc:creator>SDWM</dc:creator>
  <cp:lastModifiedBy>焕爷</cp:lastModifiedBy>
  <dcterms:modified xsi:type="dcterms:W3CDTF">2026-07-03T08:23:40Z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F345AB959A2144C488D610A3D7771327_13</vt:lpwstr>
  </property>
  <property fmtid="{D5CDD505-2E9C-101B-9397-08002B2CF9AE}" pid="4" name="KSOTemplateDocerSaveRecord">
    <vt:lpwstr>eyJoZGlkIjoiYzk2ODZjMGQwMzU3NjVmNTBkZTM3NmQ2M2YxZDA4MmQiLCJ1c2VySWQiOiI5NTkzNTU0ODkifQ==</vt:lpwstr>
  </property>
</Properties>
</file>