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CED76">
      <w:pPr>
        <w:widowControl/>
        <w:spacing w:line="580" w:lineRule="exact"/>
        <w:jc w:val="center"/>
        <w:rPr>
          <w:rFonts w:hint="eastAsia" w:ascii="方正小标宋简体" w:hAnsi="黑体" w:eastAsia="方正小标宋简体" w:cs="黑体"/>
          <w:kern w:val="0"/>
          <w:sz w:val="44"/>
          <w:szCs w:val="44"/>
        </w:rPr>
      </w:pPr>
      <w:r>
        <w:rPr>
          <w:rFonts w:hint="eastAsia" w:ascii="方正小标宋简体" w:hAnsi="黑体" w:eastAsia="方正小标宋简体" w:cs="黑体"/>
          <w:kern w:val="0"/>
          <w:sz w:val="44"/>
          <w:szCs w:val="44"/>
        </w:rPr>
        <w:t>202</w:t>
      </w:r>
      <w:r>
        <w:rPr>
          <w:rFonts w:hint="eastAsia" w:ascii="方正小标宋简体" w:hAnsi="黑体" w:eastAsia="方正小标宋简体" w:cs="黑体"/>
          <w:kern w:val="0"/>
          <w:sz w:val="44"/>
          <w:szCs w:val="44"/>
          <w:lang w:val="en-US" w:eastAsia="zh-CN"/>
        </w:rPr>
        <w:t>5</w:t>
      </w:r>
      <w:r>
        <w:rPr>
          <w:rFonts w:hint="eastAsia" w:ascii="方正小标宋简体" w:hAnsi="黑体" w:eastAsia="方正小标宋简体" w:cs="黑体"/>
          <w:kern w:val="0"/>
          <w:sz w:val="44"/>
          <w:szCs w:val="44"/>
        </w:rPr>
        <w:t>年</w:t>
      </w:r>
      <w:r>
        <w:rPr>
          <w:rFonts w:hint="eastAsia" w:ascii="方正小标宋简体" w:hAnsi="黑体" w:eastAsia="方正小标宋简体" w:cs="黑体"/>
          <w:kern w:val="0"/>
          <w:sz w:val="44"/>
          <w:szCs w:val="44"/>
          <w:lang w:val="en-US" w:eastAsia="zh-CN"/>
        </w:rPr>
        <w:t>下</w:t>
      </w:r>
      <w:r>
        <w:rPr>
          <w:rFonts w:hint="eastAsia" w:ascii="方正小标宋简体" w:hAnsi="黑体" w:eastAsia="方正小标宋简体" w:cs="黑体"/>
          <w:kern w:val="0"/>
          <w:sz w:val="44"/>
          <w:szCs w:val="44"/>
        </w:rPr>
        <w:t>半年全国大学英语四、六级</w:t>
      </w:r>
    </w:p>
    <w:p w14:paraId="2494EBC5">
      <w:pPr>
        <w:widowControl/>
        <w:spacing w:line="580" w:lineRule="exact"/>
        <w:jc w:val="center"/>
        <w:rPr>
          <w:rFonts w:hint="eastAsia"/>
        </w:rPr>
      </w:pPr>
      <w:r>
        <w:rPr>
          <w:rFonts w:hint="eastAsia" w:ascii="方正小标宋简体" w:hAnsi="黑体" w:eastAsia="方正小标宋简体" w:cs="黑体"/>
          <w:kern w:val="0"/>
          <w:sz w:val="44"/>
          <w:szCs w:val="44"/>
        </w:rPr>
        <w:t>考试报名相关事项说明</w:t>
      </w:r>
    </w:p>
    <w:p w14:paraId="73FB965A">
      <w:pPr>
        <w:widowControl/>
        <w:spacing w:line="580" w:lineRule="exact"/>
        <w:ind w:firstLine="640" w:firstLineChars="200"/>
        <w:rPr>
          <w:rFonts w:ascii="仿宋_GB2312" w:hAnsi="仿宋_GB2312" w:eastAsia="仿宋_GB2312" w:cs="仿宋_GB2312"/>
          <w:kern w:val="0"/>
          <w:sz w:val="32"/>
          <w:szCs w:val="32"/>
        </w:rPr>
      </w:pPr>
    </w:p>
    <w:p w14:paraId="23357801">
      <w:pPr>
        <w:numPr>
          <w:ilvl w:val="0"/>
          <w:numId w:val="0"/>
        </w:numPr>
        <w:spacing w:line="580" w:lineRule="exact"/>
        <w:ind w:firstLine="641" w:firstLineChars="0"/>
        <w:rPr>
          <w:rFonts w:hint="default" w:ascii="仿宋_GB2312" w:eastAsia="仿宋_GB2312" w:hAnsiTheme="minorHAnsi" w:cstheme="minorBidi"/>
          <w:kern w:val="2"/>
          <w:sz w:val="32"/>
          <w:szCs w:val="32"/>
          <w:lang w:val="en-US" w:eastAsia="zh-CN"/>
        </w:rPr>
      </w:pPr>
      <w:r>
        <w:rPr>
          <w:rFonts w:hint="eastAsia" w:ascii="仿宋_GB2312" w:eastAsia="仿宋_GB2312" w:hAnsiTheme="minorHAnsi" w:cstheme="minorBidi"/>
          <w:b w:val="0"/>
          <w:bCs w:val="0"/>
          <w:kern w:val="2"/>
          <w:sz w:val="32"/>
          <w:szCs w:val="32"/>
          <w:lang w:val="en-US" w:eastAsia="zh-CN"/>
        </w:rPr>
        <w:t>1.按照教育部关于大学英语四、六级考试进行属地管理的指示，经</w:t>
      </w: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河北省教育考试院与天津市教育招生考试院协商决定，从2024年下半年起，我校全国大学英语四、六级考试工作由天津市教育招生考试院管理。</w:t>
      </w:r>
    </w:p>
    <w:p w14:paraId="1FBDD245">
      <w:pPr>
        <w:numPr>
          <w:ilvl w:val="0"/>
          <w:numId w:val="0"/>
        </w:numPr>
        <w:spacing w:line="580" w:lineRule="exact"/>
        <w:ind w:firstLine="641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2.为满足同学对大学英语四、六级口语考试的要求，我校自2024年下半年起开设口语考试考点。</w:t>
      </w:r>
    </w:p>
    <w:p w14:paraId="43CCB414">
      <w:pPr>
        <w:widowControl/>
        <w:spacing w:line="580" w:lineRule="exact"/>
        <w:ind w:firstLine="645"/>
        <w:rPr>
          <w:rFonts w:ascii="仿宋_GB2312" w:hAnsi="仿宋_GB2312" w:eastAsia="仿宋_GB2312" w:cs="仿宋_GB2312"/>
          <w:b w:val="0"/>
          <w:bCs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.若所报名校区考位已满，考生可按照《全国大学英语四六级考试(CET)报名流程》（见附件</w:t>
      </w:r>
      <w:r>
        <w:rPr>
          <w:rFonts w:ascii="仿宋_GB2312" w:hAnsi="仿宋_GB2312" w:eastAsia="仿宋_GB2312" w:cs="仿宋_GB2312"/>
          <w:b w:val="0"/>
          <w:bCs w:val="0"/>
          <w:kern w:val="0"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），选择“候补”报名，系统将自动排序，填补未按时缴费考生空出的考位。</w:t>
      </w:r>
    </w:p>
    <w:p w14:paraId="4EB75496">
      <w:pPr>
        <w:widowControl/>
        <w:spacing w:line="580" w:lineRule="exact"/>
        <w:ind w:firstLine="645"/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本次报名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将启用“手机验证码登录报名平台”与“身份证实名验证”双重安全检测功能，如果考生未使用本人手机注册或身份证被他人占用，将无法进行报名并需进行“人工验证”，时间可能较长。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请考生务必认真阅读《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全国大学英语四六级考试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(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CET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)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</w:rPr>
        <w:t>注册用户、重置密码、修改资料流程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》（见附件3），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提早</w:t>
      </w:r>
      <w:r>
        <w:rPr>
          <w:rFonts w:ascii="仿宋" w:hAnsi="仿宋" w:eastAsia="仿宋"/>
          <w:b w:val="0"/>
          <w:bCs w:val="0"/>
          <w:sz w:val="32"/>
          <w:szCs w:val="32"/>
        </w:rPr>
        <w:t>完成报名网站用户注册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及手机验证</w:t>
      </w:r>
      <w:r>
        <w:rPr>
          <w:rFonts w:hint="eastAsia" w:ascii="仿宋" w:hAnsi="仿宋" w:eastAsia="仿宋"/>
          <w:b w:val="0"/>
          <w:bCs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32"/>
          <w:szCs w:val="32"/>
          <w:lang w:val="en-US" w:eastAsia="zh-CN"/>
        </w:rPr>
        <w:t>未按要求注册或维护账号的将无法成功报名。</w:t>
      </w:r>
      <w:r>
        <w:rPr>
          <w:rFonts w:ascii="仿宋" w:hAnsi="仿宋" w:eastAsia="仿宋"/>
          <w:b w:val="0"/>
          <w:bCs w:val="0"/>
          <w:sz w:val="32"/>
          <w:szCs w:val="32"/>
        </w:rPr>
        <w:t>如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考生发现个人</w:t>
      </w:r>
      <w:r>
        <w:rPr>
          <w:rFonts w:ascii="仿宋" w:hAnsi="仿宋" w:eastAsia="仿宋"/>
          <w:b w:val="0"/>
          <w:bCs w:val="0"/>
          <w:sz w:val="32"/>
          <w:szCs w:val="32"/>
        </w:rPr>
        <w:t>信息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（身份证号、手机号</w:t>
      </w: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等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）被</w:t>
      </w:r>
      <w:r>
        <w:rPr>
          <w:rFonts w:ascii="仿宋" w:hAnsi="仿宋" w:eastAsia="仿宋"/>
          <w:b w:val="0"/>
          <w:bCs w:val="0"/>
          <w:sz w:val="32"/>
          <w:szCs w:val="32"/>
        </w:rPr>
        <w:t>占用的情况，请尽早完成手持证件照上传核验工作</w:t>
      </w:r>
      <w:r>
        <w:rPr>
          <w:rFonts w:hint="eastAsia" w:ascii="仿宋" w:hAnsi="仿宋" w:eastAsia="仿宋"/>
          <w:b w:val="0"/>
          <w:bCs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b w:val="0"/>
          <w:bCs w:val="0"/>
          <w:sz w:val="32"/>
          <w:szCs w:val="32"/>
        </w:rPr>
        <w:t>以免耽误报名</w:t>
      </w:r>
      <w:r>
        <w:rPr>
          <w:rFonts w:ascii="仿宋" w:hAnsi="仿宋" w:eastAsia="仿宋"/>
          <w:b w:val="0"/>
          <w:bCs w:val="0"/>
          <w:sz w:val="32"/>
          <w:szCs w:val="32"/>
        </w:rPr>
        <w:t>。</w:t>
      </w:r>
    </w:p>
    <w:p w14:paraId="4D6FD295">
      <w:pPr>
        <w:widowControl/>
        <w:spacing w:line="580" w:lineRule="exact"/>
        <w:ind w:firstLine="645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5.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请认真核对报名系统中本人学籍信息和资格信息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考生照片由考点统一上传（无需考生自备）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lang w:val="en-US" w:eastAsia="zh-CN"/>
        </w:rPr>
        <w:t>但考生需核对照片是否有问题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，如果有问题及时联系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学院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。</w:t>
      </w:r>
    </w:p>
    <w:p w14:paraId="45EB9F29">
      <w:pPr>
        <w:widowControl/>
        <w:spacing w:line="580" w:lineRule="exact"/>
        <w:ind w:firstLine="645"/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.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根据津发改价管【2024】16号文件，天津市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大学英语四、六级笔试报名费收取标准为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40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元/科次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采用在报名系统远程支付的方式，报名网站支持支付宝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eastAsia="zh-CN"/>
        </w:rPr>
        <w:t>、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中银智慧付、招行一网通三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种支付方式。所有已报科目需在24小时内完成支付，否则报考信息将被系统自动删除。</w:t>
      </w:r>
    </w:p>
    <w:p w14:paraId="744C3524">
      <w:pPr>
        <w:widowControl/>
        <w:spacing w:line="580" w:lineRule="exact"/>
        <w:ind w:firstLine="645"/>
        <w:rPr>
          <w:rFonts w:hint="default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7.按照教育部教育考试院规定，天津市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</w:rPr>
        <w:t>大学英语四、六级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  <w:highlight w:val="none"/>
          <w:lang w:val="en-US" w:eastAsia="zh-CN"/>
        </w:rPr>
        <w:t>口语考试报名费为50元/级别。</w:t>
      </w:r>
    </w:p>
    <w:p w14:paraId="17E9670D">
      <w:pPr>
        <w:widowControl/>
        <w:spacing w:line="580" w:lineRule="exact"/>
        <w:ind w:firstLine="640" w:firstLineChars="200"/>
        <w:rPr>
          <w:rFonts w:ascii="仿宋_GB2312" w:hAnsi="黑体" w:eastAsia="仿宋_GB2312" w:cs="仿宋_GB2312"/>
          <w:kern w:val="0"/>
          <w:sz w:val="32"/>
          <w:szCs w:val="32"/>
        </w:rPr>
      </w:pPr>
      <w:r>
        <w:rPr>
          <w:rFonts w:hint="eastAsia" w:ascii="仿宋_GB2312" w:hAnsi="黑体" w:eastAsia="仿宋_GB2312" w:cs="仿宋_GB2312"/>
          <w:kern w:val="0"/>
          <w:sz w:val="32"/>
          <w:szCs w:val="32"/>
          <w:lang w:val="en-US" w:eastAsia="zh-CN"/>
        </w:rPr>
        <w:t>8</w:t>
      </w:r>
      <w:r>
        <w:rPr>
          <w:rFonts w:hint="eastAsia" w:ascii="仿宋_GB2312" w:hAnsi="黑体" w:eastAsia="仿宋_GB2312" w:cs="仿宋_GB2312"/>
          <w:kern w:val="0"/>
          <w:sz w:val="32"/>
          <w:szCs w:val="32"/>
        </w:rPr>
        <w:t>.成绩单相关说明</w:t>
      </w:r>
    </w:p>
    <w:p w14:paraId="203DB8E3">
      <w:pPr>
        <w:widowControl/>
        <w:spacing w:line="580" w:lineRule="exact"/>
        <w:ind w:firstLine="320" w:firstLineChars="1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（1）</w:t>
      </w:r>
      <w:r>
        <w:rPr>
          <w:rFonts w:ascii="仿宋_GB2312" w:hAnsi="仿宋_GB2312" w:eastAsia="仿宋_GB2312" w:cs="仿宋_GB2312"/>
          <w:kern w:val="0"/>
          <w:sz w:val="32"/>
          <w:szCs w:val="32"/>
        </w:rPr>
        <w:t>当次考试成绩于考试结束后60个工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作日由教育部教育考试院统一发布，具体发布时间和方式以全国大学英语四、六级考试网站(cet.neea.edu.cn)发布的公告为准。</w:t>
      </w:r>
    </w:p>
    <w:p w14:paraId="111B0AE5">
      <w:pPr>
        <w:widowControl/>
        <w:spacing w:line="580" w:lineRule="exact"/>
        <w:ind w:firstLine="320" w:firstLineChars="1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（2）如对成绩有异议，可按规定进行分数核查，具体办法请见全国大学英语四、六级考试网站（cet.neea.edu.cn）“考生服务”-“成绩核查”栏目。 </w:t>
      </w:r>
    </w:p>
    <w:p w14:paraId="3299EE53">
      <w:pPr>
        <w:widowControl/>
        <w:spacing w:line="580" w:lineRule="exact"/>
        <w:ind w:firstLine="320" w:firstLineChars="1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（3）成绩发布10个工作日后，考生可登录中国教育考试网（www.neea.edu.cn）查看并下载电子成绩报告单，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</w:rPr>
        <w:t>电子成绩报告单与纸质成绩报告单同等效力。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</w:t>
      </w:r>
    </w:p>
    <w:p w14:paraId="0D3870CA">
      <w:pPr>
        <w:widowControl/>
        <w:spacing w:line="580" w:lineRule="exact"/>
        <w:ind w:firstLine="320" w:firstLineChars="1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（4）纸质成绩报告单依申请发放，</w:t>
      </w:r>
      <w:r>
        <w:rPr>
          <w:rFonts w:hint="eastAsia" w:ascii="仿宋_GB2312" w:hAnsi="仿宋_GB2312" w:eastAsia="仿宋_GB2312" w:cs="仿宋_GB2312"/>
          <w:b/>
          <w:bCs/>
          <w:kern w:val="0"/>
          <w:sz w:val="32"/>
          <w:szCs w:val="32"/>
        </w:rPr>
        <w:t>考生可在报名期间或成绩发布后规定时间内登录报名网站（cet-bm.neea.edu.cn）自主选择是否需要纸质成绩报告单。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申请纸质成绩报告单的考生须按规定到所在学院领取，成绩发布半年后未领取的视为自动放弃，不再补发。</w:t>
      </w:r>
    </w:p>
    <w:p w14:paraId="1A415B9D">
      <w:pPr>
        <w:widowControl/>
        <w:spacing w:line="580" w:lineRule="exact"/>
        <w:ind w:firstLine="640" w:firstLineChars="200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黑体" w:eastAsia="仿宋_GB2312" w:cs="仿宋_GB2312"/>
          <w:kern w:val="0"/>
          <w:sz w:val="32"/>
          <w:szCs w:val="32"/>
          <w:lang w:val="en-US" w:eastAsia="zh-CN"/>
        </w:rPr>
        <w:t>9</w:t>
      </w:r>
      <w:r>
        <w:rPr>
          <w:rFonts w:hint="eastAsia" w:ascii="仿宋_GB2312" w:hAnsi="黑体" w:eastAsia="仿宋_GB2312" w:cs="仿宋_GB2312"/>
          <w:kern w:val="0"/>
          <w:sz w:val="32"/>
          <w:szCs w:val="32"/>
        </w:rPr>
        <w:t>.红外线耳机购买提醒</w:t>
      </w:r>
    </w:p>
    <w:p w14:paraId="3B35A16A">
      <w:pPr>
        <w:widowControl/>
        <w:spacing w:line="580" w:lineRule="exact"/>
        <w:ind w:firstLine="645"/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我校已启用红外线听力教学考试系统进行英语听力考试。为避免考生耳机与学校播放设备不匹配造成无法进行听力考试，学生须购买符合学校红外线听力教学考试系统播放频点要求的耳机。为方便考生统一购买耳机，实验实训中心代售两种规格的耳机，具体购买要求以实验实训中心发布的代售通知为准。</w:t>
      </w:r>
    </w:p>
    <w:p w14:paraId="04B62C6B">
      <w:pPr>
        <w:rPr>
          <w:rFonts w:hint="eastAsia"/>
        </w:rPr>
      </w:pPr>
    </w:p>
    <w:sectPr>
      <w:pgSz w:w="11906" w:h="16838"/>
      <w:pgMar w:top="2154" w:right="1531" w:bottom="187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iNzYyMDE0OGQ1ZjJjMTM5YWQ0YjRkZWMwNzIyN2MifQ=="/>
  </w:docVars>
  <w:rsids>
    <w:rsidRoot w:val="009A2C96"/>
    <w:rsid w:val="00416218"/>
    <w:rsid w:val="00452B2B"/>
    <w:rsid w:val="00592555"/>
    <w:rsid w:val="009A2C96"/>
    <w:rsid w:val="009E5D52"/>
    <w:rsid w:val="039E595D"/>
    <w:rsid w:val="0C1E0743"/>
    <w:rsid w:val="0F982855"/>
    <w:rsid w:val="12C412F5"/>
    <w:rsid w:val="18E1300A"/>
    <w:rsid w:val="1C4A682F"/>
    <w:rsid w:val="1EB912FF"/>
    <w:rsid w:val="2197576F"/>
    <w:rsid w:val="22A11C33"/>
    <w:rsid w:val="22F04DC7"/>
    <w:rsid w:val="31520A72"/>
    <w:rsid w:val="33AE0BE8"/>
    <w:rsid w:val="34EF7E01"/>
    <w:rsid w:val="365D42EE"/>
    <w:rsid w:val="398D13BB"/>
    <w:rsid w:val="3BFC0EDE"/>
    <w:rsid w:val="3C8211F9"/>
    <w:rsid w:val="3E1F423F"/>
    <w:rsid w:val="3E650300"/>
    <w:rsid w:val="40153935"/>
    <w:rsid w:val="41EB2AB3"/>
    <w:rsid w:val="444C5598"/>
    <w:rsid w:val="477A17C5"/>
    <w:rsid w:val="4B9D7667"/>
    <w:rsid w:val="4CA709E7"/>
    <w:rsid w:val="519512AC"/>
    <w:rsid w:val="531F686F"/>
    <w:rsid w:val="554D3B6C"/>
    <w:rsid w:val="58280744"/>
    <w:rsid w:val="5CA4708A"/>
    <w:rsid w:val="604021EB"/>
    <w:rsid w:val="61FA594E"/>
    <w:rsid w:val="6AF04D1D"/>
    <w:rsid w:val="73CE507A"/>
    <w:rsid w:val="74D24583"/>
    <w:rsid w:val="75B963A3"/>
    <w:rsid w:val="78A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444444"/>
      <w:u w:val="non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1131</Words>
  <Characters>1227</Characters>
  <Lines>7</Lines>
  <Paragraphs>1</Paragraphs>
  <TotalTime>91</TotalTime>
  <ScaleCrop>false</ScaleCrop>
  <LinksUpToDate>false</LinksUpToDate>
  <CharactersWithSpaces>1229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2023-04-25T01:35:00Z</dcterms:created>
  <dc:creator>user</dc:creator>
  <cp:lastModifiedBy>月儿弯弯</cp:lastModifiedBy>
  <dcterms:modified xsi:type="dcterms:W3CDTF">2025-09-18T07:00:28Z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6832AA739E314AA3AE280C910306D04F_13</vt:lpwstr>
  </property>
  <property fmtid="{D5CDD505-2E9C-101B-9397-08002B2CF9AE}" pid="4" name="KSOTemplateDocerSaveRecord">
    <vt:lpwstr>eyJoZGlkIjoiMTgwMWE3Y2VjODhiMmM4ZjU1MTQwNjY4MTcxMjliNDQiLCJ1c2VySWQiOiIyODk3NTA5NDAifQ==</vt:lpwstr>
  </property>
</Properties>
</file>