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C5A" w:rsidRPr="00E14311" w:rsidRDefault="00855C5A" w:rsidP="00812C7E">
      <w:pPr>
        <w:rPr>
          <w:sz w:val="13"/>
          <w:szCs w:val="13"/>
        </w:rPr>
      </w:pPr>
      <w:r w:rsidRPr="00E14311">
        <w:rPr>
          <w:sz w:val="13"/>
          <w:szCs w:val="13"/>
        </w:rPr>
        <w:fldChar w:fldCharType="begin"/>
      </w:r>
      <w:r w:rsidRPr="00E14311">
        <w:rPr>
          <w:sz w:val="13"/>
          <w:szCs w:val="13"/>
        </w:rPr>
        <w:instrText xml:space="preserve"> HYPERLINK "https://zhuanlan.zhihu.com/p/79380625" </w:instrText>
      </w:r>
      <w:r w:rsidRPr="00E14311">
        <w:rPr>
          <w:sz w:val="13"/>
          <w:szCs w:val="13"/>
        </w:rPr>
        <w:fldChar w:fldCharType="separate"/>
      </w:r>
      <w:r w:rsidRPr="00E14311">
        <w:rPr>
          <w:rStyle w:val="a4"/>
          <w:sz w:val="13"/>
          <w:szCs w:val="13"/>
        </w:rPr>
        <w:t>https://zhuanlan.zhihu.com/p/79380625</w:t>
      </w:r>
      <w:r w:rsidRPr="00E14311">
        <w:rPr>
          <w:sz w:val="13"/>
          <w:szCs w:val="13"/>
        </w:rPr>
        <w:fldChar w:fldCharType="end"/>
      </w:r>
    </w:p>
    <w:p w:rsidR="00855C5A" w:rsidRPr="00E14311" w:rsidRDefault="00855C5A" w:rsidP="00812C7E">
      <w:pPr>
        <w:rPr>
          <w:sz w:val="13"/>
          <w:szCs w:val="13"/>
        </w:rPr>
      </w:pPr>
    </w:p>
    <w:p w:rsidR="007473F6" w:rsidRPr="00E14311" w:rsidRDefault="007473F6" w:rsidP="00812C7E">
      <w:pPr>
        <w:widowControl/>
        <w:shd w:val="clear" w:color="auto" w:fill="FFFFFF"/>
        <w:jc w:val="left"/>
        <w:outlineLvl w:val="1"/>
        <w:rPr>
          <w:rFonts w:asciiTheme="minorEastAsia" w:hAnsiTheme="minorEastAsia" w:cs="宋体"/>
          <w:b/>
          <w:bCs/>
          <w:color w:val="1A1A1A"/>
          <w:kern w:val="0"/>
          <w:sz w:val="13"/>
          <w:szCs w:val="13"/>
        </w:rPr>
      </w:pPr>
      <w:r w:rsidRPr="00E14311">
        <w:rPr>
          <w:rFonts w:asciiTheme="minorEastAsia" w:hAnsiTheme="minorEastAsia" w:cs="宋体" w:hint="eastAsia"/>
          <w:b/>
          <w:bCs/>
          <w:color w:val="1A1A1A"/>
          <w:kern w:val="0"/>
          <w:sz w:val="13"/>
          <w:szCs w:val="13"/>
        </w:rPr>
        <w:t>一、物联网边缘计算环境分析</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要深入理解边缘计算框架，我们首先要对物联网边缘计算所处的环境有一定的了解。</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边缘计算所处的环境与</w:t>
      </w:r>
      <w:proofErr w:type="gramStart"/>
      <w:r w:rsidRPr="00E14311">
        <w:rPr>
          <w:rFonts w:asciiTheme="minorEastAsia" w:hAnsiTheme="minorEastAsia" w:cs="宋体" w:hint="eastAsia"/>
          <w:color w:val="1A1A1A"/>
          <w:kern w:val="0"/>
          <w:sz w:val="13"/>
          <w:szCs w:val="13"/>
        </w:rPr>
        <w:t>云计算</w:t>
      </w:r>
      <w:proofErr w:type="gramEnd"/>
      <w:r w:rsidRPr="00E14311">
        <w:rPr>
          <w:rFonts w:asciiTheme="minorEastAsia" w:hAnsiTheme="minorEastAsia" w:cs="宋体" w:hint="eastAsia"/>
          <w:color w:val="1A1A1A"/>
          <w:kern w:val="0"/>
          <w:sz w:val="13"/>
          <w:szCs w:val="13"/>
        </w:rPr>
        <w:t>相比，要复杂许多：</w:t>
      </w:r>
    </w:p>
    <w:p w:rsidR="007473F6" w:rsidRPr="00E14311" w:rsidRDefault="007473F6" w:rsidP="00812C7E">
      <w:pPr>
        <w:widowControl/>
        <w:numPr>
          <w:ilvl w:val="0"/>
          <w:numId w:val="1"/>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从设备连接来看，有上百种协议：MQTT、OPC UA、Modbus、</w:t>
      </w:r>
      <w:proofErr w:type="spellStart"/>
      <w:r w:rsidRPr="00E14311">
        <w:rPr>
          <w:rFonts w:asciiTheme="minorEastAsia" w:hAnsiTheme="minorEastAsia" w:cs="宋体" w:hint="eastAsia"/>
          <w:color w:val="1A1A1A"/>
          <w:kern w:val="0"/>
          <w:sz w:val="13"/>
          <w:szCs w:val="13"/>
        </w:rPr>
        <w:t>BACnet</w:t>
      </w:r>
      <w:proofErr w:type="spellEnd"/>
      <w:r w:rsidRPr="00E14311">
        <w:rPr>
          <w:rFonts w:asciiTheme="minorEastAsia" w:hAnsiTheme="minorEastAsia" w:cs="宋体" w:hint="eastAsia"/>
          <w:color w:val="1A1A1A"/>
          <w:kern w:val="0"/>
          <w:sz w:val="13"/>
          <w:szCs w:val="13"/>
        </w:rPr>
        <w:t>、KNX等。不同协议应用在不同行业和不同的应用场合。</w:t>
      </w:r>
    </w:p>
    <w:p w:rsidR="007473F6" w:rsidRPr="00E14311" w:rsidRDefault="007473F6" w:rsidP="00812C7E">
      <w:pPr>
        <w:widowControl/>
        <w:numPr>
          <w:ilvl w:val="0"/>
          <w:numId w:val="1"/>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从业务领域来看，有数据分析、数据管理、安全防护、系统管理等。</w:t>
      </w:r>
    </w:p>
    <w:p w:rsidR="007473F6" w:rsidRPr="00E14311" w:rsidRDefault="007473F6" w:rsidP="00812C7E">
      <w:pPr>
        <w:widowControl/>
        <w:numPr>
          <w:ilvl w:val="0"/>
          <w:numId w:val="1"/>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从物联网应用开发语言来看，主流的就有Java、Python、</w:t>
      </w:r>
      <w:proofErr w:type="spellStart"/>
      <w:r w:rsidRPr="00E14311">
        <w:rPr>
          <w:rFonts w:asciiTheme="minorEastAsia" w:hAnsiTheme="minorEastAsia" w:cs="宋体" w:hint="eastAsia"/>
          <w:color w:val="1A1A1A"/>
          <w:kern w:val="0"/>
          <w:sz w:val="13"/>
          <w:szCs w:val="13"/>
        </w:rPr>
        <w:t>NodeJS</w:t>
      </w:r>
      <w:proofErr w:type="spellEnd"/>
      <w:r w:rsidRPr="00E14311">
        <w:rPr>
          <w:rFonts w:asciiTheme="minorEastAsia" w:hAnsiTheme="minorEastAsia" w:cs="宋体" w:hint="eastAsia"/>
          <w:color w:val="1A1A1A"/>
          <w:kern w:val="0"/>
          <w:sz w:val="13"/>
          <w:szCs w:val="13"/>
        </w:rPr>
        <w:t>、.NET、Go、C/C++等。</w:t>
      </w:r>
    </w:p>
    <w:p w:rsidR="007473F6" w:rsidRPr="00E14311" w:rsidRDefault="007473F6" w:rsidP="00812C7E">
      <w:pPr>
        <w:widowControl/>
        <w:numPr>
          <w:ilvl w:val="0"/>
          <w:numId w:val="1"/>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从边缘计算运行环境来看，有各种操作系统，Windows Core、Ubuntu Core、</w:t>
      </w:r>
      <w:proofErr w:type="spellStart"/>
      <w:r w:rsidRPr="00E14311">
        <w:rPr>
          <w:rFonts w:asciiTheme="minorEastAsia" w:hAnsiTheme="minorEastAsia" w:cs="宋体" w:hint="eastAsia"/>
          <w:color w:val="1A1A1A"/>
          <w:kern w:val="0"/>
          <w:sz w:val="13"/>
          <w:szCs w:val="13"/>
        </w:rPr>
        <w:t>VxWorks</w:t>
      </w:r>
      <w:proofErr w:type="spellEnd"/>
      <w:r w:rsidRPr="00E14311">
        <w:rPr>
          <w:rFonts w:asciiTheme="minorEastAsia" w:hAnsiTheme="minorEastAsia" w:cs="宋体" w:hint="eastAsia"/>
          <w:color w:val="1A1A1A"/>
          <w:kern w:val="0"/>
          <w:sz w:val="13"/>
          <w:szCs w:val="13"/>
        </w:rPr>
        <w:t>、</w:t>
      </w:r>
      <w:proofErr w:type="spellStart"/>
      <w:r w:rsidRPr="00E14311">
        <w:rPr>
          <w:rFonts w:asciiTheme="minorEastAsia" w:hAnsiTheme="minorEastAsia" w:cs="宋体" w:hint="eastAsia"/>
          <w:color w:val="1A1A1A"/>
          <w:kern w:val="0"/>
          <w:sz w:val="13"/>
          <w:szCs w:val="13"/>
        </w:rPr>
        <w:t>Yocto</w:t>
      </w:r>
      <w:proofErr w:type="spellEnd"/>
      <w:r w:rsidRPr="00E14311">
        <w:rPr>
          <w:rFonts w:asciiTheme="minorEastAsia" w:hAnsiTheme="minorEastAsia" w:cs="宋体" w:hint="eastAsia"/>
          <w:color w:val="1A1A1A"/>
          <w:kern w:val="0"/>
          <w:sz w:val="13"/>
          <w:szCs w:val="13"/>
        </w:rPr>
        <w:t>、</w:t>
      </w:r>
      <w:proofErr w:type="spellStart"/>
      <w:r w:rsidRPr="00E14311">
        <w:rPr>
          <w:rFonts w:asciiTheme="minorEastAsia" w:hAnsiTheme="minorEastAsia" w:cs="宋体" w:hint="eastAsia"/>
          <w:color w:val="1A1A1A"/>
          <w:kern w:val="0"/>
          <w:sz w:val="13"/>
          <w:szCs w:val="13"/>
        </w:rPr>
        <w:t>Redhat</w:t>
      </w:r>
      <w:proofErr w:type="spellEnd"/>
      <w:r w:rsidRPr="00E14311">
        <w:rPr>
          <w:rFonts w:asciiTheme="minorEastAsia" w:hAnsiTheme="minorEastAsia" w:cs="宋体" w:hint="eastAsia"/>
          <w:color w:val="1A1A1A"/>
          <w:kern w:val="0"/>
          <w:sz w:val="13"/>
          <w:szCs w:val="13"/>
        </w:rPr>
        <w:t>、</w:t>
      </w:r>
      <w:proofErr w:type="spellStart"/>
      <w:r w:rsidRPr="00E14311">
        <w:rPr>
          <w:rFonts w:asciiTheme="minorEastAsia" w:hAnsiTheme="minorEastAsia" w:cs="宋体" w:hint="eastAsia"/>
          <w:color w:val="1A1A1A"/>
          <w:kern w:val="0"/>
          <w:sz w:val="13"/>
          <w:szCs w:val="13"/>
        </w:rPr>
        <w:t>Debian</w:t>
      </w:r>
      <w:proofErr w:type="spellEnd"/>
      <w:r w:rsidRPr="00E14311">
        <w:rPr>
          <w:rFonts w:asciiTheme="minorEastAsia" w:hAnsiTheme="minorEastAsia" w:cs="宋体" w:hint="eastAsia"/>
          <w:color w:val="1A1A1A"/>
          <w:kern w:val="0"/>
          <w:sz w:val="13"/>
          <w:szCs w:val="13"/>
        </w:rPr>
        <w:t>、</w:t>
      </w:r>
      <w:proofErr w:type="spellStart"/>
      <w:r w:rsidRPr="00E14311">
        <w:rPr>
          <w:rFonts w:asciiTheme="minorEastAsia" w:hAnsiTheme="minorEastAsia" w:cs="宋体" w:hint="eastAsia"/>
          <w:color w:val="1A1A1A"/>
          <w:kern w:val="0"/>
          <w:sz w:val="13"/>
          <w:szCs w:val="13"/>
        </w:rPr>
        <w:t>mynewt</w:t>
      </w:r>
      <w:proofErr w:type="spellEnd"/>
      <w:r w:rsidRPr="00E14311">
        <w:rPr>
          <w:rFonts w:asciiTheme="minorEastAsia" w:hAnsiTheme="minorEastAsia" w:cs="宋体" w:hint="eastAsia"/>
          <w:color w:val="1A1A1A"/>
          <w:kern w:val="0"/>
          <w:sz w:val="13"/>
          <w:szCs w:val="13"/>
        </w:rPr>
        <w:t>、</w:t>
      </w:r>
      <w:proofErr w:type="spellStart"/>
      <w:r w:rsidRPr="00E14311">
        <w:rPr>
          <w:rFonts w:asciiTheme="minorEastAsia" w:hAnsiTheme="minorEastAsia" w:cs="宋体" w:hint="eastAsia"/>
          <w:color w:val="1A1A1A"/>
          <w:kern w:val="0"/>
          <w:sz w:val="13"/>
          <w:szCs w:val="13"/>
        </w:rPr>
        <w:t>FreeRTOS</w:t>
      </w:r>
      <w:proofErr w:type="spellEnd"/>
      <w:r w:rsidRPr="00E14311">
        <w:rPr>
          <w:rFonts w:asciiTheme="minorEastAsia" w:hAnsiTheme="minorEastAsia" w:cs="宋体" w:hint="eastAsia"/>
          <w:color w:val="1A1A1A"/>
          <w:kern w:val="0"/>
          <w:sz w:val="13"/>
          <w:szCs w:val="13"/>
        </w:rPr>
        <w:t>等。</w:t>
      </w:r>
    </w:p>
    <w:p w:rsidR="007473F6" w:rsidRPr="00E14311" w:rsidRDefault="0066314C" w:rsidP="00812C7E">
      <w:pPr>
        <w:widowControl/>
        <w:jc w:val="left"/>
        <w:rPr>
          <w:rFonts w:asciiTheme="minorEastAsia" w:hAnsiTheme="minorEastAsia" w:cs="宋体"/>
          <w:kern w:val="0"/>
          <w:sz w:val="13"/>
          <w:szCs w:val="13"/>
        </w:rPr>
      </w:pPr>
      <w:r w:rsidRPr="00E14311">
        <w:rPr>
          <w:rFonts w:asciiTheme="minorEastAsia" w:hAnsiTheme="minorEastAsia" w:cs="宋体" w:hint="eastAsia"/>
          <w:noProof/>
          <w:kern w:val="0"/>
          <w:sz w:val="13"/>
          <w:szCs w:val="13"/>
        </w:rPr>
        <w:drawing>
          <wp:inline distT="0" distB="0" distL="0" distR="0">
            <wp:extent cx="4442975" cy="24991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5">
                      <a:extLst>
                        <a:ext uri="{28A0092B-C50C-407E-A947-70E740481C1C}">
                          <a14:useLocalDpi xmlns:a14="http://schemas.microsoft.com/office/drawing/2010/main" val="0"/>
                        </a:ext>
                      </a:extLst>
                    </a:blip>
                    <a:stretch>
                      <a:fillRect/>
                    </a:stretch>
                  </pic:blipFill>
                  <pic:spPr>
                    <a:xfrm>
                      <a:off x="0" y="0"/>
                      <a:ext cx="4444033" cy="2499702"/>
                    </a:xfrm>
                    <a:prstGeom prst="rect">
                      <a:avLst/>
                    </a:prstGeom>
                  </pic:spPr>
                </pic:pic>
              </a:graphicData>
            </a:graphic>
          </wp:inline>
        </w:drawing>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下表是边缘侧与云端的环境特点的对比。</w:t>
      </w:r>
    </w:p>
    <w:p w:rsidR="007473F6" w:rsidRPr="00E14311" w:rsidRDefault="0066314C" w:rsidP="00812C7E">
      <w:pPr>
        <w:widowControl/>
        <w:jc w:val="left"/>
        <w:rPr>
          <w:rFonts w:asciiTheme="minorEastAsia" w:hAnsiTheme="minorEastAsia" w:cs="宋体"/>
          <w:kern w:val="0"/>
          <w:sz w:val="13"/>
          <w:szCs w:val="13"/>
        </w:rPr>
      </w:pPr>
      <w:r w:rsidRPr="00E14311">
        <w:rPr>
          <w:rFonts w:asciiTheme="minorEastAsia" w:hAnsiTheme="minorEastAsia" w:cs="宋体" w:hint="eastAsia"/>
          <w:noProof/>
          <w:kern w:val="0"/>
          <w:sz w:val="13"/>
          <w:szCs w:val="13"/>
        </w:rPr>
        <w:drawing>
          <wp:inline distT="0" distB="0" distL="0" distR="0">
            <wp:extent cx="4588830" cy="135742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6">
                      <a:extLst>
                        <a:ext uri="{28A0092B-C50C-407E-A947-70E740481C1C}">
                          <a14:useLocalDpi xmlns:a14="http://schemas.microsoft.com/office/drawing/2010/main" val="0"/>
                        </a:ext>
                      </a:extLst>
                    </a:blip>
                    <a:stretch>
                      <a:fillRect/>
                    </a:stretch>
                  </pic:blipFill>
                  <pic:spPr>
                    <a:xfrm>
                      <a:off x="0" y="0"/>
                      <a:ext cx="4589585" cy="1357646"/>
                    </a:xfrm>
                    <a:prstGeom prst="rect">
                      <a:avLst/>
                    </a:prstGeom>
                  </pic:spPr>
                </pic:pic>
              </a:graphicData>
            </a:graphic>
          </wp:inline>
        </w:drawing>
      </w:r>
    </w:p>
    <w:p w:rsidR="007473F6" w:rsidRPr="00E14311" w:rsidRDefault="007473F6" w:rsidP="00812C7E">
      <w:pPr>
        <w:widowControl/>
        <w:shd w:val="clear" w:color="auto" w:fill="FFFFFF"/>
        <w:jc w:val="left"/>
        <w:outlineLvl w:val="1"/>
        <w:rPr>
          <w:rFonts w:asciiTheme="minorEastAsia" w:hAnsiTheme="minorEastAsia" w:cs="宋体"/>
          <w:b/>
          <w:bCs/>
          <w:color w:val="1A1A1A"/>
          <w:kern w:val="0"/>
          <w:sz w:val="13"/>
          <w:szCs w:val="13"/>
        </w:rPr>
      </w:pPr>
      <w:r w:rsidRPr="00E14311">
        <w:rPr>
          <w:rFonts w:asciiTheme="minorEastAsia" w:hAnsiTheme="minorEastAsia" w:cs="宋体" w:hint="eastAsia"/>
          <w:b/>
          <w:bCs/>
          <w:color w:val="1A1A1A"/>
          <w:kern w:val="0"/>
          <w:sz w:val="13"/>
          <w:szCs w:val="13"/>
        </w:rPr>
        <w:t>二、项目干系人分析</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设计边缘计算框架，要考虑到各方利益，让所有人利益最大化，用的人才会多，才能形成良好的生态系统。</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因此在设计前，首先要弄清楚边缘计算有哪些利益方。</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边缘计算相关的利益方可分为四大类：硬件OEM厂商、独立软件开发商、传感器/设备厂商、系统集成商。</w:t>
      </w:r>
    </w:p>
    <w:p w:rsidR="007473F6" w:rsidRPr="00E14311" w:rsidRDefault="0066314C" w:rsidP="00812C7E">
      <w:pPr>
        <w:widowControl/>
        <w:jc w:val="left"/>
        <w:rPr>
          <w:rFonts w:asciiTheme="minorEastAsia" w:hAnsiTheme="minorEastAsia" w:cs="宋体"/>
          <w:kern w:val="0"/>
          <w:sz w:val="13"/>
          <w:szCs w:val="13"/>
        </w:rPr>
      </w:pPr>
      <w:r w:rsidRPr="00E14311">
        <w:rPr>
          <w:rFonts w:asciiTheme="minorEastAsia" w:hAnsiTheme="minorEastAsia" w:cs="宋体" w:hint="eastAsia"/>
          <w:noProof/>
          <w:kern w:val="0"/>
          <w:sz w:val="13"/>
          <w:szCs w:val="13"/>
        </w:rPr>
        <w:drawing>
          <wp:inline distT="0" distB="0" distL="0" distR="0">
            <wp:extent cx="3102229" cy="1744957"/>
            <wp:effectExtent l="0" t="0" r="317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7">
                      <a:extLst>
                        <a:ext uri="{28A0092B-C50C-407E-A947-70E740481C1C}">
                          <a14:useLocalDpi xmlns:a14="http://schemas.microsoft.com/office/drawing/2010/main" val="0"/>
                        </a:ext>
                      </a:extLst>
                    </a:blip>
                    <a:stretch>
                      <a:fillRect/>
                    </a:stretch>
                  </pic:blipFill>
                  <pic:spPr>
                    <a:xfrm>
                      <a:off x="0" y="0"/>
                      <a:ext cx="3102982" cy="1745380"/>
                    </a:xfrm>
                    <a:prstGeom prst="rect">
                      <a:avLst/>
                    </a:prstGeom>
                  </pic:spPr>
                </pic:pic>
              </a:graphicData>
            </a:graphic>
          </wp:inline>
        </w:drawing>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b/>
          <w:bCs/>
          <w:color w:val="1A1A1A"/>
          <w:kern w:val="0"/>
          <w:sz w:val="13"/>
          <w:szCs w:val="13"/>
        </w:rPr>
        <w:lastRenderedPageBreak/>
        <w:t>一是边缘计算硬件OEM商。</w:t>
      </w:r>
      <w:r w:rsidRPr="00E14311">
        <w:rPr>
          <w:rFonts w:asciiTheme="minorEastAsia" w:hAnsiTheme="minorEastAsia" w:cs="宋体" w:hint="eastAsia"/>
          <w:color w:val="1A1A1A"/>
          <w:kern w:val="0"/>
          <w:sz w:val="13"/>
          <w:szCs w:val="13"/>
        </w:rPr>
        <w:t>边缘计算硬件是指PLC控制器、运动控制器、机器人、路由器、Hub、服务器、</w:t>
      </w:r>
      <w:proofErr w:type="gramStart"/>
      <w:r w:rsidRPr="00E14311">
        <w:rPr>
          <w:rFonts w:asciiTheme="minorEastAsia" w:hAnsiTheme="minorEastAsia" w:cs="宋体" w:hint="eastAsia"/>
          <w:color w:val="1A1A1A"/>
          <w:kern w:val="0"/>
          <w:sz w:val="13"/>
          <w:szCs w:val="13"/>
        </w:rPr>
        <w:t>微数据</w:t>
      </w:r>
      <w:proofErr w:type="gramEnd"/>
      <w:r w:rsidRPr="00E14311">
        <w:rPr>
          <w:rFonts w:asciiTheme="minorEastAsia" w:hAnsiTheme="minorEastAsia" w:cs="宋体" w:hint="eastAsia"/>
          <w:color w:val="1A1A1A"/>
          <w:kern w:val="0"/>
          <w:sz w:val="13"/>
          <w:szCs w:val="13"/>
        </w:rPr>
        <w:t>中心等。这些厂商会将边缘计算软件移植到自家的硬件上，然后与自己家的</w:t>
      </w:r>
      <w:proofErr w:type="gramStart"/>
      <w:r w:rsidRPr="00E14311">
        <w:rPr>
          <w:rFonts w:asciiTheme="minorEastAsia" w:hAnsiTheme="minorEastAsia" w:cs="宋体" w:hint="eastAsia"/>
          <w:color w:val="1A1A1A"/>
          <w:kern w:val="0"/>
          <w:sz w:val="13"/>
          <w:szCs w:val="13"/>
        </w:rPr>
        <w:t>云服务</w:t>
      </w:r>
      <w:proofErr w:type="gramEnd"/>
      <w:r w:rsidRPr="00E14311">
        <w:rPr>
          <w:rFonts w:asciiTheme="minorEastAsia" w:hAnsiTheme="minorEastAsia" w:cs="宋体" w:hint="eastAsia"/>
          <w:color w:val="1A1A1A"/>
          <w:kern w:val="0"/>
          <w:sz w:val="13"/>
          <w:szCs w:val="13"/>
        </w:rPr>
        <w:t>对接，然后给客户提供端到端的完成的物联网解决方案。</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b/>
          <w:bCs/>
          <w:color w:val="1A1A1A"/>
          <w:kern w:val="0"/>
          <w:sz w:val="13"/>
          <w:szCs w:val="13"/>
        </w:rPr>
        <w:t>二是传感器和设备制造商。</w:t>
      </w:r>
      <w:r w:rsidRPr="00E14311">
        <w:rPr>
          <w:rFonts w:asciiTheme="minorEastAsia" w:hAnsiTheme="minorEastAsia" w:cs="宋体" w:hint="eastAsia"/>
          <w:color w:val="1A1A1A"/>
          <w:kern w:val="0"/>
          <w:sz w:val="13"/>
          <w:szCs w:val="13"/>
        </w:rPr>
        <w:t>边缘计算框架要能够让他们开发相应传感器和设备的协议转换驱动。</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b/>
          <w:bCs/>
          <w:color w:val="1A1A1A"/>
          <w:kern w:val="0"/>
          <w:sz w:val="13"/>
          <w:szCs w:val="13"/>
        </w:rPr>
        <w:t>三是独立软件供应商。</w:t>
      </w:r>
      <w:r w:rsidRPr="00E14311">
        <w:rPr>
          <w:rFonts w:asciiTheme="minorEastAsia" w:hAnsiTheme="minorEastAsia" w:cs="宋体" w:hint="eastAsia"/>
          <w:color w:val="1A1A1A"/>
          <w:kern w:val="0"/>
          <w:sz w:val="13"/>
          <w:szCs w:val="13"/>
        </w:rPr>
        <w:t>他们的特点是在某一个业务领域很强。他们不需要去关心怎么和底层设备打交道。他们只需要写一些特定的边缘计算需要的功能模块，就可以赚钱。比如MongoDB、</w:t>
      </w:r>
      <w:proofErr w:type="spellStart"/>
      <w:r w:rsidRPr="00E14311">
        <w:rPr>
          <w:rFonts w:asciiTheme="minorEastAsia" w:hAnsiTheme="minorEastAsia" w:cs="宋体" w:hint="eastAsia"/>
          <w:color w:val="1A1A1A"/>
          <w:kern w:val="0"/>
          <w:sz w:val="13"/>
          <w:szCs w:val="13"/>
        </w:rPr>
        <w:t>FogHorn</w:t>
      </w:r>
      <w:proofErr w:type="spellEnd"/>
      <w:r w:rsidRPr="00E14311">
        <w:rPr>
          <w:rFonts w:asciiTheme="minorEastAsia" w:hAnsiTheme="minorEastAsia" w:cs="宋体" w:hint="eastAsia"/>
          <w:color w:val="1A1A1A"/>
          <w:kern w:val="0"/>
          <w:sz w:val="13"/>
          <w:szCs w:val="13"/>
        </w:rPr>
        <w:t>、</w:t>
      </w:r>
      <w:proofErr w:type="spellStart"/>
      <w:r w:rsidRPr="00E14311">
        <w:rPr>
          <w:rFonts w:asciiTheme="minorEastAsia" w:hAnsiTheme="minorEastAsia" w:cs="宋体" w:hint="eastAsia"/>
          <w:color w:val="1A1A1A"/>
          <w:kern w:val="0"/>
          <w:sz w:val="13"/>
          <w:szCs w:val="13"/>
        </w:rPr>
        <w:t>RedisEdge</w:t>
      </w:r>
      <w:proofErr w:type="spellEnd"/>
      <w:r w:rsidRPr="00E14311">
        <w:rPr>
          <w:rFonts w:asciiTheme="minorEastAsia" w:hAnsiTheme="minorEastAsia" w:cs="宋体" w:hint="eastAsia"/>
          <w:color w:val="1A1A1A"/>
          <w:kern w:val="0"/>
          <w:sz w:val="13"/>
          <w:szCs w:val="13"/>
        </w:rPr>
        <w:t>等软件厂商。</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b/>
          <w:bCs/>
          <w:color w:val="1A1A1A"/>
          <w:kern w:val="0"/>
          <w:sz w:val="13"/>
          <w:szCs w:val="13"/>
        </w:rPr>
        <w:t>四是系统集成商。</w:t>
      </w:r>
      <w:r w:rsidRPr="00E14311">
        <w:rPr>
          <w:rFonts w:asciiTheme="minorEastAsia" w:hAnsiTheme="minorEastAsia" w:cs="宋体" w:hint="eastAsia"/>
          <w:color w:val="1A1A1A"/>
          <w:kern w:val="0"/>
          <w:sz w:val="13"/>
          <w:szCs w:val="13"/>
        </w:rPr>
        <w:t>他们关心的是可以快速重用现有的功能，加上少量定制开发，就可以给客户完成一个物联网项目。</w:t>
      </w:r>
    </w:p>
    <w:p w:rsidR="007473F6" w:rsidRPr="00E14311" w:rsidRDefault="007473F6" w:rsidP="00812C7E">
      <w:pPr>
        <w:widowControl/>
        <w:shd w:val="clear" w:color="auto" w:fill="FFFFFF"/>
        <w:jc w:val="left"/>
        <w:outlineLvl w:val="1"/>
        <w:rPr>
          <w:rFonts w:asciiTheme="minorEastAsia" w:hAnsiTheme="minorEastAsia" w:cs="宋体"/>
          <w:b/>
          <w:bCs/>
          <w:color w:val="1A1A1A"/>
          <w:kern w:val="0"/>
          <w:sz w:val="13"/>
          <w:szCs w:val="13"/>
        </w:rPr>
      </w:pPr>
      <w:r w:rsidRPr="00E14311">
        <w:rPr>
          <w:rFonts w:asciiTheme="minorEastAsia" w:hAnsiTheme="minorEastAsia" w:cs="宋体" w:hint="eastAsia"/>
          <w:b/>
          <w:bCs/>
          <w:color w:val="1A1A1A"/>
          <w:kern w:val="0"/>
          <w:sz w:val="13"/>
          <w:szCs w:val="13"/>
        </w:rPr>
        <w:t>三、边缘计算面临的五大挑战</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根据边缘计算所处的环境和相关利益方的诉求，边缘计算面临五大挑战：</w:t>
      </w:r>
    </w:p>
    <w:p w:rsidR="007473F6" w:rsidRPr="00E14311" w:rsidRDefault="007473F6" w:rsidP="00812C7E">
      <w:pPr>
        <w:widowControl/>
        <w:numPr>
          <w:ilvl w:val="0"/>
          <w:numId w:val="2"/>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各种协议、各种模型、各种格式</w:t>
      </w:r>
    </w:p>
    <w:p w:rsidR="007473F6" w:rsidRPr="00E14311" w:rsidRDefault="007473F6" w:rsidP="00812C7E">
      <w:pPr>
        <w:widowControl/>
        <w:numPr>
          <w:ilvl w:val="0"/>
          <w:numId w:val="2"/>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边缘侧分析</w:t>
      </w:r>
    </w:p>
    <w:p w:rsidR="007473F6" w:rsidRPr="00E14311" w:rsidRDefault="007473F6" w:rsidP="00812C7E">
      <w:pPr>
        <w:widowControl/>
        <w:numPr>
          <w:ilvl w:val="0"/>
          <w:numId w:val="2"/>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快速持续的改善</w:t>
      </w:r>
    </w:p>
    <w:p w:rsidR="007473F6" w:rsidRPr="00E14311" w:rsidRDefault="007473F6" w:rsidP="00812C7E">
      <w:pPr>
        <w:widowControl/>
        <w:numPr>
          <w:ilvl w:val="0"/>
          <w:numId w:val="2"/>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如何让不同供应商提供差异化增值服务</w:t>
      </w:r>
    </w:p>
    <w:p w:rsidR="007473F6" w:rsidRPr="00E14311" w:rsidRDefault="007473F6" w:rsidP="00812C7E">
      <w:pPr>
        <w:widowControl/>
        <w:numPr>
          <w:ilvl w:val="0"/>
          <w:numId w:val="2"/>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如何最大化资源利用率</w:t>
      </w:r>
    </w:p>
    <w:p w:rsidR="00AC72C9" w:rsidRPr="00E14311" w:rsidRDefault="00AC72C9" w:rsidP="00812C7E">
      <w:pPr>
        <w:widowControl/>
        <w:shd w:val="clear" w:color="auto" w:fill="FFFFFF"/>
        <w:jc w:val="left"/>
        <w:rPr>
          <w:rFonts w:asciiTheme="minorEastAsia" w:hAnsiTheme="minorEastAsia" w:cs="宋体"/>
          <w:color w:val="1A1A1A"/>
          <w:kern w:val="0"/>
          <w:sz w:val="13"/>
          <w:szCs w:val="13"/>
        </w:rPr>
      </w:pP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b/>
          <w:bCs/>
          <w:color w:val="1A1A1A"/>
          <w:kern w:val="0"/>
          <w:sz w:val="13"/>
          <w:szCs w:val="13"/>
        </w:rPr>
        <w:t>挑战1：各种协议、各种模型、各种格式</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边缘计算是个承上启下的中间环节。它要能够做各种数据转换的工作：</w:t>
      </w:r>
    </w:p>
    <w:p w:rsidR="007473F6" w:rsidRPr="00E14311" w:rsidRDefault="007473F6" w:rsidP="00812C7E">
      <w:pPr>
        <w:widowControl/>
        <w:numPr>
          <w:ilvl w:val="0"/>
          <w:numId w:val="3"/>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从边缘计算网关到被连接的</w:t>
      </w:r>
      <w:proofErr w:type="gramStart"/>
      <w:r w:rsidRPr="00E14311">
        <w:rPr>
          <w:rFonts w:asciiTheme="minorEastAsia" w:hAnsiTheme="minorEastAsia" w:cs="宋体" w:hint="eastAsia"/>
          <w:color w:val="1A1A1A"/>
          <w:kern w:val="0"/>
          <w:sz w:val="13"/>
          <w:szCs w:val="13"/>
        </w:rPr>
        <w:t>物这个</w:t>
      </w:r>
      <w:proofErr w:type="gramEnd"/>
      <w:r w:rsidRPr="00E14311">
        <w:rPr>
          <w:rFonts w:asciiTheme="minorEastAsia" w:hAnsiTheme="minorEastAsia" w:cs="宋体" w:hint="eastAsia"/>
          <w:color w:val="1A1A1A"/>
          <w:kern w:val="0"/>
          <w:sz w:val="13"/>
          <w:szCs w:val="13"/>
        </w:rPr>
        <w:t>方向（南向），现场会有各种协议：</w:t>
      </w:r>
      <w:proofErr w:type="spellStart"/>
      <w:r w:rsidRPr="00E14311">
        <w:rPr>
          <w:rFonts w:asciiTheme="minorEastAsia" w:hAnsiTheme="minorEastAsia" w:cs="宋体" w:hint="eastAsia"/>
          <w:color w:val="1A1A1A"/>
          <w:kern w:val="0"/>
          <w:sz w:val="13"/>
          <w:szCs w:val="13"/>
        </w:rPr>
        <w:t>BACNet</w:t>
      </w:r>
      <w:proofErr w:type="spellEnd"/>
      <w:r w:rsidRPr="00E14311">
        <w:rPr>
          <w:rFonts w:asciiTheme="minorEastAsia" w:hAnsiTheme="minorEastAsia" w:cs="宋体" w:hint="eastAsia"/>
          <w:color w:val="1A1A1A"/>
          <w:kern w:val="0"/>
          <w:sz w:val="13"/>
          <w:szCs w:val="13"/>
        </w:rPr>
        <w:t xml:space="preserve">, Modbus, OPC-UA，数控机床、机器人、PLC、运动控制器。BLE, </w:t>
      </w:r>
      <w:proofErr w:type="spellStart"/>
      <w:r w:rsidRPr="00E14311">
        <w:rPr>
          <w:rFonts w:asciiTheme="minorEastAsia" w:hAnsiTheme="minorEastAsia" w:cs="宋体" w:hint="eastAsia"/>
          <w:color w:val="1A1A1A"/>
          <w:kern w:val="0"/>
          <w:sz w:val="13"/>
          <w:szCs w:val="13"/>
        </w:rPr>
        <w:t>Zigbee</w:t>
      </w:r>
      <w:proofErr w:type="spellEnd"/>
      <w:r w:rsidRPr="00E14311">
        <w:rPr>
          <w:rFonts w:asciiTheme="minorEastAsia" w:hAnsiTheme="minorEastAsia" w:cs="宋体" w:hint="eastAsia"/>
          <w:color w:val="1A1A1A"/>
          <w:kern w:val="0"/>
          <w:sz w:val="13"/>
          <w:szCs w:val="13"/>
        </w:rPr>
        <w:t xml:space="preserve">, </w:t>
      </w:r>
      <w:proofErr w:type="spellStart"/>
      <w:r w:rsidRPr="00E14311">
        <w:rPr>
          <w:rFonts w:asciiTheme="minorEastAsia" w:hAnsiTheme="minorEastAsia" w:cs="宋体" w:hint="eastAsia"/>
          <w:color w:val="1A1A1A"/>
          <w:kern w:val="0"/>
          <w:sz w:val="13"/>
          <w:szCs w:val="13"/>
        </w:rPr>
        <w:t>ZWave</w:t>
      </w:r>
      <w:proofErr w:type="spellEnd"/>
      <w:r w:rsidRPr="00E14311">
        <w:rPr>
          <w:rFonts w:asciiTheme="minorEastAsia" w:hAnsiTheme="minorEastAsia" w:cs="宋体" w:hint="eastAsia"/>
          <w:color w:val="1A1A1A"/>
          <w:kern w:val="0"/>
          <w:sz w:val="13"/>
          <w:szCs w:val="13"/>
        </w:rPr>
        <w:t>, MQTT, SNMP。要能够处理各种设备连接协议，采集现场各种协议的设备数据，下发命令控制设备。</w:t>
      </w:r>
    </w:p>
    <w:p w:rsidR="007473F6" w:rsidRPr="00E14311" w:rsidRDefault="007473F6" w:rsidP="00812C7E">
      <w:pPr>
        <w:widowControl/>
        <w:numPr>
          <w:ilvl w:val="0"/>
          <w:numId w:val="3"/>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 xml:space="preserve">从边缘计算网关到云平台这个方向（北向），要能够对接各种云平台（阿里云、Azure </w:t>
      </w:r>
      <w:proofErr w:type="spellStart"/>
      <w:r w:rsidRPr="00E14311">
        <w:rPr>
          <w:rFonts w:asciiTheme="minorEastAsia" w:hAnsiTheme="minorEastAsia" w:cs="宋体" w:hint="eastAsia"/>
          <w:color w:val="1A1A1A"/>
          <w:kern w:val="0"/>
          <w:sz w:val="13"/>
          <w:szCs w:val="13"/>
        </w:rPr>
        <w:t>IoT</w:t>
      </w:r>
      <w:proofErr w:type="spellEnd"/>
      <w:r w:rsidRPr="00E14311">
        <w:rPr>
          <w:rFonts w:asciiTheme="minorEastAsia" w:hAnsiTheme="minorEastAsia" w:cs="宋体" w:hint="eastAsia"/>
          <w:color w:val="1A1A1A"/>
          <w:kern w:val="0"/>
          <w:sz w:val="13"/>
          <w:szCs w:val="13"/>
        </w:rPr>
        <w:t xml:space="preserve"> Hub, AWS </w:t>
      </w:r>
      <w:proofErr w:type="spellStart"/>
      <w:r w:rsidRPr="00E14311">
        <w:rPr>
          <w:rFonts w:asciiTheme="minorEastAsia" w:hAnsiTheme="minorEastAsia" w:cs="宋体" w:hint="eastAsia"/>
          <w:color w:val="1A1A1A"/>
          <w:kern w:val="0"/>
          <w:sz w:val="13"/>
          <w:szCs w:val="13"/>
        </w:rPr>
        <w:t>IoT</w:t>
      </w:r>
      <w:proofErr w:type="spellEnd"/>
      <w:r w:rsidRPr="00E14311">
        <w:rPr>
          <w:rFonts w:asciiTheme="minorEastAsia" w:hAnsiTheme="minorEastAsia" w:cs="宋体" w:hint="eastAsia"/>
          <w:color w:val="1A1A1A"/>
          <w:kern w:val="0"/>
          <w:sz w:val="13"/>
          <w:szCs w:val="13"/>
        </w:rPr>
        <w:t xml:space="preserve"> Platform, Google </w:t>
      </w:r>
      <w:proofErr w:type="spellStart"/>
      <w:r w:rsidRPr="00E14311">
        <w:rPr>
          <w:rFonts w:asciiTheme="minorEastAsia" w:hAnsiTheme="minorEastAsia" w:cs="宋体" w:hint="eastAsia"/>
          <w:color w:val="1A1A1A"/>
          <w:kern w:val="0"/>
          <w:sz w:val="13"/>
          <w:szCs w:val="13"/>
        </w:rPr>
        <w:t>IoT</w:t>
      </w:r>
      <w:proofErr w:type="spellEnd"/>
      <w:r w:rsidRPr="00E14311">
        <w:rPr>
          <w:rFonts w:asciiTheme="minorEastAsia" w:hAnsiTheme="minorEastAsia" w:cs="宋体" w:hint="eastAsia"/>
          <w:color w:val="1A1A1A"/>
          <w:kern w:val="0"/>
          <w:sz w:val="13"/>
          <w:szCs w:val="13"/>
        </w:rPr>
        <w:t xml:space="preserve"> Core等）和企业信息系统（ERP，MES，CRM等）。要支持MQTT, AMQP, DDS，RESTful等各种协议。不同客户的云平台，哪怕都是MQTT协议的，MQTT传输的负载都会不同。在把数据发送到云平台这个方向之前，还可能需要对数据进行过滤、聚合、转换、丰富（增加设备相关的元信息、位置信息等）、格式转换（JSON、XML、CSV）、压缩（节省流量）、加密（为了安全）等。相当于边缘侧也要有企业应用集成EAI的功能。</w:t>
      </w:r>
    </w:p>
    <w:p w:rsidR="007473F6" w:rsidRPr="00E14311" w:rsidRDefault="007473F6" w:rsidP="00812C7E">
      <w:pPr>
        <w:widowControl/>
        <w:numPr>
          <w:ilvl w:val="0"/>
          <w:numId w:val="3"/>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要能够处理各种物联网数据模型和数据格式，像JSON，XML，二进制序列化过的数据格式等。</w:t>
      </w:r>
    </w:p>
    <w:p w:rsidR="00AC72C9" w:rsidRPr="00E14311" w:rsidRDefault="00AC72C9" w:rsidP="00812C7E">
      <w:pPr>
        <w:widowControl/>
        <w:shd w:val="clear" w:color="auto" w:fill="FFFFFF"/>
        <w:jc w:val="left"/>
        <w:rPr>
          <w:rFonts w:asciiTheme="minorEastAsia" w:hAnsiTheme="minorEastAsia" w:cs="宋体"/>
          <w:color w:val="1A1A1A"/>
          <w:kern w:val="0"/>
          <w:sz w:val="13"/>
          <w:szCs w:val="13"/>
        </w:rPr>
      </w:pP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b/>
          <w:bCs/>
          <w:color w:val="1A1A1A"/>
          <w:kern w:val="0"/>
          <w:sz w:val="13"/>
          <w:szCs w:val="13"/>
        </w:rPr>
        <w:t>挑战2：边缘侧分析</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边缘</w:t>
      </w:r>
      <w:proofErr w:type="gramStart"/>
      <w:r w:rsidRPr="00E14311">
        <w:rPr>
          <w:rFonts w:asciiTheme="minorEastAsia" w:hAnsiTheme="minorEastAsia" w:cs="宋体" w:hint="eastAsia"/>
          <w:color w:val="1A1A1A"/>
          <w:kern w:val="0"/>
          <w:sz w:val="13"/>
          <w:szCs w:val="13"/>
        </w:rPr>
        <w:t>侧分析</w:t>
      </w:r>
      <w:proofErr w:type="gramEnd"/>
      <w:r w:rsidRPr="00E14311">
        <w:rPr>
          <w:rFonts w:asciiTheme="minorEastAsia" w:hAnsiTheme="minorEastAsia" w:cs="宋体" w:hint="eastAsia"/>
          <w:color w:val="1A1A1A"/>
          <w:kern w:val="0"/>
          <w:sz w:val="13"/>
          <w:szCs w:val="13"/>
        </w:rPr>
        <w:t>是指边缘计算网关把设备数据发送给各种分析软件，然后把分析结果上传到云端，或者根据分析结果直接对现场设备进行本地控制。分析软件可以是</w:t>
      </w:r>
      <w:proofErr w:type="spellStart"/>
      <w:r w:rsidRPr="00E14311">
        <w:rPr>
          <w:rFonts w:asciiTheme="minorEastAsia" w:hAnsiTheme="minorEastAsia" w:cs="宋体" w:hint="eastAsia"/>
          <w:color w:val="1A1A1A"/>
          <w:kern w:val="0"/>
          <w:sz w:val="13"/>
          <w:szCs w:val="13"/>
        </w:rPr>
        <w:t>Jboss</w:t>
      </w:r>
      <w:proofErr w:type="spellEnd"/>
      <w:r w:rsidRPr="00E14311">
        <w:rPr>
          <w:rFonts w:asciiTheme="minorEastAsia" w:hAnsiTheme="minorEastAsia" w:cs="宋体" w:hint="eastAsia"/>
          <w:color w:val="1A1A1A"/>
          <w:kern w:val="0"/>
          <w:sz w:val="13"/>
          <w:szCs w:val="13"/>
        </w:rPr>
        <w:t xml:space="preserve"> Drools规则引擎、</w:t>
      </w:r>
      <w:proofErr w:type="spellStart"/>
      <w:r w:rsidRPr="00E14311">
        <w:rPr>
          <w:rFonts w:asciiTheme="minorEastAsia" w:hAnsiTheme="minorEastAsia" w:cs="宋体" w:hint="eastAsia"/>
          <w:color w:val="1A1A1A"/>
          <w:kern w:val="0"/>
          <w:sz w:val="13"/>
          <w:szCs w:val="13"/>
        </w:rPr>
        <w:t>Esper</w:t>
      </w:r>
      <w:proofErr w:type="spellEnd"/>
      <w:r w:rsidRPr="00E14311">
        <w:rPr>
          <w:rFonts w:asciiTheme="minorEastAsia" w:hAnsiTheme="minorEastAsia" w:cs="宋体" w:hint="eastAsia"/>
          <w:color w:val="1A1A1A"/>
          <w:kern w:val="0"/>
          <w:sz w:val="13"/>
          <w:szCs w:val="13"/>
        </w:rPr>
        <w:t>复杂事件处理引擎、商业的</w:t>
      </w:r>
      <w:proofErr w:type="spellStart"/>
      <w:r w:rsidRPr="00E14311">
        <w:rPr>
          <w:rFonts w:asciiTheme="minorEastAsia" w:hAnsiTheme="minorEastAsia" w:cs="宋体" w:hint="eastAsia"/>
          <w:color w:val="1A1A1A"/>
          <w:kern w:val="0"/>
          <w:sz w:val="13"/>
          <w:szCs w:val="13"/>
        </w:rPr>
        <w:t>FogHorn</w:t>
      </w:r>
      <w:proofErr w:type="spellEnd"/>
      <w:r w:rsidRPr="00E14311">
        <w:rPr>
          <w:rFonts w:asciiTheme="minorEastAsia" w:hAnsiTheme="minorEastAsia" w:cs="宋体" w:hint="eastAsia"/>
          <w:color w:val="1A1A1A"/>
          <w:kern w:val="0"/>
          <w:sz w:val="13"/>
          <w:szCs w:val="13"/>
        </w:rPr>
        <w:t>等。</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在边缘侧进行数据分析的原因有：</w:t>
      </w:r>
    </w:p>
    <w:p w:rsidR="007473F6" w:rsidRPr="00E14311" w:rsidRDefault="007473F6" w:rsidP="00812C7E">
      <w:pPr>
        <w:widowControl/>
        <w:numPr>
          <w:ilvl w:val="0"/>
          <w:numId w:val="4"/>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数据都在云端处理传输成本太高。</w:t>
      </w:r>
    </w:p>
    <w:p w:rsidR="007473F6" w:rsidRPr="00E14311" w:rsidRDefault="007473F6" w:rsidP="00812C7E">
      <w:pPr>
        <w:widowControl/>
        <w:numPr>
          <w:ilvl w:val="0"/>
          <w:numId w:val="4"/>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数据都在云端处理存储成本太高。</w:t>
      </w:r>
    </w:p>
    <w:p w:rsidR="007473F6" w:rsidRPr="00E14311" w:rsidRDefault="007473F6" w:rsidP="00812C7E">
      <w:pPr>
        <w:widowControl/>
        <w:numPr>
          <w:ilvl w:val="0"/>
          <w:numId w:val="4"/>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数据都在云端处理的话，响应没有</w:t>
      </w:r>
      <w:proofErr w:type="gramStart"/>
      <w:r w:rsidRPr="00E14311">
        <w:rPr>
          <w:rFonts w:asciiTheme="minorEastAsia" w:hAnsiTheme="minorEastAsia" w:cs="宋体" w:hint="eastAsia"/>
          <w:color w:val="1A1A1A"/>
          <w:kern w:val="0"/>
          <w:sz w:val="13"/>
          <w:szCs w:val="13"/>
        </w:rPr>
        <w:t>本地处理</w:t>
      </w:r>
      <w:proofErr w:type="gramEnd"/>
      <w:r w:rsidRPr="00E14311">
        <w:rPr>
          <w:rFonts w:asciiTheme="minorEastAsia" w:hAnsiTheme="minorEastAsia" w:cs="宋体" w:hint="eastAsia"/>
          <w:color w:val="1A1A1A"/>
          <w:kern w:val="0"/>
          <w:sz w:val="13"/>
          <w:szCs w:val="13"/>
        </w:rPr>
        <w:t>快。</w:t>
      </w:r>
    </w:p>
    <w:p w:rsidR="007473F6" w:rsidRPr="00E14311" w:rsidRDefault="007473F6" w:rsidP="00812C7E">
      <w:pPr>
        <w:widowControl/>
        <w:numPr>
          <w:ilvl w:val="0"/>
          <w:numId w:val="4"/>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边缘计算网关有时候会断网，连不上云。</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边缘侧的智能分析软件从简单到</w:t>
      </w:r>
      <w:proofErr w:type="gramStart"/>
      <w:r w:rsidRPr="00E14311">
        <w:rPr>
          <w:rFonts w:asciiTheme="minorEastAsia" w:hAnsiTheme="minorEastAsia" w:cs="宋体" w:hint="eastAsia"/>
          <w:color w:val="1A1A1A"/>
          <w:kern w:val="0"/>
          <w:sz w:val="13"/>
          <w:szCs w:val="13"/>
        </w:rPr>
        <w:t>复杂可</w:t>
      </w:r>
      <w:proofErr w:type="gramEnd"/>
      <w:r w:rsidRPr="00E14311">
        <w:rPr>
          <w:rFonts w:asciiTheme="minorEastAsia" w:hAnsiTheme="minorEastAsia" w:cs="宋体" w:hint="eastAsia"/>
          <w:color w:val="1A1A1A"/>
          <w:kern w:val="0"/>
          <w:sz w:val="13"/>
          <w:szCs w:val="13"/>
        </w:rPr>
        <w:t>分为：</w:t>
      </w:r>
    </w:p>
    <w:p w:rsidR="007473F6" w:rsidRPr="00E14311" w:rsidRDefault="007473F6" w:rsidP="00812C7E">
      <w:pPr>
        <w:widowControl/>
        <w:numPr>
          <w:ilvl w:val="0"/>
          <w:numId w:val="5"/>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基于规则的规则引擎，比如Drools。</w:t>
      </w:r>
    </w:p>
    <w:p w:rsidR="007473F6" w:rsidRPr="00E14311" w:rsidRDefault="007473F6" w:rsidP="00812C7E">
      <w:pPr>
        <w:widowControl/>
        <w:numPr>
          <w:ilvl w:val="0"/>
          <w:numId w:val="5"/>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CEP复杂事件处理引擎，比如</w:t>
      </w:r>
      <w:proofErr w:type="spellStart"/>
      <w:r w:rsidRPr="00E14311">
        <w:rPr>
          <w:rFonts w:asciiTheme="minorEastAsia" w:hAnsiTheme="minorEastAsia" w:cs="宋体" w:hint="eastAsia"/>
          <w:color w:val="1A1A1A"/>
          <w:kern w:val="0"/>
          <w:sz w:val="13"/>
          <w:szCs w:val="13"/>
        </w:rPr>
        <w:t>Esper</w:t>
      </w:r>
      <w:proofErr w:type="spellEnd"/>
      <w:r w:rsidRPr="00E14311">
        <w:rPr>
          <w:rFonts w:asciiTheme="minorEastAsia" w:hAnsiTheme="minorEastAsia" w:cs="宋体" w:hint="eastAsia"/>
          <w:color w:val="1A1A1A"/>
          <w:kern w:val="0"/>
          <w:sz w:val="13"/>
          <w:szCs w:val="13"/>
        </w:rPr>
        <w:t>。</w:t>
      </w:r>
    </w:p>
    <w:p w:rsidR="007473F6" w:rsidRPr="00E14311" w:rsidRDefault="007473F6" w:rsidP="00812C7E">
      <w:pPr>
        <w:widowControl/>
        <w:numPr>
          <w:ilvl w:val="0"/>
          <w:numId w:val="5"/>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机器学习和人工智能软件，比如</w:t>
      </w:r>
      <w:proofErr w:type="spellStart"/>
      <w:r w:rsidRPr="00E14311">
        <w:rPr>
          <w:rFonts w:asciiTheme="minorEastAsia" w:hAnsiTheme="minorEastAsia" w:cs="宋体" w:hint="eastAsia"/>
          <w:color w:val="1A1A1A"/>
          <w:kern w:val="0"/>
          <w:sz w:val="13"/>
          <w:szCs w:val="13"/>
        </w:rPr>
        <w:t>FogHorn</w:t>
      </w:r>
      <w:proofErr w:type="spellEnd"/>
      <w:r w:rsidRPr="00E14311">
        <w:rPr>
          <w:rFonts w:asciiTheme="minorEastAsia" w:hAnsiTheme="minorEastAsia" w:cs="宋体" w:hint="eastAsia"/>
          <w:color w:val="1A1A1A"/>
          <w:kern w:val="0"/>
          <w:sz w:val="13"/>
          <w:szCs w:val="13"/>
        </w:rPr>
        <w:t>。</w:t>
      </w:r>
    </w:p>
    <w:p w:rsidR="00AC72C9"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边缘计算的智能分析要多智能取决于客户的需求和成本。因此边缘计算软件要能足够灵活，能够与上述不同类型的智能分析软件对接。并且需要封装底层的分析软件的复杂功能，让其更简单易用，让非专业人员也会使用，方便落地时实施，降低实施成本。</w:t>
      </w:r>
    </w:p>
    <w:p w:rsidR="00AC72C9" w:rsidRPr="00E14311" w:rsidRDefault="00AC72C9" w:rsidP="00812C7E">
      <w:pPr>
        <w:widowControl/>
        <w:shd w:val="clear" w:color="auto" w:fill="FFFFFF"/>
        <w:jc w:val="left"/>
        <w:rPr>
          <w:rFonts w:asciiTheme="minorEastAsia" w:hAnsiTheme="minorEastAsia" w:cs="宋体"/>
          <w:color w:val="1A1A1A"/>
          <w:kern w:val="0"/>
          <w:sz w:val="13"/>
          <w:szCs w:val="13"/>
        </w:rPr>
      </w:pP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b/>
          <w:bCs/>
          <w:color w:val="1A1A1A"/>
          <w:kern w:val="0"/>
          <w:sz w:val="13"/>
          <w:szCs w:val="13"/>
        </w:rPr>
        <w:t>挑战3：快速持续的改进</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要能快速响应客户需求和技术发展趋势。要能够持续的改进和更新其中的部分软件组件。</w:t>
      </w:r>
    </w:p>
    <w:p w:rsidR="007473F6" w:rsidRPr="00E14311" w:rsidRDefault="007473F6" w:rsidP="00812C7E">
      <w:pPr>
        <w:widowControl/>
        <w:numPr>
          <w:ilvl w:val="0"/>
          <w:numId w:val="6"/>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b/>
          <w:bCs/>
          <w:color w:val="1A1A1A"/>
          <w:kern w:val="0"/>
          <w:sz w:val="13"/>
          <w:szCs w:val="13"/>
        </w:rPr>
        <w:t>能让边缘计算软件二次开发商持续改进：</w:t>
      </w:r>
      <w:r w:rsidRPr="00E14311">
        <w:rPr>
          <w:rFonts w:asciiTheme="minorEastAsia" w:hAnsiTheme="minorEastAsia" w:cs="宋体" w:hint="eastAsia"/>
          <w:color w:val="1A1A1A"/>
          <w:kern w:val="0"/>
          <w:sz w:val="13"/>
          <w:szCs w:val="13"/>
        </w:rPr>
        <w:t>比如对于采集物联网设备数据，一个边缘计算设备驱动开发商针对西门子S7-200到S7-1500全系列都开发了对应的采集驱动程序。后来，这家开发商为了提高软件竞争力，为用户提供更好的体验，方便部署人员，他们就根据西门子PLC的通信协议，开发了西门子PLC设备自动发现的功能。另一个例子是，边缘机器学习软件提供商开发了一套边缘侧的机器学习软件，过了几年又有了更强的机器学习算法，边缘计算软件要能够让它方便的改进机器学习算法。</w:t>
      </w:r>
    </w:p>
    <w:p w:rsidR="007473F6" w:rsidRPr="00E14311" w:rsidRDefault="007473F6" w:rsidP="00812C7E">
      <w:pPr>
        <w:widowControl/>
        <w:numPr>
          <w:ilvl w:val="0"/>
          <w:numId w:val="6"/>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b/>
          <w:bCs/>
          <w:color w:val="1A1A1A"/>
          <w:kern w:val="0"/>
          <w:sz w:val="13"/>
          <w:szCs w:val="13"/>
        </w:rPr>
        <w:t>升级部分组件，而不会影响其他组件功能：</w:t>
      </w:r>
      <w:r w:rsidRPr="00E14311">
        <w:rPr>
          <w:rFonts w:asciiTheme="minorEastAsia" w:hAnsiTheme="minorEastAsia" w:cs="宋体" w:hint="eastAsia"/>
          <w:color w:val="1A1A1A"/>
          <w:kern w:val="0"/>
          <w:sz w:val="13"/>
          <w:szCs w:val="13"/>
        </w:rPr>
        <w:t>边缘计算软件由许多软件组件组成。如果其中有的软件组件需要升级版本，那么不应该影响到其他组件的功能。</w:t>
      </w:r>
    </w:p>
    <w:p w:rsidR="007473F6" w:rsidRPr="00E14311" w:rsidRDefault="007473F6" w:rsidP="00812C7E">
      <w:pPr>
        <w:widowControl/>
        <w:numPr>
          <w:ilvl w:val="0"/>
          <w:numId w:val="6"/>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b/>
          <w:bCs/>
          <w:color w:val="1A1A1A"/>
          <w:kern w:val="0"/>
          <w:sz w:val="13"/>
          <w:szCs w:val="13"/>
        </w:rPr>
        <w:t>随着未来发展，改进性能，从而可以在性能更低的硬件上运行：</w:t>
      </w:r>
      <w:r w:rsidRPr="00E14311">
        <w:rPr>
          <w:rFonts w:asciiTheme="minorEastAsia" w:hAnsiTheme="minorEastAsia" w:cs="宋体" w:hint="eastAsia"/>
          <w:color w:val="1A1A1A"/>
          <w:kern w:val="0"/>
          <w:sz w:val="13"/>
          <w:szCs w:val="13"/>
        </w:rPr>
        <w:t>比如之前的边缘计算软件模块是用Java开发的，用C语言开发，从而占用内存更少，运行效率更高，可以在更低配置的硬件上运行。</w:t>
      </w:r>
    </w:p>
    <w:p w:rsidR="007473F6" w:rsidRPr="00E14311" w:rsidRDefault="007473F6" w:rsidP="00812C7E">
      <w:pPr>
        <w:widowControl/>
        <w:numPr>
          <w:ilvl w:val="0"/>
          <w:numId w:val="6"/>
        </w:numPr>
        <w:shd w:val="clear" w:color="auto" w:fill="FFFFFF"/>
        <w:ind w:left="0"/>
        <w:jc w:val="left"/>
        <w:rPr>
          <w:rFonts w:asciiTheme="minorEastAsia" w:hAnsiTheme="minorEastAsia" w:cs="宋体"/>
          <w:color w:val="1A1A1A"/>
          <w:kern w:val="0"/>
          <w:sz w:val="13"/>
          <w:szCs w:val="13"/>
        </w:rPr>
      </w:pPr>
      <w:r w:rsidRPr="00E14311">
        <w:rPr>
          <w:rFonts w:asciiTheme="minorEastAsia" w:hAnsiTheme="minorEastAsia" w:cs="宋体" w:hint="eastAsia"/>
          <w:b/>
          <w:bCs/>
          <w:color w:val="1A1A1A"/>
          <w:kern w:val="0"/>
          <w:sz w:val="13"/>
          <w:szCs w:val="13"/>
        </w:rPr>
        <w:t>能够和云端的服务进行快速整合：</w:t>
      </w:r>
      <w:r w:rsidRPr="00E14311">
        <w:rPr>
          <w:rFonts w:asciiTheme="minorEastAsia" w:hAnsiTheme="minorEastAsia" w:cs="宋体" w:hint="eastAsia"/>
          <w:color w:val="1A1A1A"/>
          <w:kern w:val="0"/>
          <w:sz w:val="13"/>
          <w:szCs w:val="13"/>
        </w:rPr>
        <w:t>比如，通过边缘计算的一个agent调用云端的机器学习分析服务。</w:t>
      </w:r>
    </w:p>
    <w:p w:rsidR="00AC72C9" w:rsidRPr="00E14311" w:rsidRDefault="00AC72C9" w:rsidP="00812C7E">
      <w:pPr>
        <w:widowControl/>
        <w:shd w:val="clear" w:color="auto" w:fill="FFFFFF"/>
        <w:jc w:val="left"/>
        <w:rPr>
          <w:rFonts w:asciiTheme="minorEastAsia" w:hAnsiTheme="minorEastAsia" w:cs="宋体"/>
          <w:color w:val="1A1A1A"/>
          <w:kern w:val="0"/>
          <w:sz w:val="13"/>
          <w:szCs w:val="13"/>
        </w:rPr>
      </w:pP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b/>
          <w:bCs/>
          <w:color w:val="1A1A1A"/>
          <w:kern w:val="0"/>
          <w:sz w:val="13"/>
          <w:szCs w:val="13"/>
        </w:rPr>
        <w:t>挑战4：如何让不同供应商提供差异化增值服务</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边缘计算软件设计时，要考虑到用户，也要考虑到如何让用边缘计算软件进行二次开发的公司实现商业化盈利。</w:t>
      </w:r>
      <w:r w:rsidRPr="00E14311">
        <w:rPr>
          <w:rFonts w:asciiTheme="minorEastAsia" w:hAnsiTheme="minorEastAsia" w:cs="宋体" w:hint="eastAsia"/>
          <w:b/>
          <w:bCs/>
          <w:color w:val="1A1A1A"/>
          <w:kern w:val="0"/>
          <w:sz w:val="13"/>
          <w:szCs w:val="13"/>
        </w:rPr>
        <w:t>如何让基于边缘计算框架二次开发的公司通过二次开发，提供差异化的增值服务？如何让社区来托管那些重要但是无法商业化的边缘计算框架的功能模块？比如日志服务模块。</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有的厂商擅长机器学习，那就专注基于边缘计算软件开发机器学习软件，比如</w:t>
      </w:r>
      <w:proofErr w:type="spellStart"/>
      <w:r w:rsidRPr="00E14311">
        <w:rPr>
          <w:rFonts w:asciiTheme="minorEastAsia" w:hAnsiTheme="minorEastAsia" w:cs="宋体" w:hint="eastAsia"/>
          <w:color w:val="1A1A1A"/>
          <w:kern w:val="0"/>
          <w:sz w:val="13"/>
          <w:szCs w:val="13"/>
        </w:rPr>
        <w:t>FogHorn</w:t>
      </w:r>
      <w:proofErr w:type="spellEnd"/>
      <w:r w:rsidRPr="00E14311">
        <w:rPr>
          <w:rFonts w:asciiTheme="minorEastAsia" w:hAnsiTheme="minorEastAsia" w:cs="宋体" w:hint="eastAsia"/>
          <w:color w:val="1A1A1A"/>
          <w:kern w:val="0"/>
          <w:sz w:val="13"/>
          <w:szCs w:val="13"/>
        </w:rPr>
        <w:t>。有的厂商擅长设备对接，那就开发更多的设备协议驱动程序，比如</w:t>
      </w:r>
      <w:proofErr w:type="spellStart"/>
      <w:r w:rsidRPr="00E14311">
        <w:rPr>
          <w:rFonts w:asciiTheme="minorEastAsia" w:hAnsiTheme="minorEastAsia" w:cs="宋体" w:hint="eastAsia"/>
          <w:color w:val="1A1A1A"/>
          <w:kern w:val="0"/>
          <w:sz w:val="13"/>
          <w:szCs w:val="13"/>
        </w:rPr>
        <w:t>Kepware</w:t>
      </w:r>
      <w:proofErr w:type="spellEnd"/>
      <w:r w:rsidRPr="00E14311">
        <w:rPr>
          <w:rFonts w:asciiTheme="minorEastAsia" w:hAnsiTheme="minorEastAsia" w:cs="宋体" w:hint="eastAsia"/>
          <w:color w:val="1A1A1A"/>
          <w:kern w:val="0"/>
          <w:sz w:val="13"/>
          <w:szCs w:val="13"/>
        </w:rPr>
        <w:t>。有的厂商擅长于云端对接，那就开发能连接各种</w:t>
      </w:r>
      <w:proofErr w:type="gramStart"/>
      <w:r w:rsidRPr="00E14311">
        <w:rPr>
          <w:rFonts w:asciiTheme="minorEastAsia" w:hAnsiTheme="minorEastAsia" w:cs="宋体" w:hint="eastAsia"/>
          <w:color w:val="1A1A1A"/>
          <w:kern w:val="0"/>
          <w:sz w:val="13"/>
          <w:szCs w:val="13"/>
        </w:rPr>
        <w:t>云服务</w:t>
      </w:r>
      <w:proofErr w:type="gramEnd"/>
      <w:r w:rsidRPr="00E14311">
        <w:rPr>
          <w:rFonts w:asciiTheme="minorEastAsia" w:hAnsiTheme="minorEastAsia" w:cs="宋体" w:hint="eastAsia"/>
          <w:color w:val="1A1A1A"/>
          <w:kern w:val="0"/>
          <w:sz w:val="13"/>
          <w:szCs w:val="13"/>
        </w:rPr>
        <w:t>的程序。有段厂商擅长数据库，那就开发边缘侧的数据库，比如</w:t>
      </w:r>
      <w:proofErr w:type="spellStart"/>
      <w:r w:rsidRPr="00E14311">
        <w:rPr>
          <w:rFonts w:asciiTheme="minorEastAsia" w:hAnsiTheme="minorEastAsia" w:cs="宋体" w:hint="eastAsia"/>
          <w:color w:val="1A1A1A"/>
          <w:kern w:val="0"/>
          <w:sz w:val="13"/>
          <w:szCs w:val="13"/>
        </w:rPr>
        <w:t>RedisEdge</w:t>
      </w:r>
      <w:proofErr w:type="spellEnd"/>
      <w:r w:rsidRPr="00E14311">
        <w:rPr>
          <w:rFonts w:asciiTheme="minorEastAsia" w:hAnsiTheme="minorEastAsia" w:cs="宋体" w:hint="eastAsia"/>
          <w:color w:val="1A1A1A"/>
          <w:kern w:val="0"/>
          <w:sz w:val="13"/>
          <w:szCs w:val="13"/>
        </w:rPr>
        <w:t>和MongoDB。</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b/>
          <w:bCs/>
          <w:color w:val="1A1A1A"/>
          <w:kern w:val="0"/>
          <w:sz w:val="13"/>
          <w:szCs w:val="13"/>
        </w:rPr>
        <w:t>挑战5：如何最大化资源利用率</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从传感器到边缘计算网关到云服务器，有许多不同性能级别的计算、存储、网络、管理、安全资源。</w:t>
      </w:r>
    </w:p>
    <w:p w:rsidR="007473F6" w:rsidRPr="00E14311" w:rsidRDefault="007473F6" w:rsidP="00812C7E">
      <w:pPr>
        <w:widowControl/>
        <w:shd w:val="clear" w:color="auto" w:fill="FFFFFF"/>
        <w:jc w:val="left"/>
        <w:rPr>
          <w:rFonts w:asciiTheme="minorEastAsia" w:hAnsiTheme="minorEastAsia" w:cs="宋体"/>
          <w:color w:val="1A1A1A"/>
          <w:kern w:val="0"/>
          <w:sz w:val="13"/>
          <w:szCs w:val="13"/>
        </w:rPr>
      </w:pPr>
      <w:r w:rsidRPr="00E14311">
        <w:rPr>
          <w:rFonts w:asciiTheme="minorEastAsia" w:hAnsiTheme="minorEastAsia" w:cs="宋体" w:hint="eastAsia"/>
          <w:color w:val="1A1A1A"/>
          <w:kern w:val="0"/>
          <w:sz w:val="13"/>
          <w:szCs w:val="13"/>
        </w:rPr>
        <w:t>如何部署边缘计算软件，从而适应现场的资源环境，更好的利用这些资源？</w:t>
      </w:r>
    </w:p>
    <w:p w:rsidR="0075018D" w:rsidRPr="00E14311" w:rsidRDefault="0075018D" w:rsidP="00812C7E">
      <w:pPr>
        <w:rPr>
          <w:rFonts w:asciiTheme="minorEastAsia" w:hAnsiTheme="minorEastAsia"/>
          <w:sz w:val="13"/>
          <w:szCs w:val="13"/>
        </w:rPr>
      </w:pPr>
    </w:p>
    <w:p w:rsidR="00024832" w:rsidRPr="00E14311" w:rsidRDefault="00024832" w:rsidP="00812C7E">
      <w:pPr>
        <w:pStyle w:val="1"/>
        <w:spacing w:before="0" w:after="0" w:line="240" w:lineRule="auto"/>
        <w:rPr>
          <w:rFonts w:hint="eastAsia"/>
          <w:sz w:val="13"/>
          <w:szCs w:val="13"/>
        </w:rPr>
      </w:pPr>
      <w:r w:rsidRPr="00E14311">
        <w:rPr>
          <w:rFonts w:hint="eastAsia"/>
          <w:sz w:val="13"/>
          <w:szCs w:val="13"/>
        </w:rPr>
        <w:t>假设边缘计算软件有如下</w:t>
      </w:r>
      <w:r w:rsidRPr="00E14311">
        <w:rPr>
          <w:sz w:val="13"/>
          <w:szCs w:val="13"/>
        </w:rPr>
        <w:t>10项功能：</w:t>
      </w:r>
    </w:p>
    <w:p w:rsidR="00024832" w:rsidRPr="00E14311" w:rsidRDefault="00024832" w:rsidP="00812C7E">
      <w:pPr>
        <w:rPr>
          <w:rFonts w:asciiTheme="minorEastAsia" w:hAnsiTheme="minorEastAsia" w:hint="eastAsia"/>
          <w:sz w:val="13"/>
          <w:szCs w:val="13"/>
        </w:rPr>
      </w:pPr>
      <w:r w:rsidRPr="00E14311">
        <w:rPr>
          <w:rFonts w:asciiTheme="minorEastAsia" w:hAnsiTheme="minorEastAsia"/>
          <w:sz w:val="13"/>
          <w:szCs w:val="13"/>
        </w:rPr>
        <w:t>1. 数据采集、协议解析，比如根据Modbus RTU或OPC协议标准采集工控设备的实时数据</w:t>
      </w:r>
    </w:p>
    <w:p w:rsidR="00024832" w:rsidRPr="00E14311" w:rsidRDefault="00024832" w:rsidP="00812C7E">
      <w:pPr>
        <w:rPr>
          <w:rFonts w:asciiTheme="minorEastAsia" w:hAnsiTheme="minorEastAsia" w:hint="eastAsia"/>
          <w:sz w:val="13"/>
          <w:szCs w:val="13"/>
        </w:rPr>
      </w:pPr>
      <w:r w:rsidRPr="00E14311">
        <w:rPr>
          <w:rFonts w:asciiTheme="minorEastAsia" w:hAnsiTheme="minorEastAsia"/>
          <w:sz w:val="13"/>
          <w:szCs w:val="13"/>
        </w:rPr>
        <w:t>2. 数据上传到云端：把采集的设备实时数据根据指定的格式（如XML或JSON或自定义二进制）和通讯协议（如MQTT/HTTP/</w:t>
      </w:r>
      <w:proofErr w:type="spellStart"/>
      <w:r w:rsidRPr="00E14311">
        <w:rPr>
          <w:rFonts w:asciiTheme="minorEastAsia" w:hAnsiTheme="minorEastAsia"/>
          <w:sz w:val="13"/>
          <w:szCs w:val="13"/>
        </w:rPr>
        <w:t>WebSocket</w:t>
      </w:r>
      <w:proofErr w:type="spellEnd"/>
      <w:r w:rsidRPr="00E14311">
        <w:rPr>
          <w:rFonts w:asciiTheme="minorEastAsia" w:hAnsiTheme="minorEastAsia"/>
          <w:sz w:val="13"/>
          <w:szCs w:val="13"/>
        </w:rPr>
        <w:t>等）发送到指定的云端服务器；</w:t>
      </w:r>
    </w:p>
    <w:p w:rsidR="00024832" w:rsidRPr="00E14311" w:rsidRDefault="00024832" w:rsidP="00812C7E">
      <w:pPr>
        <w:rPr>
          <w:rFonts w:asciiTheme="minorEastAsia" w:hAnsiTheme="minorEastAsia" w:hint="eastAsia"/>
          <w:sz w:val="13"/>
          <w:szCs w:val="13"/>
        </w:rPr>
      </w:pPr>
      <w:r w:rsidRPr="00E14311">
        <w:rPr>
          <w:rFonts w:asciiTheme="minorEastAsia" w:hAnsiTheme="minorEastAsia"/>
          <w:sz w:val="13"/>
          <w:szCs w:val="13"/>
        </w:rPr>
        <w:t>3. 数据分析：在上传到云端之前，对采集到的设备数据进行处理和分析；</w:t>
      </w:r>
    </w:p>
    <w:p w:rsidR="00024832" w:rsidRPr="00E14311" w:rsidRDefault="00024832" w:rsidP="00812C7E">
      <w:pPr>
        <w:rPr>
          <w:rFonts w:asciiTheme="minorEastAsia" w:hAnsiTheme="minorEastAsia" w:hint="eastAsia"/>
          <w:sz w:val="13"/>
          <w:szCs w:val="13"/>
        </w:rPr>
      </w:pPr>
      <w:r w:rsidRPr="00E14311">
        <w:rPr>
          <w:rFonts w:asciiTheme="minorEastAsia" w:hAnsiTheme="minorEastAsia"/>
          <w:sz w:val="13"/>
          <w:szCs w:val="13"/>
        </w:rPr>
        <w:t>4. 远程控制：接收云端下发的命令，并根据命令执行相应的动作，</w:t>
      </w:r>
      <w:proofErr w:type="gramStart"/>
      <w:r w:rsidRPr="00E14311">
        <w:rPr>
          <w:rFonts w:asciiTheme="minorEastAsia" w:hAnsiTheme="minorEastAsia"/>
          <w:sz w:val="13"/>
          <w:szCs w:val="13"/>
        </w:rPr>
        <w:t>如修改</w:t>
      </w:r>
      <w:proofErr w:type="gramEnd"/>
      <w:r w:rsidRPr="00E14311">
        <w:rPr>
          <w:rFonts w:asciiTheme="minorEastAsia" w:hAnsiTheme="minorEastAsia"/>
          <w:sz w:val="13"/>
          <w:szCs w:val="13"/>
        </w:rPr>
        <w:t>PLC中某地址的值。</w:t>
      </w:r>
    </w:p>
    <w:p w:rsidR="00024832" w:rsidRPr="00E14311" w:rsidRDefault="00024832" w:rsidP="00812C7E">
      <w:pPr>
        <w:rPr>
          <w:rFonts w:asciiTheme="minorEastAsia" w:hAnsiTheme="minorEastAsia" w:hint="eastAsia"/>
          <w:sz w:val="13"/>
          <w:szCs w:val="13"/>
        </w:rPr>
      </w:pPr>
      <w:r w:rsidRPr="00E14311">
        <w:rPr>
          <w:rFonts w:asciiTheme="minorEastAsia" w:hAnsiTheme="minorEastAsia"/>
          <w:sz w:val="13"/>
          <w:szCs w:val="13"/>
        </w:rPr>
        <w:t>5. 元数据定义：定义网关对应的设备的</w:t>
      </w:r>
      <w:bookmarkStart w:id="0" w:name="_GoBack"/>
      <w:bookmarkEnd w:id="0"/>
      <w:r w:rsidRPr="00E14311">
        <w:rPr>
          <w:rFonts w:asciiTheme="minorEastAsia" w:hAnsiTheme="minorEastAsia"/>
          <w:sz w:val="13"/>
          <w:szCs w:val="13"/>
        </w:rPr>
        <w:t>型号、序列号、采集的数据项定义等信息。设备注册上线离线：定义设备如何注册到云端。</w:t>
      </w:r>
    </w:p>
    <w:p w:rsidR="00024832" w:rsidRPr="00E14311" w:rsidRDefault="00024832" w:rsidP="00812C7E">
      <w:pPr>
        <w:rPr>
          <w:rFonts w:asciiTheme="minorEastAsia" w:hAnsiTheme="minorEastAsia" w:hint="eastAsia"/>
          <w:sz w:val="13"/>
          <w:szCs w:val="13"/>
        </w:rPr>
      </w:pPr>
      <w:r w:rsidRPr="00E14311">
        <w:rPr>
          <w:rFonts w:asciiTheme="minorEastAsia" w:hAnsiTheme="minorEastAsia"/>
          <w:sz w:val="13"/>
          <w:szCs w:val="13"/>
        </w:rPr>
        <w:t>6. 数据告警：配置数据满足条件后的告警。</w:t>
      </w:r>
    </w:p>
    <w:p w:rsidR="00024832" w:rsidRPr="00E14311" w:rsidRDefault="00024832" w:rsidP="00812C7E">
      <w:pPr>
        <w:rPr>
          <w:rFonts w:asciiTheme="minorEastAsia" w:hAnsiTheme="minorEastAsia" w:hint="eastAsia"/>
          <w:sz w:val="13"/>
          <w:szCs w:val="13"/>
        </w:rPr>
      </w:pPr>
      <w:r w:rsidRPr="00E14311">
        <w:rPr>
          <w:rFonts w:asciiTheme="minorEastAsia" w:hAnsiTheme="minorEastAsia"/>
          <w:sz w:val="13"/>
          <w:szCs w:val="13"/>
        </w:rPr>
        <w:t>7. 实时数据库、历史数据库</w:t>
      </w:r>
    </w:p>
    <w:p w:rsidR="00024832" w:rsidRPr="00E14311" w:rsidRDefault="00024832" w:rsidP="00812C7E">
      <w:pPr>
        <w:rPr>
          <w:rFonts w:asciiTheme="minorEastAsia" w:hAnsiTheme="minorEastAsia" w:hint="eastAsia"/>
          <w:sz w:val="13"/>
          <w:szCs w:val="13"/>
        </w:rPr>
      </w:pPr>
      <w:r w:rsidRPr="00E14311">
        <w:rPr>
          <w:rFonts w:asciiTheme="minorEastAsia" w:hAnsiTheme="minorEastAsia"/>
          <w:sz w:val="13"/>
          <w:szCs w:val="13"/>
        </w:rPr>
        <w:t>8. 规则和触发的动作</w:t>
      </w:r>
    </w:p>
    <w:p w:rsidR="00024832" w:rsidRPr="00E14311" w:rsidRDefault="00024832" w:rsidP="00812C7E">
      <w:pPr>
        <w:rPr>
          <w:rFonts w:asciiTheme="minorEastAsia" w:hAnsiTheme="minorEastAsia" w:hint="eastAsia"/>
          <w:sz w:val="13"/>
          <w:szCs w:val="13"/>
        </w:rPr>
      </w:pPr>
      <w:r w:rsidRPr="00E14311">
        <w:rPr>
          <w:rFonts w:asciiTheme="minorEastAsia" w:hAnsiTheme="minorEastAsia"/>
          <w:sz w:val="13"/>
          <w:szCs w:val="13"/>
        </w:rPr>
        <w:t>9. 远程配置下发及远程软件升级</w:t>
      </w:r>
    </w:p>
    <w:p w:rsidR="00024832" w:rsidRPr="00E14311" w:rsidRDefault="00024832" w:rsidP="00812C7E">
      <w:pPr>
        <w:rPr>
          <w:rFonts w:asciiTheme="minorEastAsia" w:hAnsiTheme="minorEastAsia" w:hint="eastAsia"/>
          <w:sz w:val="13"/>
          <w:szCs w:val="13"/>
        </w:rPr>
      </w:pPr>
      <w:r w:rsidRPr="00E14311">
        <w:rPr>
          <w:rFonts w:asciiTheme="minorEastAsia" w:hAnsiTheme="minorEastAsia"/>
          <w:sz w:val="13"/>
          <w:szCs w:val="13"/>
        </w:rPr>
        <w:t>10. 系统管理和配置</w:t>
      </w:r>
    </w:p>
    <w:sectPr w:rsidR="00024832" w:rsidRPr="00E143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5575B"/>
    <w:multiLevelType w:val="multilevel"/>
    <w:tmpl w:val="18B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E3C03"/>
    <w:multiLevelType w:val="multilevel"/>
    <w:tmpl w:val="05666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D2B69"/>
    <w:multiLevelType w:val="multilevel"/>
    <w:tmpl w:val="0F5A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A14940"/>
    <w:multiLevelType w:val="multilevel"/>
    <w:tmpl w:val="D438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D1D5B"/>
    <w:multiLevelType w:val="multilevel"/>
    <w:tmpl w:val="BF42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C75990"/>
    <w:multiLevelType w:val="multilevel"/>
    <w:tmpl w:val="4A48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A"/>
    <w:rsid w:val="00024832"/>
    <w:rsid w:val="0066314C"/>
    <w:rsid w:val="007473F6"/>
    <w:rsid w:val="0075018D"/>
    <w:rsid w:val="00812C7E"/>
    <w:rsid w:val="00855C5A"/>
    <w:rsid w:val="00AC72C9"/>
    <w:rsid w:val="00DE6CFA"/>
    <w:rsid w:val="00E14311"/>
    <w:rsid w:val="00F71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1288"/>
  <w15:chartTrackingRefBased/>
  <w15:docId w15:val="{F8478822-216D-4DD5-8805-B599F510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2483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473F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473F6"/>
    <w:rPr>
      <w:rFonts w:ascii="宋体" w:eastAsia="宋体" w:hAnsi="宋体" w:cs="宋体"/>
      <w:b/>
      <w:bCs/>
      <w:kern w:val="0"/>
      <w:sz w:val="36"/>
      <w:szCs w:val="36"/>
    </w:rPr>
  </w:style>
  <w:style w:type="paragraph" w:styleId="a3">
    <w:name w:val="Normal (Web)"/>
    <w:basedOn w:val="a"/>
    <w:uiPriority w:val="99"/>
    <w:semiHidden/>
    <w:unhideWhenUsed/>
    <w:rsid w:val="007473F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55C5A"/>
    <w:rPr>
      <w:color w:val="0563C1" w:themeColor="hyperlink"/>
      <w:u w:val="single"/>
    </w:rPr>
  </w:style>
  <w:style w:type="character" w:customStyle="1" w:styleId="10">
    <w:name w:val="标题 1 字符"/>
    <w:basedOn w:val="a0"/>
    <w:link w:val="1"/>
    <w:uiPriority w:val="9"/>
    <w:rsid w:val="0002483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107228">
      <w:bodyDiv w:val="1"/>
      <w:marLeft w:val="0"/>
      <w:marRight w:val="0"/>
      <w:marTop w:val="0"/>
      <w:marBottom w:val="0"/>
      <w:divBdr>
        <w:top w:val="none" w:sz="0" w:space="0" w:color="auto"/>
        <w:left w:val="none" w:sz="0" w:space="0" w:color="auto"/>
        <w:bottom w:val="none" w:sz="0" w:space="0" w:color="auto"/>
        <w:right w:val="none" w:sz="0" w:space="0" w:color="auto"/>
      </w:divBdr>
    </w:div>
    <w:div w:id="143100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475</Words>
  <Characters>2710</Characters>
  <Application>Microsoft Office Word</Application>
  <DocSecurity>0</DocSecurity>
  <Lines>22</Lines>
  <Paragraphs>6</Paragraphs>
  <ScaleCrop>false</ScaleCrop>
  <Company>Microsoft</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8</cp:revision>
  <dcterms:created xsi:type="dcterms:W3CDTF">2020-01-13T06:17:00Z</dcterms:created>
  <dcterms:modified xsi:type="dcterms:W3CDTF">2020-01-13T07:28:00Z</dcterms:modified>
</cp:coreProperties>
</file>