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C2" w:rsidRDefault="009F50C2" w:rsidP="009F50C2">
      <w:pPr>
        <w:pStyle w:val="1"/>
      </w:pPr>
      <w:r>
        <w:rPr>
          <w:rFonts w:hint="eastAsia"/>
        </w:rPr>
        <w:t>模型描述</w:t>
      </w:r>
    </w:p>
    <w:p w:rsidR="00231F86" w:rsidRDefault="009F50C2">
      <w:r w:rsidRPr="009F50C2">
        <w:rPr>
          <w:rFonts w:hint="eastAsia"/>
        </w:rPr>
        <w:t>模型形式</w:t>
      </w:r>
      <w:r w:rsidRPr="009F50C2">
        <w:t>1</w:t>
      </w:r>
    </w:p>
    <w:p w:rsidR="009F50C2" w:rsidRDefault="009F50C2">
      <w:r w:rsidRPr="009F50C2">
        <w:rPr>
          <w:position w:val="-68"/>
        </w:rPr>
        <w:object w:dxaOrig="44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74pt" o:ole="">
            <v:imagedata r:id="rId4" o:title=""/>
          </v:shape>
          <o:OLEObject Type="Embed" ProgID="Equation.DSMT4" ShapeID="_x0000_i1025" DrawAspect="Content" ObjectID="_1547819869" r:id="rId5"/>
        </w:object>
      </w:r>
    </w:p>
    <w:p w:rsidR="009F50C2" w:rsidRDefault="009F50C2">
      <w:r w:rsidRPr="009F50C2">
        <w:rPr>
          <w:rFonts w:hint="eastAsia"/>
        </w:rPr>
        <w:t>模型形式</w:t>
      </w:r>
      <w:r w:rsidRPr="009F50C2">
        <w:t>2</w:t>
      </w:r>
    </w:p>
    <w:p w:rsidR="009F50C2" w:rsidRDefault="009F50C2">
      <w:r w:rsidRPr="009F50C2">
        <w:rPr>
          <w:position w:val="-10"/>
        </w:rPr>
        <w:object w:dxaOrig="1240" w:dyaOrig="320">
          <v:shape id="_x0000_i1026" type="#_x0000_t75" style="width:62pt;height:16pt" o:ole="">
            <v:imagedata r:id="rId6" o:title=""/>
          </v:shape>
          <o:OLEObject Type="Embed" ProgID="Equation.DSMT4" ShapeID="_x0000_i1026" DrawAspect="Content" ObjectID="_1547819870" r:id="rId7"/>
        </w:object>
      </w:r>
    </w:p>
    <w:p w:rsidR="009F50C2" w:rsidRDefault="009F50C2">
      <w:r w:rsidRPr="009F50C2">
        <w:rPr>
          <w:rFonts w:hint="eastAsia"/>
        </w:rPr>
        <w:t>模型形式</w:t>
      </w:r>
      <w:r>
        <w:t>3</w:t>
      </w:r>
    </w:p>
    <w:p w:rsidR="009F50C2" w:rsidRDefault="009F50C2">
      <w:r w:rsidRPr="009F50C2">
        <w:rPr>
          <w:position w:val="-34"/>
        </w:rPr>
        <w:object w:dxaOrig="1160" w:dyaOrig="800">
          <v:shape id="_x0000_i1027" type="#_x0000_t75" style="width:58pt;height:40pt" o:ole="">
            <v:imagedata r:id="rId8" o:title=""/>
          </v:shape>
          <o:OLEObject Type="Embed" ProgID="Equation.DSMT4" ShapeID="_x0000_i1027" DrawAspect="Content" ObjectID="_1547819871" r:id="rId9"/>
        </w:object>
      </w:r>
    </w:p>
    <w:p w:rsidR="009F50C2" w:rsidRDefault="009F50C2"/>
    <w:p w:rsidR="009F50C2" w:rsidRDefault="009F50C2" w:rsidP="009F50C2">
      <w:pPr>
        <w:pStyle w:val="1"/>
      </w:pPr>
      <w:r>
        <w:rPr>
          <w:rFonts w:hint="eastAsia"/>
        </w:rPr>
        <w:t>前提假设</w:t>
      </w:r>
    </w:p>
    <w:p w:rsidR="009F50C2" w:rsidRDefault="009F50C2" w:rsidP="005A78AD">
      <w:pPr>
        <w:pStyle w:val="2"/>
      </w:pPr>
      <w:r w:rsidRPr="009F50C2">
        <w:t>1、0均值假设</w:t>
      </w:r>
    </w:p>
    <w:p w:rsidR="005708C5" w:rsidRDefault="005708C5" w:rsidP="009F50C2">
      <w:pPr>
        <w:rPr>
          <w:rFonts w:hint="eastAsia"/>
        </w:rPr>
      </w:pPr>
      <w:r w:rsidRPr="005708C5">
        <w:rPr>
          <w:position w:val="-66"/>
        </w:rPr>
        <w:object w:dxaOrig="1200" w:dyaOrig="1440">
          <v:shape id="_x0000_i1028" type="#_x0000_t75" style="width:60pt;height:1in" o:ole="">
            <v:imagedata r:id="rId10" o:title=""/>
          </v:shape>
          <o:OLEObject Type="Embed" ProgID="Equation.DSMT4" ShapeID="_x0000_i1028" DrawAspect="Content" ObjectID="_1547819872" r:id="rId11"/>
        </w:object>
      </w:r>
    </w:p>
    <w:p w:rsidR="009F50C2" w:rsidRDefault="009F50C2" w:rsidP="005A78AD">
      <w:pPr>
        <w:pStyle w:val="2"/>
      </w:pPr>
      <w:r w:rsidRPr="009F50C2">
        <w:t>2、同</w:t>
      </w:r>
      <w:proofErr w:type="gramStart"/>
      <w:r w:rsidRPr="009F50C2">
        <w:t>方差且</w:t>
      </w:r>
      <w:proofErr w:type="gramEnd"/>
      <w:r w:rsidRPr="009F50C2">
        <w:t>无自相关</w:t>
      </w:r>
    </w:p>
    <w:p w:rsidR="005708C5" w:rsidRDefault="005708C5" w:rsidP="009F50C2">
      <w:pPr>
        <w:rPr>
          <w:rFonts w:hint="eastAsia"/>
        </w:rPr>
      </w:pPr>
      <w:r w:rsidRPr="005708C5">
        <w:rPr>
          <w:position w:val="-68"/>
        </w:rPr>
        <w:object w:dxaOrig="2860" w:dyaOrig="1480">
          <v:shape id="_x0000_i1029" type="#_x0000_t75" style="width:143pt;height:74pt" o:ole="">
            <v:imagedata r:id="rId12" o:title=""/>
          </v:shape>
          <o:OLEObject Type="Embed" ProgID="Equation.DSMT4" ShapeID="_x0000_i1029" DrawAspect="Content" ObjectID="_1547819873" r:id="rId13"/>
        </w:object>
      </w:r>
    </w:p>
    <w:p w:rsidR="009F50C2" w:rsidRDefault="009F50C2" w:rsidP="005A78AD">
      <w:pPr>
        <w:pStyle w:val="2"/>
      </w:pPr>
      <w:r w:rsidRPr="009F50C2">
        <w:lastRenderedPageBreak/>
        <w:t>3、随机扰动项与解释变量不相关</w:t>
      </w:r>
    </w:p>
    <w:p w:rsidR="005708C5" w:rsidRDefault="005708C5" w:rsidP="009F50C2">
      <w:pPr>
        <w:rPr>
          <w:rFonts w:hint="eastAsia"/>
        </w:rPr>
      </w:pPr>
      <w:r w:rsidRPr="005708C5">
        <w:rPr>
          <w:position w:val="-14"/>
        </w:rPr>
        <w:object w:dxaOrig="4040" w:dyaOrig="380">
          <v:shape id="_x0000_i1030" type="#_x0000_t75" style="width:202pt;height:19pt" o:ole="">
            <v:imagedata r:id="rId14" o:title=""/>
          </v:shape>
          <o:OLEObject Type="Embed" ProgID="Equation.DSMT4" ShapeID="_x0000_i1030" DrawAspect="Content" ObjectID="_1547819874" r:id="rId15"/>
        </w:object>
      </w:r>
    </w:p>
    <w:p w:rsidR="009F50C2" w:rsidRDefault="009F50C2" w:rsidP="005A78AD">
      <w:pPr>
        <w:pStyle w:val="2"/>
      </w:pPr>
      <w:r>
        <w:t>4</w:t>
      </w:r>
      <w:r w:rsidRPr="009F50C2">
        <w:t>、</w:t>
      </w:r>
      <w:proofErr w:type="gramStart"/>
      <w:r w:rsidRPr="009F50C2">
        <w:t>正态性假定</w:t>
      </w:r>
      <w:proofErr w:type="gramEnd"/>
    </w:p>
    <w:p w:rsidR="005708C5" w:rsidRDefault="005708C5" w:rsidP="009F50C2">
      <w:pPr>
        <w:rPr>
          <w:rFonts w:hint="eastAsia"/>
        </w:rPr>
      </w:pPr>
      <w:r w:rsidRPr="005708C5">
        <w:rPr>
          <w:position w:val="-12"/>
        </w:rPr>
        <w:object w:dxaOrig="1340" w:dyaOrig="380">
          <v:shape id="_x0000_i1033" type="#_x0000_t75" style="width:67pt;height:19pt" o:ole="">
            <v:imagedata r:id="rId16" o:title=""/>
          </v:shape>
          <o:OLEObject Type="Embed" ProgID="Equation.DSMT4" ShapeID="_x0000_i1033" DrawAspect="Content" ObjectID="_1547819875" r:id="rId17"/>
        </w:object>
      </w:r>
    </w:p>
    <w:p w:rsidR="009F50C2" w:rsidRDefault="009F50C2" w:rsidP="005A78AD">
      <w:pPr>
        <w:pStyle w:val="2"/>
      </w:pPr>
      <w:r>
        <w:t>5</w:t>
      </w:r>
      <w:r w:rsidRPr="009F50C2">
        <w:t>、无多重共线性</w:t>
      </w:r>
    </w:p>
    <w:p w:rsidR="005708C5" w:rsidRDefault="005708C5" w:rsidP="005708C5">
      <w:r w:rsidRPr="005708C5">
        <w:rPr>
          <w:position w:val="-10"/>
        </w:rPr>
        <w:object w:dxaOrig="1340" w:dyaOrig="320">
          <v:shape id="_x0000_i1036" type="#_x0000_t75" style="width:67pt;height:16pt" o:ole="">
            <v:imagedata r:id="rId18" o:title=""/>
          </v:shape>
          <o:OLEObject Type="Embed" ProgID="Equation.DSMT4" ShapeID="_x0000_i1036" DrawAspect="Content" ObjectID="_1547819876" r:id="rId19"/>
        </w:object>
      </w:r>
    </w:p>
    <w:p w:rsidR="005708C5" w:rsidRDefault="005708C5" w:rsidP="005708C5">
      <w:r>
        <w:rPr>
          <w:rFonts w:hint="eastAsia"/>
        </w:rPr>
        <w:t>此时，</w:t>
      </w:r>
    </w:p>
    <w:p w:rsidR="005708C5" w:rsidRDefault="005708C5" w:rsidP="005708C5">
      <w:pPr>
        <w:rPr>
          <w:rFonts w:hint="eastAsia"/>
        </w:rPr>
      </w:pPr>
      <w:r w:rsidRPr="005708C5">
        <w:rPr>
          <w:position w:val="-28"/>
        </w:rPr>
        <w:object w:dxaOrig="1540" w:dyaOrig="680">
          <v:shape id="_x0000_i1037" type="#_x0000_t75" style="width:77pt;height:34pt" o:ole="">
            <v:imagedata r:id="rId20" o:title=""/>
          </v:shape>
          <o:OLEObject Type="Embed" ProgID="Equation.DSMT4" ShapeID="_x0000_i1037" DrawAspect="Content" ObjectID="_1547819877" r:id="rId21"/>
        </w:object>
      </w:r>
    </w:p>
    <w:p w:rsidR="005708C5" w:rsidRDefault="005A78AD" w:rsidP="00093988">
      <w:pPr>
        <w:pStyle w:val="1"/>
      </w:pPr>
      <w:r>
        <w:rPr>
          <w:rFonts w:hint="eastAsia"/>
        </w:rPr>
        <w:t>模型检验</w:t>
      </w:r>
    </w:p>
    <w:p w:rsidR="005A78AD" w:rsidRDefault="00093988" w:rsidP="009F50C2">
      <w:r w:rsidRPr="00093988">
        <w:rPr>
          <w:position w:val="-48"/>
        </w:rPr>
        <w:object w:dxaOrig="5720" w:dyaOrig="1160">
          <v:shape id="_x0000_i1038" type="#_x0000_t75" style="width:286pt;height:58pt" o:ole="">
            <v:imagedata r:id="rId22" o:title=""/>
          </v:shape>
          <o:OLEObject Type="Embed" ProgID="Equation.DSMT4" ShapeID="_x0000_i1038" DrawAspect="Content" ObjectID="_1547819878" r:id="rId23"/>
        </w:object>
      </w:r>
    </w:p>
    <w:p w:rsidR="005A78AD" w:rsidRDefault="005A78AD" w:rsidP="009F50C2"/>
    <w:p w:rsidR="005A78AD" w:rsidRDefault="00093988" w:rsidP="00093988">
      <w:pPr>
        <w:pStyle w:val="2"/>
      </w:pPr>
      <w:r>
        <w:rPr>
          <w:rFonts w:hint="eastAsia"/>
        </w:rPr>
        <w:t>F检验</w:t>
      </w:r>
    </w:p>
    <w:p w:rsidR="00093988" w:rsidRDefault="005F0475" w:rsidP="009F50C2">
      <w:pPr>
        <w:rPr>
          <w:rFonts w:hint="eastAsia"/>
        </w:rPr>
      </w:pPr>
      <w:r w:rsidRPr="005F0475">
        <w:rPr>
          <w:position w:val="-28"/>
        </w:rPr>
        <w:object w:dxaOrig="3260" w:dyaOrig="660">
          <v:shape id="_x0000_i1039" type="#_x0000_t75" style="width:163pt;height:33pt" o:ole="">
            <v:imagedata r:id="rId24" o:title=""/>
          </v:shape>
          <o:OLEObject Type="Embed" ProgID="Equation.DSMT4" ShapeID="_x0000_i1039" DrawAspect="Content" ObjectID="_1547819879" r:id="rId25"/>
        </w:object>
      </w:r>
    </w:p>
    <w:p w:rsidR="005A78AD" w:rsidRDefault="005F0475" w:rsidP="005F0475">
      <w:r>
        <w:rPr>
          <w:rFonts w:hint="eastAsia"/>
        </w:rPr>
        <w:t>落在</w:t>
      </w:r>
      <w:r>
        <w:t>[0,∞]</w:t>
      </w:r>
      <w:r>
        <w:rPr>
          <w:rFonts w:hint="eastAsia"/>
        </w:rPr>
        <w:t>，</w:t>
      </w:r>
      <w:r>
        <w:rPr>
          <w:rFonts w:hint="eastAsia"/>
        </w:rPr>
        <w:t>越大越好</w:t>
      </w:r>
    </w:p>
    <w:p w:rsidR="005A78AD" w:rsidRDefault="005A78AD" w:rsidP="009F50C2"/>
    <w:p w:rsidR="005A78AD" w:rsidRDefault="005F0475" w:rsidP="009F50C2">
      <w:r w:rsidRPr="005F0475">
        <w:t>F检验R等价</w:t>
      </w:r>
      <w:r w:rsidR="00D27460">
        <w:rPr>
          <w:rFonts w:hint="eastAsia"/>
        </w:rPr>
        <w:t>，证明如下：</w:t>
      </w:r>
      <w:bookmarkStart w:id="0" w:name="_GoBack"/>
      <w:bookmarkEnd w:id="0"/>
    </w:p>
    <w:p w:rsidR="005F0475" w:rsidRDefault="005F0475" w:rsidP="009F50C2">
      <w:pPr>
        <w:rPr>
          <w:rFonts w:hint="eastAsia"/>
        </w:rPr>
      </w:pPr>
      <w:r w:rsidRPr="005F0475">
        <w:rPr>
          <w:position w:val="-74"/>
        </w:rPr>
        <w:object w:dxaOrig="1640" w:dyaOrig="1600">
          <v:shape id="_x0000_i1040" type="#_x0000_t75" style="width:82pt;height:80pt" o:ole="">
            <v:imagedata r:id="rId26" o:title=""/>
          </v:shape>
          <o:OLEObject Type="Embed" ProgID="Equation.DSMT4" ShapeID="_x0000_i1040" DrawAspect="Content" ObjectID="_1547819880" r:id="rId27"/>
        </w:object>
      </w:r>
    </w:p>
    <w:p w:rsidR="005A78AD" w:rsidRDefault="005A78AD" w:rsidP="009F50C2"/>
    <w:p w:rsidR="005A78AD" w:rsidRDefault="00D27460" w:rsidP="00D27460">
      <w:pPr>
        <w:pStyle w:val="2"/>
      </w:pPr>
      <w:r w:rsidRPr="00D27460">
        <w:rPr>
          <w:rFonts w:hint="eastAsia"/>
        </w:rPr>
        <w:t>多重可决系数</w:t>
      </w:r>
      <w:r w:rsidRPr="00D27460">
        <w:t>R^2</w:t>
      </w:r>
    </w:p>
    <w:p w:rsidR="00D27460" w:rsidRDefault="00D27460" w:rsidP="00D27460">
      <w:r w:rsidRPr="00D27460">
        <w:rPr>
          <w:position w:val="-24"/>
        </w:rPr>
        <w:object w:dxaOrig="1020" w:dyaOrig="620">
          <v:shape id="_x0000_i1041" type="#_x0000_t75" style="width:51pt;height:31pt" o:ole="">
            <v:imagedata r:id="rId28" o:title=""/>
          </v:shape>
          <o:OLEObject Type="Embed" ProgID="Equation.DSMT4" ShapeID="_x0000_i1041" DrawAspect="Content" ObjectID="_1547819881" r:id="rId29"/>
        </w:object>
      </w:r>
    </w:p>
    <w:p w:rsidR="00D27460" w:rsidRDefault="00D27460" w:rsidP="00D27460">
      <w:r>
        <w:rPr>
          <w:rFonts w:hint="eastAsia"/>
        </w:rPr>
        <w:t>必在</w:t>
      </w:r>
      <w:r>
        <w:t>[0,1]</w:t>
      </w:r>
      <w:r>
        <w:rPr>
          <w:rFonts w:hint="eastAsia"/>
        </w:rPr>
        <w:t>，</w:t>
      </w:r>
      <w:r>
        <w:rPr>
          <w:rFonts w:hint="eastAsia"/>
        </w:rPr>
        <w:t>越大越好</w:t>
      </w:r>
    </w:p>
    <w:p w:rsidR="00D27460" w:rsidRDefault="00D27460" w:rsidP="00D27460"/>
    <w:p w:rsidR="00D27460" w:rsidRDefault="00D27460" w:rsidP="00D27460">
      <w:pPr>
        <w:rPr>
          <w:rFonts w:hint="eastAsia"/>
        </w:rPr>
      </w:pPr>
      <w:r>
        <w:rPr>
          <w:rFonts w:hint="eastAsia"/>
        </w:rPr>
        <w:t>特点：</w:t>
      </w:r>
    </w:p>
    <w:p w:rsidR="00D27460" w:rsidRDefault="00D27460" w:rsidP="00D27460">
      <w:r>
        <w:t>1、F检验R等价</w:t>
      </w:r>
    </w:p>
    <w:p w:rsidR="00D27460" w:rsidRPr="00D27460" w:rsidRDefault="00D27460" w:rsidP="00D27460">
      <w:pPr>
        <w:rPr>
          <w:rFonts w:hint="eastAsia"/>
        </w:rPr>
      </w:pPr>
      <w:r>
        <w:t>2、缺点：变量个数增加，值增加，没有横向可比性</w:t>
      </w:r>
    </w:p>
    <w:p w:rsidR="005A78AD" w:rsidRDefault="00D27460" w:rsidP="00D27460">
      <w:pPr>
        <w:pStyle w:val="2"/>
      </w:pPr>
      <w:r w:rsidRPr="00D27460">
        <w:rPr>
          <w:rFonts w:hint="eastAsia"/>
        </w:rPr>
        <w:t>修正的可决系数</w:t>
      </w:r>
    </w:p>
    <w:p w:rsidR="005A78AD" w:rsidRDefault="00D27460" w:rsidP="009F50C2">
      <w:r w:rsidRPr="00D27460">
        <w:rPr>
          <w:position w:val="-24"/>
        </w:rPr>
        <w:object w:dxaOrig="2120" w:dyaOrig="620">
          <v:shape id="_x0000_i1042" type="#_x0000_t75" style="width:106pt;height:31pt" o:ole="">
            <v:imagedata r:id="rId30" o:title=""/>
          </v:shape>
          <o:OLEObject Type="Embed" ProgID="Equation.DSMT4" ShapeID="_x0000_i1042" DrawAspect="Content" ObjectID="_1547819882" r:id="rId31"/>
        </w:object>
      </w:r>
    </w:p>
    <w:p w:rsidR="00D27460" w:rsidRDefault="00D27460" w:rsidP="009F50C2">
      <w:r>
        <w:rPr>
          <w:rFonts w:hint="eastAsia"/>
        </w:rPr>
        <w:t>特点：</w:t>
      </w:r>
    </w:p>
    <w:p w:rsidR="00D27460" w:rsidRDefault="00D27460" w:rsidP="009F50C2">
      <w:pPr>
        <w:rPr>
          <w:rFonts w:hint="eastAsia"/>
        </w:rPr>
      </w:pPr>
      <w:r>
        <w:rPr>
          <w:rFonts w:hint="eastAsia"/>
        </w:rPr>
        <w:t>考虑了变量的个数</w:t>
      </w:r>
    </w:p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Default="005A78AD" w:rsidP="009F50C2"/>
    <w:p w:rsidR="005A78AD" w:rsidRPr="009F50C2" w:rsidRDefault="005A78AD" w:rsidP="009F50C2">
      <w:pPr>
        <w:rPr>
          <w:rFonts w:hint="eastAsia"/>
        </w:rPr>
      </w:pPr>
    </w:p>
    <w:sectPr w:rsidR="005A78AD" w:rsidRPr="009F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12"/>
    <w:rsid w:val="00093988"/>
    <w:rsid w:val="00231F86"/>
    <w:rsid w:val="005708C5"/>
    <w:rsid w:val="005A78AD"/>
    <w:rsid w:val="005F0475"/>
    <w:rsid w:val="009F0212"/>
    <w:rsid w:val="009F50C2"/>
    <w:rsid w:val="00A97B60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9B34"/>
  <w15:chartTrackingRefBased/>
  <w15:docId w15:val="{9824E3EE-9AE4-457E-AE13-5C75ADCC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0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8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郭飞</cp:lastModifiedBy>
  <cp:revision>8</cp:revision>
  <dcterms:created xsi:type="dcterms:W3CDTF">2017-02-05T09:00:00Z</dcterms:created>
  <dcterms:modified xsi:type="dcterms:W3CDTF">2017-02-05T09:10:00Z</dcterms:modified>
</cp:coreProperties>
</file>