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8D" w:rsidRDefault="00701B8D" w:rsidP="00701B8D">
      <w:pPr>
        <w:pStyle w:val="1"/>
      </w:pPr>
      <w:r>
        <w:rPr>
          <w:rFonts w:hint="eastAsia"/>
        </w:rPr>
        <w:t>关于日志：</w:t>
      </w:r>
    </w:p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723AE3" w:rsidRDefault="009C79E2" w:rsidP="00D554B8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CC" w:rsidRDefault="00443FCC" w:rsidP="00443F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LogBack配置：</w:t>
      </w:r>
    </w:p>
    <w:p w:rsidR="00443FCC" w:rsidRDefault="00443FCC" w:rsidP="00443F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区分info和error。每天产生一个日志</w:t>
      </w:r>
      <w:r w:rsidR="00FF11D4">
        <w:rPr>
          <w:rFonts w:hint="eastAsia"/>
          <w:sz w:val="24"/>
          <w:szCs w:val="24"/>
        </w:rPr>
        <w:t>文件。</w:t>
      </w:r>
    </w:p>
    <w:p w:rsidR="00BB03A0" w:rsidRDefault="00BB03A0" w:rsidP="00443FCC">
      <w:pPr>
        <w:ind w:firstLine="420"/>
        <w:rPr>
          <w:sz w:val="24"/>
          <w:szCs w:val="24"/>
        </w:rPr>
      </w:pPr>
    </w:p>
    <w:p w:rsidR="005F75F6" w:rsidRDefault="00512F79" w:rsidP="00D37103">
      <w:pPr>
        <w:pStyle w:val="1"/>
      </w:pPr>
      <w:r>
        <w:t>G</w:t>
      </w:r>
      <w:r>
        <w:rPr>
          <w:rFonts w:hint="eastAsia"/>
        </w:rPr>
        <w:t>it拉取</w:t>
      </w:r>
      <w:r w:rsidR="005F75F6">
        <w:rPr>
          <w:rFonts w:hint="eastAsia"/>
        </w:rPr>
        <w:t>慕课网上源码：</w:t>
      </w:r>
    </w:p>
    <w:p w:rsidR="005F75F6" w:rsidRDefault="005F75F6" w:rsidP="005F75F6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5F75F6">
        <w:rPr>
          <w:sz w:val="24"/>
          <w:szCs w:val="24"/>
        </w:rPr>
        <w:t>https://git.imooc.com/coding-117/coding-117.git</w:t>
      </w:r>
    </w:p>
    <w:p w:rsidR="005F75F6" w:rsidRDefault="004814A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</w:t>
      </w:r>
      <w:r w:rsidR="00ED362A">
        <w:rPr>
          <w:rFonts w:hint="eastAsia"/>
          <w:sz w:val="24"/>
          <w:szCs w:val="24"/>
        </w:rPr>
        <w:t>(首次</w:t>
      </w:r>
      <w:r w:rsidR="00ED362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checkout –b 4-3 4-3</w:t>
      </w:r>
    </w:p>
    <w:p w:rsidR="00A276FA" w:rsidRDefault="00A276F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切换分支(非首次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4-3</w:t>
      </w:r>
    </w:p>
    <w:p w:rsidR="00C11593" w:rsidRDefault="00C11593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切回master分支</w:t>
      </w:r>
      <w:r w:rsidR="000B4780">
        <w:rPr>
          <w:rFonts w:hint="eastAsia"/>
          <w:sz w:val="24"/>
          <w:szCs w:val="24"/>
        </w:rPr>
        <w:t>：git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checkout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master</w:t>
      </w:r>
    </w:p>
    <w:p w:rsidR="000A77C7" w:rsidRDefault="000A77C7" w:rsidP="005F75F6">
      <w:pPr>
        <w:rPr>
          <w:sz w:val="24"/>
          <w:szCs w:val="24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Pr="00265C24" w:rsidRDefault="00701B8D" w:rsidP="00D37103">
      <w:pPr>
        <w:pStyle w:val="1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t>S</w:t>
      </w:r>
      <w:r>
        <w:rPr>
          <w:rFonts w:hint="eastAsia"/>
        </w:rPr>
        <w:t>pringBoot单元测试注解</w:t>
      </w:r>
    </w:p>
    <w:p w:rsidR="00573565" w:rsidRPr="00AF6A3C" w:rsidRDefault="00573565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@RunWith是JUnit的一个注解, 用来告诉JUnit不要使用内置的方式进行单元测试, 而应该使用指定的类做单元测试</w:t>
      </w:r>
      <w:r w:rsidR="006B6C78">
        <w:rPr>
          <w:rFonts w:hint="eastAsia"/>
          <w:sz w:val="24"/>
          <w:szCs w:val="24"/>
        </w:rPr>
        <w:t>。</w:t>
      </w:r>
      <w:r w:rsidRPr="00AF6A3C">
        <w:rPr>
          <w:sz w:val="24"/>
          <w:szCs w:val="24"/>
        </w:rPr>
        <w:t xml:space="preserve">对于Spring单元测试总是要使用 </w:t>
      </w:r>
      <w:r w:rsidR="000D6BDE" w:rsidRPr="00AF6A3C">
        <w:rPr>
          <w:sz w:val="24"/>
          <w:szCs w:val="24"/>
        </w:rPr>
        <w:t>@RunWith</w:t>
      </w:r>
      <w:r w:rsidR="000D6BDE" w:rsidRPr="00AF6A3C">
        <w:rPr>
          <w:sz w:val="24"/>
          <w:szCs w:val="24"/>
        </w:rPr>
        <w:t xml:space="preserve"> </w:t>
      </w:r>
      <w:r w:rsidR="000D6BDE">
        <w:rPr>
          <w:sz w:val="24"/>
          <w:szCs w:val="24"/>
        </w:rPr>
        <w:t>(</w:t>
      </w:r>
      <w:r w:rsidRPr="00AF6A3C">
        <w:rPr>
          <w:sz w:val="24"/>
          <w:szCs w:val="24"/>
        </w:rPr>
        <w:t>SpringRunner.class</w:t>
      </w:r>
      <w:r w:rsidR="000D6BDE">
        <w:rPr>
          <w:sz w:val="24"/>
          <w:szCs w:val="24"/>
        </w:rPr>
        <w:t>)</w:t>
      </w:r>
      <w:r w:rsidR="006B6C78">
        <w:rPr>
          <w:rFonts w:hint="eastAsia"/>
          <w:sz w:val="24"/>
          <w:szCs w:val="24"/>
        </w:rPr>
        <w:t>，</w:t>
      </w:r>
      <w:r w:rsidR="006B6C78" w:rsidRPr="006B6C78">
        <w:rPr>
          <w:sz w:val="24"/>
          <w:szCs w:val="24"/>
        </w:rPr>
        <w:t>该测试类运行的时候会先加载</w:t>
      </w:r>
      <w:r w:rsidR="00E74A44">
        <w:rPr>
          <w:rFonts w:hint="eastAsia"/>
          <w:sz w:val="24"/>
          <w:szCs w:val="24"/>
        </w:rPr>
        <w:t>S</w:t>
      </w:r>
      <w:r w:rsidR="006B6C78" w:rsidRPr="006B6C78">
        <w:rPr>
          <w:sz w:val="24"/>
          <w:szCs w:val="24"/>
        </w:rPr>
        <w:t>pring框架</w:t>
      </w:r>
      <w:bookmarkStart w:id="0" w:name="_GoBack"/>
      <w:bookmarkEnd w:id="0"/>
      <w:r w:rsidR="006B6C78" w:rsidRPr="006B6C78">
        <w:rPr>
          <w:sz w:val="24"/>
          <w:szCs w:val="24"/>
        </w:rPr>
        <w:t>所需的相关类库并将所有有注解的类进行自动依赖注入</w:t>
      </w:r>
      <w:r w:rsidRPr="00AF6A3C">
        <w:rPr>
          <w:rFonts w:hint="eastAsia"/>
          <w:sz w:val="24"/>
          <w:szCs w:val="24"/>
        </w:rPr>
        <w:t>。</w:t>
      </w:r>
    </w:p>
    <w:p w:rsidR="009C25F8" w:rsidRDefault="009C25F8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@SpringBootTest 用来指定SpringBoot应用程序的入口类, 该注解默认会根据包名逐级往上找, 一直找到一个SpringBoot主程序class为止, 然后启动该类为单元测试准备Spring上下文环境</w:t>
      </w:r>
      <w:r w:rsidRPr="00AF6A3C">
        <w:rPr>
          <w:rFonts w:hint="eastAsia"/>
          <w:sz w:val="24"/>
          <w:szCs w:val="24"/>
        </w:rPr>
        <w:t>。</w:t>
      </w:r>
    </w:p>
    <w:p w:rsidR="00934311" w:rsidRDefault="00934311" w:rsidP="005F75F6">
      <w:pPr>
        <w:rPr>
          <w:sz w:val="24"/>
          <w:szCs w:val="24"/>
        </w:rPr>
      </w:pPr>
    </w:p>
    <w:p w:rsidR="00934311" w:rsidRDefault="00934311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7E7597">
      <w:pPr>
        <w:pStyle w:val="1"/>
      </w:pPr>
      <w:r>
        <w:rPr>
          <w:rFonts w:hint="eastAsia"/>
        </w:rPr>
        <w:t>技巧</w:t>
      </w:r>
    </w:p>
    <w:p w:rsidR="003062CC" w:rsidRDefault="00FF7FD8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3062CC">
        <w:rPr>
          <w:rFonts w:hint="eastAsia"/>
          <w:sz w:val="24"/>
          <w:szCs w:val="24"/>
        </w:rPr>
        <w:t>在pojo中使用</w:t>
      </w:r>
      <w:r w:rsidR="003062CC" w:rsidRPr="00082C67">
        <w:rPr>
          <w:rFonts w:hint="eastAsia"/>
          <w:b/>
          <w:sz w:val="24"/>
          <w:szCs w:val="24"/>
        </w:rPr>
        <w:t>@</w:t>
      </w:r>
      <w:r w:rsidR="003062CC" w:rsidRPr="00082C67">
        <w:rPr>
          <w:b/>
          <w:sz w:val="24"/>
          <w:szCs w:val="24"/>
        </w:rPr>
        <w:t>DynamicUpdate</w:t>
      </w:r>
      <w:r w:rsidR="003062CC">
        <w:rPr>
          <w:rFonts w:hint="eastAsia"/>
          <w:sz w:val="24"/>
          <w:szCs w:val="24"/>
        </w:rPr>
        <w:t>注解</w:t>
      </w:r>
      <w:r w:rsidR="00232A8D">
        <w:rPr>
          <w:rFonts w:hint="eastAsia"/>
          <w:sz w:val="24"/>
          <w:szCs w:val="24"/>
        </w:rPr>
        <w:t>，</w:t>
      </w:r>
      <w:r w:rsidR="002A445D">
        <w:rPr>
          <w:rFonts w:hint="eastAsia"/>
          <w:sz w:val="24"/>
          <w:szCs w:val="24"/>
        </w:rPr>
        <w:t>使得</w:t>
      </w:r>
      <w:r w:rsidR="00227EF1">
        <w:rPr>
          <w:rFonts w:hint="eastAsia"/>
          <w:sz w:val="24"/>
          <w:szCs w:val="24"/>
        </w:rPr>
        <w:t>自动更新字段生效</w:t>
      </w:r>
      <w:r w:rsidR="003062CC">
        <w:rPr>
          <w:rFonts w:hint="eastAsia"/>
          <w:sz w:val="24"/>
          <w:szCs w:val="24"/>
        </w:rPr>
        <w:t>。</w:t>
      </w:r>
    </w:p>
    <w:p w:rsidR="00003596" w:rsidRDefault="00FF7FD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2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、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&lt;!--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自动添加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getter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、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settery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以及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toString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的工具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--&gt;</w:t>
      </w:r>
    </w:p>
    <w:p w:rsidR="00CA6C93" w:rsidRDefault="00003596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并在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pojo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类上添加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@</w:t>
      </w:r>
      <w:r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注解</w:t>
      </w:r>
    </w:p>
    <w:p w:rsidR="007E7597" w:rsidRDefault="007E7597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lastRenderedPageBreak/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org.springframework.boot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spring-boot-starter-data-jpa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</w:p>
    <w:p w:rsidR="00F277EE" w:rsidRDefault="00F277EE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F277EE" w:rsidRPr="00C8162D" w:rsidRDefault="00FF7FD8" w:rsidP="00C816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3、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单元测试在方法上添加注解</w:t>
      </w:r>
      <w:r w:rsidR="00F277EE" w:rsidRPr="00082C67">
        <w:rPr>
          <w:rFonts w:asciiTheme="minorHAnsi" w:eastAsiaTheme="minorEastAsia" w:hAnsiTheme="minorHAnsi" w:cstheme="minorBidi"/>
          <w:b/>
          <w:kern w:val="2"/>
        </w:rPr>
        <w:t>@Transactional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，</w:t>
      </w:r>
      <w:r w:rsidR="003A5876">
        <w:rPr>
          <w:rFonts w:asciiTheme="minorHAnsi" w:eastAsiaTheme="minorEastAsia" w:hAnsiTheme="minorHAnsi" w:cstheme="minorBidi" w:hint="eastAsia"/>
          <w:kern w:val="2"/>
        </w:rPr>
        <w:t>自动回滚，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保证了测试数据不会留在数据库</w:t>
      </w:r>
      <w:r w:rsidR="00D67204">
        <w:rPr>
          <w:rFonts w:asciiTheme="minorHAnsi" w:eastAsiaTheme="minorEastAsia" w:hAnsiTheme="minorHAnsi" w:cstheme="minorBidi" w:hint="eastAsia"/>
          <w:kern w:val="2"/>
        </w:rPr>
        <w:t>。</w:t>
      </w:r>
    </w:p>
    <w:p w:rsidR="00ED2138" w:rsidRDefault="00ED213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sectPr w:rsidR="007E7597" w:rsidRPr="007E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03596"/>
    <w:rsid w:val="000714D3"/>
    <w:rsid w:val="00082C67"/>
    <w:rsid w:val="000A77C7"/>
    <w:rsid w:val="000B4780"/>
    <w:rsid w:val="000D6BDE"/>
    <w:rsid w:val="00146D97"/>
    <w:rsid w:val="00147A93"/>
    <w:rsid w:val="00155D88"/>
    <w:rsid w:val="001D53BD"/>
    <w:rsid w:val="00227EF1"/>
    <w:rsid w:val="00232A8D"/>
    <w:rsid w:val="00265C24"/>
    <w:rsid w:val="002A445D"/>
    <w:rsid w:val="003062CC"/>
    <w:rsid w:val="00362D6B"/>
    <w:rsid w:val="003A5876"/>
    <w:rsid w:val="003C6128"/>
    <w:rsid w:val="003E0B71"/>
    <w:rsid w:val="00443FCC"/>
    <w:rsid w:val="004459C6"/>
    <w:rsid w:val="00462976"/>
    <w:rsid w:val="004814AA"/>
    <w:rsid w:val="00493B29"/>
    <w:rsid w:val="00512F79"/>
    <w:rsid w:val="00523FC7"/>
    <w:rsid w:val="00532DA3"/>
    <w:rsid w:val="00573565"/>
    <w:rsid w:val="00575041"/>
    <w:rsid w:val="00596DF7"/>
    <w:rsid w:val="005C56D4"/>
    <w:rsid w:val="005F75F6"/>
    <w:rsid w:val="00627E02"/>
    <w:rsid w:val="006515C6"/>
    <w:rsid w:val="006B198E"/>
    <w:rsid w:val="006B6C78"/>
    <w:rsid w:val="006E2BD4"/>
    <w:rsid w:val="00701B8D"/>
    <w:rsid w:val="007230B5"/>
    <w:rsid w:val="00723AE3"/>
    <w:rsid w:val="00776AA9"/>
    <w:rsid w:val="007E179B"/>
    <w:rsid w:val="007E7597"/>
    <w:rsid w:val="00806BD3"/>
    <w:rsid w:val="00816235"/>
    <w:rsid w:val="00827BC8"/>
    <w:rsid w:val="00831762"/>
    <w:rsid w:val="00833D30"/>
    <w:rsid w:val="0085580B"/>
    <w:rsid w:val="008636B5"/>
    <w:rsid w:val="00865A47"/>
    <w:rsid w:val="008825D4"/>
    <w:rsid w:val="008A2E9B"/>
    <w:rsid w:val="008A42CA"/>
    <w:rsid w:val="008A4A19"/>
    <w:rsid w:val="009215D4"/>
    <w:rsid w:val="00934311"/>
    <w:rsid w:val="009351ED"/>
    <w:rsid w:val="00955E54"/>
    <w:rsid w:val="00980C90"/>
    <w:rsid w:val="009C25F8"/>
    <w:rsid w:val="009C79E2"/>
    <w:rsid w:val="009F5D5C"/>
    <w:rsid w:val="00A1170E"/>
    <w:rsid w:val="00A142AA"/>
    <w:rsid w:val="00A276FA"/>
    <w:rsid w:val="00A35EF9"/>
    <w:rsid w:val="00A70DF7"/>
    <w:rsid w:val="00AC780C"/>
    <w:rsid w:val="00AE1DD9"/>
    <w:rsid w:val="00AF6419"/>
    <w:rsid w:val="00AF6A3C"/>
    <w:rsid w:val="00B04117"/>
    <w:rsid w:val="00B17D4F"/>
    <w:rsid w:val="00B60C43"/>
    <w:rsid w:val="00BB03A0"/>
    <w:rsid w:val="00BD044B"/>
    <w:rsid w:val="00BE04EB"/>
    <w:rsid w:val="00C014EA"/>
    <w:rsid w:val="00C11593"/>
    <w:rsid w:val="00C36737"/>
    <w:rsid w:val="00C8162D"/>
    <w:rsid w:val="00CA6B66"/>
    <w:rsid w:val="00CA6C93"/>
    <w:rsid w:val="00D3141E"/>
    <w:rsid w:val="00D37103"/>
    <w:rsid w:val="00D554B8"/>
    <w:rsid w:val="00D56795"/>
    <w:rsid w:val="00D67204"/>
    <w:rsid w:val="00E61BA1"/>
    <w:rsid w:val="00E65117"/>
    <w:rsid w:val="00E74A44"/>
    <w:rsid w:val="00E8027E"/>
    <w:rsid w:val="00ED2138"/>
    <w:rsid w:val="00ED362A"/>
    <w:rsid w:val="00EE4D99"/>
    <w:rsid w:val="00EE695C"/>
    <w:rsid w:val="00F277EE"/>
    <w:rsid w:val="00F302FD"/>
    <w:rsid w:val="00F44053"/>
    <w:rsid w:val="00F916A2"/>
    <w:rsid w:val="00FC1932"/>
    <w:rsid w:val="00FF11D4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D50D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5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5C2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1B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102</cp:revision>
  <dcterms:created xsi:type="dcterms:W3CDTF">2019-09-09T07:11:00Z</dcterms:created>
  <dcterms:modified xsi:type="dcterms:W3CDTF">2019-09-12T03:36:00Z</dcterms:modified>
</cp:coreProperties>
</file>