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637D5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核主泵导叶二维截面流场高保真重构方案 (LDGN-2.5D)</w:t>
      </w:r>
      <w:r>
        <w:rPr>
          <w:rFonts w:hint="eastAsia"/>
          <w:lang w:val="en-US" w:eastAsia="zh-CN"/>
        </w:rPr>
        <w:t xml:space="preserve">  改进内容</w:t>
      </w:r>
    </w:p>
    <w:p w14:paraId="0F73AD80">
      <w:pPr>
        <w:rPr>
          <w:rFonts w:hint="default"/>
        </w:rPr>
      </w:pPr>
    </w:p>
    <w:p w14:paraId="72502CA2">
      <w:pPr>
        <w:rPr>
          <w:rFonts w:hint="default"/>
        </w:rPr>
      </w:pPr>
      <w:r>
        <w:rPr>
          <w:rFonts w:hint="default"/>
        </w:rPr>
        <w:t>1. 项目概述 (Project Overview)</w:t>
      </w:r>
    </w:p>
    <w:p w14:paraId="714DDED5">
      <w:pPr>
        <w:rPr>
          <w:rFonts w:hint="default"/>
        </w:rPr>
      </w:pPr>
    </w:p>
    <w:p w14:paraId="4BB45FCB">
      <w:pPr>
        <w:rPr>
          <w:rFonts w:hint="default"/>
        </w:rPr>
      </w:pPr>
      <w:r>
        <w:rPr>
          <w:rFonts w:hint="default"/>
        </w:rPr>
        <w:t>核心任务：基于稀疏的内部观测点（锚点）和已知的边界条件，利用潜在扩散图网络（LDGN），重构出导叶流道内高分辨率的三维速度矢量场和静压场。</w:t>
      </w:r>
    </w:p>
    <w:p w14:paraId="4AA038AD">
      <w:pPr>
        <w:rPr>
          <w:rFonts w:hint="default"/>
        </w:rPr>
      </w:pPr>
    </w:p>
    <w:p w14:paraId="60562257">
      <w:pPr>
        <w:rPr>
          <w:rFonts w:hint="default"/>
        </w:rPr>
      </w:pPr>
      <w:r>
        <w:rPr>
          <w:rFonts w:hint="default"/>
        </w:rPr>
        <w:t>关键挑战：稀疏数据的非适定性、二维截面的三维流特征（旋流/轴向速度）、物理守恒性（无滑移条件）。</w:t>
      </w:r>
    </w:p>
    <w:p w14:paraId="067A79E5">
      <w:pPr>
        <w:rPr>
          <w:rFonts w:hint="default"/>
        </w:rPr>
      </w:pPr>
    </w:p>
    <w:p w14:paraId="7514C176">
      <w:pPr>
        <w:rPr>
          <w:rFonts w:hint="default"/>
        </w:rPr>
      </w:pPr>
      <w:r>
        <w:rPr>
          <w:rFonts w:hint="default"/>
        </w:rPr>
        <w:t>技术路线：2.5D 重构策略 + 双重引导（Double Guidance）机制 + 两阶段训练（VGAE + LDGN）。</w:t>
      </w:r>
    </w:p>
    <w:p w14:paraId="4BFDC76B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81979">
      <w:pPr>
        <w:rPr>
          <w:rFonts w:hint="default"/>
        </w:rPr>
      </w:pPr>
      <w:r>
        <w:rPr>
          <w:rFonts w:hint="default"/>
        </w:rPr>
        <w:t>2. 数据工程 (Data Engineering)</w:t>
      </w:r>
    </w:p>
    <w:p w14:paraId="49BD8015">
      <w:pPr>
        <w:rPr>
          <w:rFonts w:hint="default"/>
        </w:rPr>
      </w:pPr>
      <w:r>
        <w:rPr>
          <w:rFonts w:hint="default"/>
        </w:rPr>
        <w:t>2.1 几何与拓扑 (Geometry &amp; Mesh)</w:t>
      </w:r>
    </w:p>
    <w:p w14:paraId="5C5D6AE8">
      <w:pPr>
        <w:rPr>
          <w:rFonts w:hint="default"/>
        </w:rPr>
      </w:pPr>
      <w:r>
        <w:rPr>
          <w:rFonts w:hint="default"/>
        </w:rPr>
        <w:t>为了适配导叶的旋转机械特性，摒弃笛卡尔坐标和动态KNN建图。</w:t>
      </w:r>
    </w:p>
    <w:p w14:paraId="713AE04B">
      <w:pPr>
        <w:rPr>
          <w:rFonts w:hint="default"/>
        </w:rPr>
      </w:pPr>
    </w:p>
    <w:p w14:paraId="61D02F3E">
      <w:pPr>
        <w:rPr>
          <w:rFonts w:hint="default"/>
        </w:rPr>
      </w:pPr>
      <w:r>
        <w:rPr>
          <w:rFonts w:hint="default"/>
        </w:rPr>
        <w:t>坐标系转换：</w:t>
      </w:r>
    </w:p>
    <w:p w14:paraId="03B030D6">
      <w:pPr>
        <w:rPr>
          <w:rFonts w:hint="default"/>
        </w:rPr>
      </w:pPr>
    </w:p>
    <w:p w14:paraId="157BEFE2">
      <w:pPr>
        <w:rPr>
          <w:rFonts w:hint="default"/>
        </w:rPr>
      </w:pPr>
      <w:r>
        <w:rPr>
          <w:rFonts w:hint="default"/>
        </w:rPr>
        <w:t>采用：极坐标系 $(r, \sin\theta, \cos\theta)$。</w:t>
      </w:r>
    </w:p>
    <w:p w14:paraId="1B8C760A">
      <w:pPr>
        <w:rPr>
          <w:rFonts w:hint="default"/>
        </w:rPr>
      </w:pPr>
    </w:p>
    <w:p w14:paraId="29494AF8">
      <w:pPr>
        <w:rPr>
          <w:rFonts w:hint="default"/>
        </w:rPr>
      </w:pPr>
      <w:r>
        <w:rPr>
          <w:rFonts w:hint="default"/>
        </w:rPr>
        <w:t>理由：天然适配环形流道的周期性，$\sin/\cos$ 解决了 $0^\circ/360^\circ$ 的数值不连续问题。</w:t>
      </w:r>
    </w:p>
    <w:p w14:paraId="7395DD25">
      <w:pPr>
        <w:rPr>
          <w:rFonts w:hint="default"/>
        </w:rPr>
      </w:pPr>
    </w:p>
    <w:p w14:paraId="4958B8C8">
      <w:pPr>
        <w:rPr>
          <w:rFonts w:hint="default"/>
        </w:rPr>
      </w:pPr>
      <w:r>
        <w:rPr>
          <w:rFonts w:hint="default"/>
        </w:rPr>
        <w:t>输入特征 (pos)：维度为 $[N, 3]$。注意：虽然是Z截面，但Z坐标为常数，不作为特征输入。</w:t>
      </w:r>
    </w:p>
    <w:p w14:paraId="622F100A">
      <w:pPr>
        <w:rPr>
          <w:rFonts w:hint="default"/>
        </w:rPr>
      </w:pPr>
    </w:p>
    <w:p w14:paraId="3BBBAEA5">
      <w:pPr>
        <w:rPr>
          <w:rFonts w:hint="default"/>
        </w:rPr>
      </w:pPr>
      <w:r>
        <w:rPr>
          <w:rFonts w:hint="default"/>
        </w:rPr>
        <w:t>图结构构建：</w:t>
      </w:r>
    </w:p>
    <w:p w14:paraId="50C8B80F">
      <w:pPr>
        <w:rPr>
          <w:rFonts w:hint="default"/>
        </w:rPr>
      </w:pPr>
    </w:p>
    <w:p w14:paraId="69EDD6BB">
      <w:pPr>
        <w:rPr>
          <w:rFonts w:hint="default"/>
        </w:rPr>
      </w:pPr>
      <w:r>
        <w:rPr>
          <w:rFonts w:hint="default"/>
        </w:rPr>
        <w:t>采用：固有三角网格拓扑。</w:t>
      </w:r>
    </w:p>
    <w:p w14:paraId="28387006">
      <w:pPr>
        <w:rPr>
          <w:rFonts w:hint="default"/>
        </w:rPr>
      </w:pPr>
    </w:p>
    <w:p w14:paraId="5B52DB05">
      <w:pPr>
        <w:rPr>
          <w:rFonts w:hint="default"/>
        </w:rPr>
      </w:pPr>
      <w:r>
        <w:rPr>
          <w:rFonts w:hint="default"/>
        </w:rPr>
        <w:t>实现：读取 sta_data_mesh.npy，使用 dgn.transforms.cells_to_edge_index 转换。</w:t>
      </w:r>
    </w:p>
    <w:p w14:paraId="55F27C9A">
      <w:pPr>
        <w:rPr>
          <w:rFonts w:hint="default"/>
        </w:rPr>
      </w:pPr>
    </w:p>
    <w:p w14:paraId="1AFCEF39">
      <w:pPr>
        <w:rPr>
          <w:rFonts w:hint="default"/>
        </w:rPr>
      </w:pPr>
      <w:r>
        <w:rPr>
          <w:rFonts w:hint="default"/>
        </w:rPr>
        <w:t>理由：物理连接绝对正确，防止跨叶片通道的错误连接，保留周期性边界的物理含义。</w:t>
      </w:r>
    </w:p>
    <w:p w14:paraId="64419BD0">
      <w:pPr>
        <w:rPr>
          <w:rFonts w:hint="default"/>
        </w:rPr>
      </w:pPr>
    </w:p>
    <w:p w14:paraId="70A97AD2">
      <w:pPr>
        <w:rPr>
          <w:rFonts w:hint="default"/>
        </w:rPr>
      </w:pPr>
      <w:r>
        <w:rPr>
          <w:rFonts w:hint="default"/>
        </w:rPr>
        <w:t>2.2 重构物理量 (Target Variables)</w:t>
      </w:r>
    </w:p>
    <w:p w14:paraId="6900BDC0">
      <w:pPr>
        <w:rPr>
          <w:rFonts w:hint="default"/>
        </w:rPr>
      </w:pPr>
      <w:r>
        <w:rPr>
          <w:rFonts w:hint="default"/>
        </w:rPr>
        <w:t>为了解决二维截面不守恒及旋流特征丢失问题，采用 2.5D 重构（2D网格预测3D分量）。</w:t>
      </w:r>
    </w:p>
    <w:p w14:paraId="2537C242">
      <w:pPr>
        <w:rPr>
          <w:rFonts w:hint="default"/>
        </w:rPr>
      </w:pPr>
    </w:p>
    <w:p w14:paraId="0E58A6F3">
      <w:pPr>
        <w:rPr>
          <w:rFonts w:hint="default"/>
        </w:rPr>
      </w:pPr>
      <w:r>
        <w:rPr>
          <w:rFonts w:hint="default"/>
        </w:rPr>
        <w:t>预测目标 (target)：4 通道</w:t>
      </w:r>
    </w:p>
    <w:p w14:paraId="6F46FBA4">
      <w:pPr>
        <w:rPr>
          <w:rFonts w:hint="default"/>
        </w:rPr>
      </w:pPr>
    </w:p>
    <w:p w14:paraId="7FCE998C">
      <w:pPr>
        <w:rPr>
          <w:rFonts w:hint="default"/>
        </w:rPr>
      </w:pPr>
      <w:r>
        <w:rPr>
          <w:rFonts w:hint="default"/>
        </w:rPr>
        <w:t>径向速度 $v_r$</w:t>
      </w:r>
    </w:p>
    <w:p w14:paraId="7CF00BCF">
      <w:pPr>
        <w:rPr>
          <w:rFonts w:hint="default"/>
        </w:rPr>
      </w:pPr>
    </w:p>
    <w:p w14:paraId="21071EE8">
      <w:pPr>
        <w:rPr>
          <w:rFonts w:hint="default"/>
        </w:rPr>
      </w:pPr>
      <w:r>
        <w:rPr>
          <w:rFonts w:hint="default"/>
        </w:rPr>
        <w:t>切向速度 $v_\theta$</w:t>
      </w:r>
    </w:p>
    <w:p w14:paraId="7AE1FB4D">
      <w:pPr>
        <w:rPr>
          <w:rFonts w:hint="default"/>
        </w:rPr>
      </w:pPr>
    </w:p>
    <w:p w14:paraId="178DB1FC">
      <w:pPr>
        <w:rPr>
          <w:rFonts w:hint="default"/>
        </w:rPr>
      </w:pPr>
      <w:r>
        <w:rPr>
          <w:rFonts w:hint="default"/>
        </w:rPr>
        <w:t>轴向速度 $v_z$ （保留此分量以捕捉强旋流特征）</w:t>
      </w:r>
    </w:p>
    <w:p w14:paraId="23C90ECD">
      <w:pPr>
        <w:rPr>
          <w:rFonts w:hint="default"/>
        </w:rPr>
      </w:pPr>
    </w:p>
    <w:p w14:paraId="2BB5C66F">
      <w:pPr>
        <w:rPr>
          <w:rFonts w:hint="default"/>
        </w:rPr>
      </w:pPr>
    </w:p>
    <w:p w14:paraId="3A50B947">
      <w:pPr>
        <w:rPr>
          <w:rFonts w:hint="default"/>
        </w:rPr>
      </w:pPr>
      <w:r>
        <w:rPr>
          <w:rFonts w:hint="default"/>
        </w:rPr>
        <w:t>静压 $p_{static}$ （作为原始变量，比总压更易学习，且能解耦动能误差）</w:t>
      </w:r>
    </w:p>
    <w:p w14:paraId="21DDCB32">
      <w:pPr>
        <w:rPr>
          <w:rFonts w:hint="default"/>
        </w:rPr>
      </w:pPr>
    </w:p>
    <w:p w14:paraId="2E40380E">
      <w:pPr>
        <w:rPr>
          <w:rFonts w:hint="default"/>
        </w:rPr>
      </w:pPr>
      <w:r>
        <w:rPr>
          <w:rFonts w:hint="default"/>
        </w:rPr>
        <w:t>数据预处理：</w:t>
      </w:r>
    </w:p>
    <w:p w14:paraId="4CC5D6AC">
      <w:pPr>
        <w:rPr>
          <w:rFonts w:hint="default"/>
        </w:rPr>
      </w:pPr>
    </w:p>
    <w:p w14:paraId="74D2BF9A">
      <w:pPr>
        <w:rPr>
          <w:rFonts w:hint="default"/>
        </w:rPr>
      </w:pPr>
      <w:r>
        <w:rPr>
          <w:rFonts w:hint="default"/>
        </w:rPr>
        <w:t>所有通道线性归一化至 $[-1, 1]$ 区间。</w:t>
      </w:r>
    </w:p>
    <w:p w14:paraId="60B6AB72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BBBDB">
      <w:pPr>
        <w:rPr>
          <w:rFonts w:hint="default"/>
        </w:rPr>
      </w:pPr>
      <w:r>
        <w:rPr>
          <w:rFonts w:hint="default"/>
        </w:rPr>
        <w:t>3. 锚点策略与物理约束 (Anchors &amp; Constraints)</w:t>
      </w:r>
    </w:p>
    <w:p w14:paraId="5014ED63">
      <w:pPr>
        <w:rPr>
          <w:rFonts w:hint="default"/>
        </w:rPr>
      </w:pPr>
      <w:r>
        <w:rPr>
          <w:rFonts w:hint="default"/>
        </w:rPr>
        <w:t>这是本方案的核心创新点，解决了“如何利用稀疏高保真数据”的问题。</w:t>
      </w:r>
    </w:p>
    <w:p w14:paraId="030E46C8">
      <w:pPr>
        <w:rPr>
          <w:rFonts w:hint="default"/>
        </w:rPr>
      </w:pPr>
      <w:r>
        <w:rPr>
          <w:rFonts w:hint="default"/>
        </w:rPr>
        <w:t>3.1 锚点采样策略 (Sampling)</w:t>
      </w:r>
    </w:p>
    <w:p w14:paraId="60DF97C9">
      <w:pPr>
        <w:rPr>
          <w:rFonts w:hint="default"/>
        </w:rPr>
      </w:pPr>
    </w:p>
    <w:p w14:paraId="25D175CC">
      <w:pPr>
        <w:rPr>
          <w:rFonts w:hint="default"/>
        </w:rPr>
      </w:pPr>
      <w:r>
        <w:rPr>
          <w:rFonts w:hint="default"/>
        </w:rPr>
        <w:t>采样区域：仅在流场内部 (Interior, bound=0) 进行采样。</w:t>
      </w:r>
    </w:p>
    <w:p w14:paraId="17123176">
      <w:pPr>
        <w:rPr>
          <w:rFonts w:hint="default"/>
        </w:rPr>
      </w:pPr>
    </w:p>
    <w:p w14:paraId="749C84A9">
      <w:pPr>
        <w:rPr>
          <w:rFonts w:hint="default"/>
        </w:rPr>
      </w:pPr>
      <w:r>
        <w:rPr>
          <w:rFonts w:hint="default"/>
        </w:rPr>
        <w:t>理由：进出口和壁面已有明确的物理边界条件，在此采样是信息冗余。</w:t>
      </w:r>
    </w:p>
    <w:p w14:paraId="247AB98F">
      <w:pPr>
        <w:rPr>
          <w:rFonts w:hint="default"/>
        </w:rPr>
      </w:pPr>
    </w:p>
    <w:p w14:paraId="0F14CCA8">
      <w:pPr>
        <w:rPr>
          <w:rFonts w:hint="default"/>
        </w:rPr>
      </w:pPr>
      <w:r>
        <w:rPr>
          <w:rFonts w:hint="default"/>
        </w:rPr>
        <w:t>采样率：固定为 1/16（或根据实际传感器预算设定单一值）。暂不使用多尺度采样率，以专注优化特定稀疏度下的性能。</w:t>
      </w:r>
    </w:p>
    <w:p w14:paraId="549FB780">
      <w:pPr>
        <w:rPr>
          <w:rFonts w:hint="default"/>
        </w:rPr>
      </w:pPr>
    </w:p>
    <w:p w14:paraId="6B4F3C7F">
      <w:pPr>
        <w:rPr>
          <w:rFonts w:hint="default"/>
        </w:rPr>
      </w:pPr>
      <w:r>
        <w:rPr>
          <w:rFonts w:hint="default"/>
        </w:rPr>
        <w:t>3.2 双重引导机制 (Double Guidance)</w:t>
      </w:r>
    </w:p>
    <w:p w14:paraId="1590425F">
      <w:pPr>
        <w:rPr>
          <w:rFonts w:hint="default"/>
        </w:rPr>
      </w:pPr>
      <w:r>
        <w:rPr>
          <w:rFonts w:hint="default"/>
        </w:rPr>
        <w:t>将锚点数据同时用于“软性条件输入”和“硬性推理约束”。</w:t>
      </w:r>
    </w:p>
    <w:p w14:paraId="35E4188F">
      <w:pPr>
        <w:rPr>
          <w:rFonts w:hint="default"/>
        </w:rPr>
      </w:pPr>
    </w:p>
    <w:p w14:paraId="05DE3A4B">
      <w:pPr>
        <w:rPr>
          <w:rFonts w:hint="default"/>
        </w:rPr>
      </w:pPr>
      <w:r>
        <w:rPr>
          <w:rFonts w:hint="default"/>
        </w:rPr>
        <w:t>软引导 (Soft Input - Conditioning)：</w:t>
      </w:r>
    </w:p>
    <w:p w14:paraId="683E8C22">
      <w:pPr>
        <w:rPr>
          <w:rFonts w:hint="default"/>
        </w:rPr>
      </w:pPr>
    </w:p>
    <w:p w14:paraId="7D030CAA">
      <w:pPr>
        <w:rPr>
          <w:rFonts w:hint="default"/>
        </w:rPr>
      </w:pPr>
      <w:r>
        <w:rPr>
          <w:rFonts w:hint="default"/>
        </w:rPr>
        <w:t>方法：预插值场 (Pre-interpolated Field)。</w:t>
      </w:r>
    </w:p>
    <w:p w14:paraId="4BDCADC3">
      <w:pPr>
        <w:rPr>
          <w:rFonts w:hint="default"/>
        </w:rPr>
      </w:pPr>
    </w:p>
    <w:p w14:paraId="76AF14B1">
      <w:pPr>
        <w:rPr>
          <w:rFonts w:hint="default"/>
        </w:rPr>
      </w:pPr>
      <w:r>
        <w:rPr>
          <w:rFonts w:hint="default"/>
        </w:rPr>
        <w:t>实现：使用最近邻 (Nearest Neighbor) 或 Voronoi 插值，将稀疏的锚点值填满整个计算域，形成一个分块常数的“粗糙猜测场”。</w:t>
      </w:r>
    </w:p>
    <w:p w14:paraId="7ADC5563">
      <w:pPr>
        <w:rPr>
          <w:rFonts w:hint="default"/>
        </w:rPr>
      </w:pPr>
    </w:p>
    <w:p w14:paraId="110CFAA1">
      <w:pPr>
        <w:rPr>
          <w:rFonts w:hint="default"/>
        </w:rPr>
      </w:pPr>
      <w:r>
        <w:rPr>
          <w:rFonts w:hint="default"/>
        </w:rPr>
        <w:t>输入位置：作为 LDGN 的条件特征 (cond) 输入网络。</w:t>
      </w:r>
    </w:p>
    <w:p w14:paraId="6354E1CC">
      <w:pPr>
        <w:rPr>
          <w:rFonts w:hint="default"/>
        </w:rPr>
      </w:pPr>
    </w:p>
    <w:p w14:paraId="236F43A7">
      <w:pPr>
        <w:rPr>
          <w:rFonts w:hint="default"/>
        </w:rPr>
      </w:pPr>
      <w:r>
        <w:rPr>
          <w:rFonts w:hint="default"/>
        </w:rPr>
        <w:t>目的：解决 GNN 对稀疏信号传播效率低的问题，为模型提供全局流场趋势的强提示。</w:t>
      </w:r>
    </w:p>
    <w:p w14:paraId="2C40E0B4">
      <w:pPr>
        <w:rPr>
          <w:rFonts w:hint="default"/>
        </w:rPr>
      </w:pPr>
    </w:p>
    <w:p w14:paraId="2EB5CA93">
      <w:pPr>
        <w:rPr>
          <w:rFonts w:hint="default"/>
        </w:rPr>
      </w:pPr>
      <w:r>
        <w:rPr>
          <w:rFonts w:hint="default"/>
        </w:rPr>
        <w:t>硬约束 (Hard Constraint - Inference)：</w:t>
      </w:r>
    </w:p>
    <w:p w14:paraId="30352565">
      <w:pPr>
        <w:rPr>
          <w:rFonts w:hint="default"/>
        </w:rPr>
      </w:pPr>
    </w:p>
    <w:p w14:paraId="3A43671C">
      <w:pPr>
        <w:rPr>
          <w:rFonts w:hint="default"/>
        </w:rPr>
      </w:pPr>
      <w:r>
        <w:rPr>
          <w:rFonts w:hint="default"/>
        </w:rPr>
        <w:t>方法：Dirichlet Inpainting。</w:t>
      </w:r>
    </w:p>
    <w:p w14:paraId="5FEC4FEE">
      <w:pPr>
        <w:rPr>
          <w:rFonts w:hint="default"/>
        </w:rPr>
      </w:pPr>
    </w:p>
    <w:p w14:paraId="44291F6A">
      <w:pPr>
        <w:rPr>
          <w:rFonts w:hint="default"/>
        </w:rPr>
      </w:pPr>
      <w:r>
        <w:rPr>
          <w:rFonts w:hint="default"/>
        </w:rPr>
        <w:t>实现：在推理阶段，将锚点位置加入 dirichlet_mask。在反向扩散的每一步，强制将锚点位置的值重置为真值。</w:t>
      </w:r>
    </w:p>
    <w:p w14:paraId="6FFA8DAA">
      <w:pPr>
        <w:rPr>
          <w:rFonts w:hint="default"/>
        </w:rPr>
      </w:pPr>
    </w:p>
    <w:p w14:paraId="774E682E">
      <w:pPr>
        <w:rPr>
          <w:rFonts w:hint="default"/>
        </w:rPr>
      </w:pPr>
      <w:r>
        <w:rPr>
          <w:rFonts w:hint="default"/>
        </w:rPr>
        <w:t>目的：消除观测点位置的任何重构误差，并利用扩散模型的连续性修复周边区域。</w:t>
      </w:r>
    </w:p>
    <w:p w14:paraId="512EE691">
      <w:pPr>
        <w:rPr>
          <w:rFonts w:hint="default"/>
        </w:rPr>
      </w:pPr>
    </w:p>
    <w:p w14:paraId="3A1CE4FC">
      <w:pPr>
        <w:rPr>
          <w:rFonts w:hint="default"/>
        </w:rPr>
      </w:pPr>
      <w:r>
        <w:rPr>
          <w:rFonts w:hint="default"/>
        </w:rPr>
        <w:t>3.3 边界条件处理 (Boundary Conditions)</w:t>
      </w:r>
    </w:p>
    <w:p w14:paraId="57DA7765">
      <w:pPr>
        <w:rPr>
          <w:rFonts w:hint="default"/>
        </w:rPr>
      </w:pPr>
    </w:p>
    <w:p w14:paraId="07DE0F1D">
      <w:pPr>
        <w:rPr>
          <w:rFonts w:hint="default"/>
        </w:rPr>
      </w:pPr>
      <w:r>
        <w:rPr>
          <w:rFonts w:hint="default"/>
        </w:rPr>
        <w:t>壁面 (Wall)：</w:t>
      </w:r>
    </w:p>
    <w:p w14:paraId="4658DE75">
      <w:pPr>
        <w:rPr>
          <w:rFonts w:hint="default"/>
        </w:rPr>
      </w:pPr>
    </w:p>
    <w:p w14:paraId="26106483">
      <w:pPr>
        <w:rPr>
          <w:rFonts w:hint="default"/>
        </w:rPr>
      </w:pPr>
    </w:p>
    <w:p w14:paraId="62F629B1">
      <w:pPr>
        <w:rPr>
          <w:rFonts w:hint="default"/>
        </w:rPr>
      </w:pPr>
      <w:r>
        <w:rPr>
          <w:rFonts w:hint="default"/>
        </w:rPr>
        <w:t>速度：强制为 0（无滑移条件）。</w:t>
      </w:r>
    </w:p>
    <w:p w14:paraId="1B43BB99">
      <w:pPr>
        <w:rPr>
          <w:rFonts w:hint="default"/>
        </w:rPr>
      </w:pPr>
    </w:p>
    <w:p w14:paraId="1C731AA5">
      <w:pPr>
        <w:rPr>
          <w:rFonts w:hint="default"/>
        </w:rPr>
      </w:pPr>
      <w:r>
        <w:rPr>
          <w:rFonts w:hint="default"/>
        </w:rPr>
        <w:t>压力：不做硬约束（Neumann边界，允许模型根据流场自动平衡）。</w:t>
      </w:r>
    </w:p>
    <w:p w14:paraId="024EA633">
      <w:pPr>
        <w:rPr>
          <w:rFonts w:hint="default"/>
        </w:rPr>
      </w:pPr>
    </w:p>
    <w:p w14:paraId="67A6AFEA">
      <w:pPr>
        <w:rPr>
          <w:rFonts w:hint="default"/>
        </w:rPr>
      </w:pPr>
      <w:r>
        <w:rPr>
          <w:rFonts w:hint="default"/>
        </w:rPr>
        <w:t>进出口 (Inlet/Outlet)：</w:t>
      </w:r>
    </w:p>
    <w:p w14:paraId="6FF24E7F">
      <w:pPr>
        <w:rPr>
          <w:rFonts w:hint="default"/>
        </w:rPr>
      </w:pPr>
    </w:p>
    <w:p w14:paraId="2AA61A89">
      <w:pPr>
        <w:rPr>
          <w:rFonts w:hint="default"/>
        </w:rPr>
      </w:pPr>
      <w:r>
        <w:rPr>
          <w:rFonts w:hint="default"/>
        </w:rPr>
        <w:t>策略：利用 dirichlet_mask 标记。</w:t>
      </w:r>
    </w:p>
    <w:p w14:paraId="67A03878">
      <w:pPr>
        <w:rPr>
          <w:rFonts w:hint="default"/>
        </w:rPr>
      </w:pPr>
    </w:p>
    <w:p w14:paraId="64619DD9">
      <w:pPr>
        <w:rPr>
          <w:rFonts w:hint="default"/>
        </w:rPr>
      </w:pPr>
      <w:r>
        <w:rPr>
          <w:rFonts w:hint="default"/>
        </w:rPr>
        <w:t>动态性：在推理时，将当前测试样本特有的进出口真值传入 sample() 函数，完美适配“每个样本工况不同”的需求。</w:t>
      </w:r>
    </w:p>
    <w:p w14:paraId="217C0E3D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EE04F">
      <w:pPr>
        <w:rPr>
          <w:rFonts w:hint="default"/>
        </w:rPr>
      </w:pPr>
      <w:r>
        <w:rPr>
          <w:rFonts w:hint="default"/>
        </w:rPr>
        <w:t>4. 模型架构配置 (Architecture Configuration)</w:t>
      </w:r>
    </w:p>
    <w:p w14:paraId="0AAE7FBE">
      <w:pPr>
        <w:rPr>
          <w:rFonts w:hint="default"/>
        </w:rPr>
      </w:pPr>
      <w:r>
        <w:rPr>
          <w:rFonts w:hint="default"/>
        </w:rPr>
        <w:t>阶段一：VGAE (压缩模型)</w:t>
      </w:r>
    </w:p>
    <w:p w14:paraId="7B6955DD">
      <w:pPr>
        <w:rPr>
          <w:rFonts w:hint="default"/>
        </w:rPr>
      </w:pPr>
    </w:p>
    <w:p w14:paraId="73533196">
      <w:pPr>
        <w:rPr>
          <w:rFonts w:hint="default"/>
        </w:rPr>
      </w:pPr>
      <w:r>
        <w:rPr>
          <w:rFonts w:hint="default"/>
        </w:rPr>
        <w:t>脚本：train_ae.py</w:t>
      </w:r>
    </w:p>
    <w:p w14:paraId="0C512D94">
      <w:pPr>
        <w:rPr>
          <w:rFonts w:hint="default"/>
        </w:rPr>
      </w:pPr>
    </w:p>
    <w:p w14:paraId="6DFD725E">
      <w:pPr>
        <w:rPr>
          <w:rFonts w:hint="default"/>
        </w:rPr>
      </w:pPr>
      <w:r>
        <w:rPr>
          <w:rFonts w:hint="default"/>
        </w:rPr>
        <w:t>输入 (x)：4通道真值 $[v_r, v_\theta, v_z, p]$。</w:t>
      </w:r>
    </w:p>
    <w:p w14:paraId="0ABE9D69">
      <w:pPr>
        <w:rPr>
          <w:rFonts w:hint="default"/>
        </w:rPr>
      </w:pPr>
    </w:p>
    <w:p w14:paraId="55753E78">
      <w:pPr>
        <w:rPr>
          <w:rFonts w:hint="default"/>
        </w:rPr>
      </w:pPr>
      <w:r>
        <w:rPr>
          <w:rFonts w:hint="default"/>
        </w:rPr>
        <w:t>条件 (cond)：同 LDGN（见下文）。</w:t>
      </w:r>
    </w:p>
    <w:p w14:paraId="5C973DA7">
      <w:pPr>
        <w:rPr>
          <w:rFonts w:hint="default"/>
        </w:rPr>
      </w:pPr>
    </w:p>
    <w:p w14:paraId="19548DEA">
      <w:pPr>
        <w:rPr>
          <w:rFonts w:hint="default"/>
        </w:rPr>
      </w:pPr>
      <w:r>
        <w:rPr>
          <w:rFonts w:hint="default"/>
        </w:rPr>
        <w:t>潜在空间 (latent)：建议维度 4（与物理量维度相当，轻度压缩以保留高频湍流细节）。</w:t>
      </w:r>
    </w:p>
    <w:p w14:paraId="77DDAE34">
      <w:pPr>
        <w:rPr>
          <w:rFonts w:hint="default"/>
        </w:rPr>
      </w:pPr>
    </w:p>
    <w:p w14:paraId="198BBC09">
      <w:pPr>
        <w:rPr>
          <w:rFonts w:hint="default"/>
        </w:rPr>
      </w:pPr>
      <w:r>
        <w:rPr>
          <w:rFonts w:hint="default"/>
        </w:rPr>
        <w:t>Loss：MSE (重建) + KL (正则化)。</w:t>
      </w:r>
    </w:p>
    <w:p w14:paraId="0A7BE8D7">
      <w:pPr>
        <w:rPr>
          <w:rFonts w:hint="default"/>
        </w:rPr>
      </w:pPr>
    </w:p>
    <w:p w14:paraId="7565B902">
      <w:pPr>
        <w:rPr>
          <w:rFonts w:hint="default"/>
        </w:rPr>
      </w:pPr>
      <w:r>
        <w:rPr>
          <w:rFonts w:hint="default"/>
        </w:rPr>
        <w:t>阶段二：LDGN (生成模型)</w:t>
      </w:r>
    </w:p>
    <w:p w14:paraId="5719089B">
      <w:pPr>
        <w:rPr>
          <w:rFonts w:hint="default"/>
        </w:rPr>
      </w:pPr>
    </w:p>
    <w:p w14:paraId="01D4AE7C">
      <w:pPr>
        <w:rPr>
          <w:rFonts w:hint="default"/>
        </w:rPr>
      </w:pPr>
      <w:r>
        <w:rPr>
          <w:rFonts w:hint="default"/>
        </w:rPr>
        <w:t>脚本：train_ldgn.py</w:t>
      </w:r>
    </w:p>
    <w:p w14:paraId="625D97D4">
      <w:pPr>
        <w:rPr>
          <w:rFonts w:hint="default"/>
        </w:rPr>
      </w:pPr>
    </w:p>
    <w:p w14:paraId="6C4BA515">
      <w:pPr>
        <w:rPr>
          <w:rFonts w:hint="default"/>
        </w:rPr>
      </w:pPr>
      <w:r>
        <w:rPr>
          <w:rFonts w:hint="default"/>
        </w:rPr>
        <w:t>主干网络：MultiScaleGnn（需在预处理阶段检查粗化是否破坏边界层，必要时改用深层 VanillaGnn）。</w:t>
      </w:r>
    </w:p>
    <w:p w14:paraId="1D854EBB">
      <w:pPr>
        <w:rPr>
          <w:rFonts w:hint="default"/>
        </w:rPr>
      </w:pPr>
    </w:p>
    <w:p w14:paraId="73839BD3">
      <w:pPr>
        <w:rPr>
          <w:rFonts w:hint="default"/>
        </w:rPr>
      </w:pPr>
      <w:r>
        <w:rPr>
          <w:rFonts w:hint="default"/>
        </w:rPr>
        <w:t>输入 (x)：加噪的潜在向量 $z_t$。</w:t>
      </w:r>
    </w:p>
    <w:p w14:paraId="6C2D1B7D">
      <w:pPr>
        <w:rPr>
          <w:rFonts w:hint="default"/>
        </w:rPr>
      </w:pPr>
    </w:p>
    <w:p w14:paraId="19ABAFB6">
      <w:pPr>
        <w:rPr>
          <w:rFonts w:hint="default"/>
        </w:rPr>
      </w:pPr>
      <w:r>
        <w:rPr>
          <w:rFonts w:hint="default"/>
        </w:rPr>
        <w:t>条件输入 (cond)：共 8 通道</w:t>
      </w:r>
    </w:p>
    <w:p w14:paraId="7999DB52">
      <w:pPr>
        <w:rPr>
          <w:rFonts w:hint="default"/>
        </w:rPr>
      </w:pPr>
    </w:p>
    <w:p w14:paraId="6F065C05">
      <w:pPr>
        <w:rPr>
          <w:rFonts w:hint="default"/>
        </w:rPr>
      </w:pPr>
      <w:r>
        <w:rPr>
          <w:rFonts w:hint="default"/>
        </w:rPr>
        <w:t>几何特征：到壁面的归一化距离 (Wall Distance)。</w:t>
      </w:r>
    </w:p>
    <w:p w14:paraId="09E3F98A">
      <w:pPr>
        <w:rPr>
          <w:rFonts w:hint="default"/>
        </w:rPr>
      </w:pPr>
    </w:p>
    <w:p w14:paraId="64570BEC">
      <w:pPr>
        <w:rPr>
          <w:rFonts w:hint="default"/>
        </w:rPr>
      </w:pPr>
      <w:r>
        <w:rPr>
          <w:rFonts w:hint="default"/>
        </w:rPr>
        <w:t>预插值场：4通道 $[v_r^{interp}, v_\theta^{interp}, v_z^{interp}, p^{interp}]$。</w:t>
      </w:r>
    </w:p>
    <w:p w14:paraId="200AE00D">
      <w:pPr>
        <w:rPr>
          <w:rFonts w:hint="default"/>
        </w:rPr>
      </w:pPr>
    </w:p>
    <w:p w14:paraId="0C44F886">
      <w:pPr>
        <w:rPr>
          <w:rFonts w:hint="default"/>
        </w:rPr>
      </w:pPr>
      <w:r>
        <w:rPr>
          <w:rFonts w:hint="default"/>
        </w:rPr>
        <w:t>锚点掩码：1通道 (0/1 Mask)。</w:t>
      </w:r>
    </w:p>
    <w:p w14:paraId="65DFF455">
      <w:pPr>
        <w:rPr>
          <w:rFonts w:hint="default"/>
        </w:rPr>
      </w:pPr>
    </w:p>
    <w:p w14:paraId="54010E8D">
      <w:pPr>
        <w:rPr>
          <w:rFonts w:hint="default"/>
        </w:rPr>
      </w:pPr>
    </w:p>
    <w:p w14:paraId="31953F85">
      <w:pPr>
        <w:rPr>
          <w:rFonts w:hint="default"/>
        </w:rPr>
      </w:pPr>
      <w:r>
        <w:rPr>
          <w:rFonts w:hint="default"/>
        </w:rPr>
        <w:t>边界掩码：1通道 (0/1 Mask，标识进出口/壁面位置)。</w:t>
      </w:r>
    </w:p>
    <w:p w14:paraId="3160C105">
      <w:pPr>
        <w:rPr>
          <w:rFonts w:hint="default"/>
        </w:rPr>
      </w:pPr>
    </w:p>
    <w:p w14:paraId="0531FB14">
      <w:pPr>
        <w:rPr>
          <w:rFonts w:hint="default"/>
        </w:rPr>
      </w:pPr>
      <w:r>
        <w:rPr>
          <w:rFonts w:hint="default"/>
        </w:rPr>
        <w:t>全局参数：1通道 (如进口流量/Re，广播到全场)。</w:t>
      </w:r>
    </w:p>
    <w:p w14:paraId="028C8B17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AC030">
      <w:pPr>
        <w:rPr>
          <w:rFonts w:hint="default"/>
        </w:rPr>
      </w:pPr>
      <w:r>
        <w:rPr>
          <w:rFonts w:hint="default"/>
        </w:rPr>
        <w:t>5. 执行路线图 (Execution Roadmap)</w:t>
      </w:r>
    </w:p>
    <w:p w14:paraId="0C31E1C4">
      <w:pPr>
        <w:rPr>
          <w:rFonts w:hint="default"/>
        </w:rPr>
      </w:pPr>
      <w:r>
        <w:rPr>
          <w:rFonts w:hint="default"/>
        </w:rPr>
        <w:t>Step 1: 数据集代码重构 (GuideVaneDataset)</w:t>
      </w:r>
    </w:p>
    <w:p w14:paraId="2D6B1110">
      <w:pPr>
        <w:rPr>
          <w:rFonts w:hint="default"/>
        </w:rPr>
      </w:pPr>
    </w:p>
    <w:p w14:paraId="493E729C">
      <w:pPr>
        <w:rPr>
          <w:rFonts w:hint="default"/>
        </w:rPr>
      </w:pPr>
      <w:r>
        <w:rPr>
          <w:rFonts w:hint="default"/>
        </w:rPr>
        <w:t>[ ] 集成极坐标转换 $(x,y) \to (r, \sin\theta, \cos\theta)$。</w:t>
      </w:r>
    </w:p>
    <w:p w14:paraId="275EF441">
      <w:pPr>
        <w:rPr>
          <w:rFonts w:hint="default"/>
        </w:rPr>
      </w:pPr>
    </w:p>
    <w:p w14:paraId="2AAE6A45">
      <w:pPr>
        <w:rPr>
          <w:rFonts w:hint="default"/>
        </w:rPr>
      </w:pPr>
      <w:r>
        <w:rPr>
          <w:rFonts w:hint="default"/>
        </w:rPr>
        <w:t>[ ] 集成三角网格建边 (cells_to_edge_index)。</w:t>
      </w:r>
    </w:p>
    <w:p w14:paraId="7687DE75">
      <w:pPr>
        <w:rPr>
          <w:rFonts w:hint="default"/>
        </w:rPr>
      </w:pPr>
    </w:p>
    <w:p w14:paraId="5814AA5B">
      <w:pPr>
        <w:rPr>
          <w:rFonts w:hint="default"/>
        </w:rPr>
      </w:pPr>
      <w:r>
        <w:rPr>
          <w:rFonts w:hint="default"/>
        </w:rPr>
        <w:t>[ ] 实现 _create_anchors：只在内部采样，并生成“预插值场”作为特征。</w:t>
      </w:r>
    </w:p>
    <w:p w14:paraId="31A32BC9">
      <w:pPr>
        <w:rPr>
          <w:rFonts w:hint="default"/>
        </w:rPr>
      </w:pPr>
    </w:p>
    <w:p w14:paraId="12C8840C">
      <w:pPr>
        <w:rPr>
          <w:rFonts w:hint="default"/>
        </w:rPr>
      </w:pPr>
      <w:r>
        <w:rPr>
          <w:rFonts w:hint="default"/>
        </w:rPr>
        <w:t>[ ] 验证：输出一个 batch，检查 pos、edge_index 和 cond 的形状和数值范围。</w:t>
      </w:r>
    </w:p>
    <w:p w14:paraId="7B332FF6">
      <w:pPr>
        <w:rPr>
          <w:rFonts w:hint="default"/>
        </w:rPr>
      </w:pPr>
    </w:p>
    <w:p w14:paraId="55CF4810">
      <w:pPr>
        <w:rPr>
          <w:rFonts w:hint="default"/>
        </w:rPr>
      </w:pPr>
      <w:r>
        <w:rPr>
          <w:rFonts w:hint="default"/>
        </w:rPr>
        <w:t>Step 2: 阶段一训练 (Train VGAE)</w:t>
      </w:r>
    </w:p>
    <w:p w14:paraId="1578BC9F">
      <w:pPr>
        <w:rPr>
          <w:rFonts w:hint="default"/>
        </w:rPr>
      </w:pPr>
    </w:p>
    <w:p w14:paraId="78E1F405">
      <w:pPr>
        <w:rPr>
          <w:rFonts w:hint="default"/>
        </w:rPr>
      </w:pPr>
      <w:r>
        <w:rPr>
          <w:rFonts w:hint="default"/>
        </w:rPr>
        <w:t>[ ] 修改 train_ae.py 的 arch 配置（Input=4, Cond=8, Latent=4）。</w:t>
      </w:r>
    </w:p>
    <w:p w14:paraId="19A6E55E">
      <w:pPr>
        <w:rPr>
          <w:rFonts w:hint="default"/>
        </w:rPr>
      </w:pPr>
    </w:p>
    <w:p w14:paraId="35C18BAD">
      <w:pPr>
        <w:rPr>
          <w:rFonts w:hint="default"/>
        </w:rPr>
      </w:pPr>
      <w:r>
        <w:rPr>
          <w:rFonts w:hint="default"/>
        </w:rPr>
        <w:t>[ ] 训练并监控重建 Loss。</w:t>
      </w:r>
    </w:p>
    <w:p w14:paraId="5FE0CE3C">
      <w:pPr>
        <w:rPr>
          <w:rFonts w:hint="default"/>
        </w:rPr>
      </w:pPr>
    </w:p>
    <w:p w14:paraId="6FE773AB">
      <w:pPr>
        <w:rPr>
          <w:rFonts w:hint="default"/>
        </w:rPr>
      </w:pPr>
      <w:r>
        <w:rPr>
          <w:rFonts w:hint="default"/>
        </w:rPr>
        <w:t>[ ] 关键检查：解码后的流场在壁面处的速度是否接近 0？$v_z$ 分量是否有合理的分布？</w:t>
      </w:r>
    </w:p>
    <w:p w14:paraId="426CFE63">
      <w:pPr>
        <w:rPr>
          <w:rFonts w:hint="default"/>
        </w:rPr>
      </w:pPr>
    </w:p>
    <w:p w14:paraId="305BFBBB">
      <w:pPr>
        <w:rPr>
          <w:rFonts w:hint="default"/>
        </w:rPr>
      </w:pPr>
      <w:r>
        <w:rPr>
          <w:rFonts w:hint="default"/>
        </w:rPr>
        <w:t>Step 3: 阶段二训练 (Train LDGN)</w:t>
      </w:r>
    </w:p>
    <w:p w14:paraId="40F37B5D">
      <w:pPr>
        <w:rPr>
          <w:rFonts w:hint="default"/>
        </w:rPr>
      </w:pPr>
    </w:p>
    <w:p w14:paraId="60442A56">
      <w:pPr>
        <w:rPr>
          <w:rFonts w:hint="default"/>
        </w:rPr>
      </w:pPr>
      <w:r>
        <w:rPr>
          <w:rFonts w:hint="default"/>
        </w:rPr>
        <w:t>[ ] 修改 train_ldgn.py，加载阶段一生成的 .chk。</w:t>
      </w:r>
    </w:p>
    <w:p w14:paraId="21357E31">
      <w:pPr>
        <w:rPr>
          <w:rFonts w:hint="default"/>
        </w:rPr>
      </w:pPr>
    </w:p>
    <w:p w14:paraId="7A8097B7">
      <w:pPr>
        <w:rPr>
          <w:rFonts w:hint="default"/>
        </w:rPr>
      </w:pPr>
      <w:r>
        <w:rPr>
          <w:rFonts w:hint="default"/>
        </w:rPr>
        <w:t>[ ] 确保 cond 输入正确包含了预插值的锚点信息。</w:t>
      </w:r>
    </w:p>
    <w:p w14:paraId="78CF9D12">
      <w:pPr>
        <w:rPr>
          <w:rFonts w:hint="default"/>
        </w:rPr>
      </w:pPr>
    </w:p>
    <w:p w14:paraId="0D801DDB">
      <w:pPr>
        <w:rPr>
          <w:rFonts w:hint="default"/>
        </w:rPr>
      </w:pPr>
      <w:r>
        <w:rPr>
          <w:rFonts w:hint="default"/>
        </w:rPr>
        <w:t>[ ] 训练扩散模型。</w:t>
      </w:r>
    </w:p>
    <w:p w14:paraId="290B05D6">
      <w:pPr>
        <w:rPr>
          <w:rFonts w:hint="default"/>
        </w:rPr>
      </w:pPr>
    </w:p>
    <w:p w14:paraId="41205106">
      <w:pPr>
        <w:rPr>
          <w:rFonts w:hint="default"/>
        </w:rPr>
      </w:pPr>
      <w:r>
        <w:rPr>
          <w:rFonts w:hint="default"/>
        </w:rPr>
        <w:t>Step 4: 推理与后处理 (Inference)</w:t>
      </w:r>
    </w:p>
    <w:p w14:paraId="0330239E">
      <w:pPr>
        <w:rPr>
          <w:rFonts w:hint="default"/>
        </w:rPr>
      </w:pPr>
    </w:p>
    <w:p w14:paraId="3F793191">
      <w:pPr>
        <w:rPr>
          <w:rFonts w:hint="default"/>
        </w:rPr>
      </w:pPr>
      <w:r>
        <w:rPr>
          <w:rFonts w:hint="default"/>
        </w:rPr>
        <w:t>[ ] 编写推理脚本。</w:t>
      </w:r>
    </w:p>
    <w:p w14:paraId="10DF6B4B">
      <w:pPr>
        <w:rPr>
          <w:rFonts w:hint="default"/>
        </w:rPr>
      </w:pPr>
    </w:p>
    <w:p w14:paraId="4EF91BE5">
      <w:pPr>
        <w:rPr>
          <w:rFonts w:hint="default"/>
        </w:rPr>
      </w:pPr>
      <w:r>
        <w:rPr>
          <w:rFonts w:hint="default"/>
        </w:rPr>
        <w:t>[ ] 构造 dirichlet_mask：$Mask_{total} = Mask_{inlet} \cup Mask_{outlet} \cup Mask_{wall(v)} \cup Mask_{anchors}$。</w:t>
      </w:r>
    </w:p>
    <w:p w14:paraId="726A42E1">
      <w:pPr>
        <w:rPr>
          <w:rFonts w:hint="default"/>
        </w:rPr>
      </w:pPr>
    </w:p>
    <w:p w14:paraId="45FEE59A">
      <w:pPr>
        <w:rPr>
          <w:rFonts w:hint="default"/>
        </w:rPr>
      </w:pPr>
      <w:r>
        <w:rPr>
          <w:rFonts w:hint="default"/>
        </w:rPr>
        <w:t>[ ] 调用 sample()，传入当前样本的边界值+锚点值。</w:t>
      </w:r>
    </w:p>
    <w:p w14:paraId="16492910">
      <w:pPr>
        <w:rPr>
          <w:rFonts w:hint="default"/>
        </w:rPr>
      </w:pPr>
    </w:p>
    <w:p w14:paraId="035821F5">
      <w:pPr>
        <w:rPr>
          <w:rFonts w:hint="default"/>
        </w:rPr>
      </w:pPr>
      <w:r>
        <w:rPr>
          <w:rFonts w:hint="default"/>
        </w:rPr>
        <w:t>[ ] 后处理计算：</w:t>
      </w:r>
    </w:p>
    <w:p w14:paraId="45A6FAC2">
      <w:pPr>
        <w:rPr>
          <w:rFonts w:hint="default"/>
        </w:rPr>
      </w:pPr>
    </w:p>
    <w:p w14:paraId="334928A6">
      <w:pPr>
        <w:rPr>
          <w:rFonts w:hint="default"/>
        </w:rPr>
      </w:pPr>
      <w:r>
        <w:rPr>
          <w:rFonts w:hint="default"/>
        </w:rPr>
        <w:t>速度标量：$|V| = \sqrt{v_r^2 + v_\theta^2 + v_z^2}$</w:t>
      </w:r>
    </w:p>
    <w:p w14:paraId="0A6A2C49">
      <w:pPr>
        <w:rPr>
          <w:rFonts w:hint="default"/>
        </w:rPr>
      </w:pPr>
    </w:p>
    <w:p w14:paraId="6CB02310">
      <w:pPr>
        <w:rPr>
          <w:rFonts w:hint="default"/>
        </w:rPr>
      </w:pPr>
      <w:r>
        <w:rPr>
          <w:rFonts w:hint="default"/>
        </w:rPr>
        <w:t>总压：$p_0 = p_{static} + 0.5 \rho |V|^2$</w:t>
      </w:r>
    </w:p>
    <w:p w14:paraId="4210E3EC">
      <w:pPr>
        <w:rPr>
          <w:rFonts w:hint="default"/>
        </w:rPr>
      </w:pPr>
    </w:p>
    <w:p w14:paraId="5108D3F3">
      <w:pPr>
        <w:rPr>
          <w:rFonts w:hint="default"/>
        </w:rPr>
      </w:pPr>
      <w:r>
        <w:rPr>
          <w:rFonts w:hint="default"/>
        </w:rPr>
        <w:t>[ ] 可视化：绘制流线图（Streamline）和误差云图，重点观察旋涡结构和壁面附面层。</w:t>
      </w:r>
    </w:p>
    <w:p w14:paraId="2EF29367">
      <w:pPr>
        <w:rPr>
          <w:rFonts w:hint="default"/>
        </w:rPr>
      </w:pPr>
    </w:p>
    <w:p w14:paraId="61D1761B">
      <w:pPr>
        <w:rPr>
          <w:rFonts w:hint="default"/>
        </w:rPr>
      </w:pPr>
    </w:p>
    <w:p w14:paraId="552CC03D">
      <w:pPr>
        <w:rPr>
          <w:rFonts w:hint="default"/>
        </w:rPr>
      </w:pPr>
    </w:p>
    <w:p w14:paraId="407D616D">
      <w:pPr>
        <w:rPr>
          <w:rFonts w:hint="default"/>
        </w:rPr>
      </w:pPr>
    </w:p>
    <w:p w14:paraId="6EFB8828">
      <w:pPr>
        <w:rPr>
          <w:rFonts w:hint="default"/>
        </w:rPr>
      </w:pPr>
    </w:p>
    <w:p w14:paraId="396CDC91">
      <w:pPr>
        <w:rPr>
          <w:rFonts w:hint="default"/>
        </w:rPr>
      </w:pPr>
    </w:p>
    <w:p w14:paraId="17F40BE1">
      <w:pPr>
        <w:rPr>
          <w:rFonts w:hint="default"/>
        </w:rPr>
      </w:pPr>
    </w:p>
    <w:p w14:paraId="3572E4E6">
      <w:pPr>
        <w:rPr>
          <w:rFonts w:hint="default"/>
        </w:rPr>
      </w:pPr>
    </w:p>
    <w:p w14:paraId="52FCAF5D">
      <w:pPr>
        <w:rPr>
          <w:rFonts w:hint="default"/>
        </w:rPr>
      </w:pPr>
    </w:p>
    <w:p w14:paraId="24CA7954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先阶段由于硬件限制，后续可能要改进。</w:t>
      </w:r>
      <w:bookmarkStart w:id="0" w:name="_GoBack"/>
      <w:bookmarkEnd w:id="0"/>
    </w:p>
    <w:p w14:paraId="5F6BE4DA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VGAE 较浅 (</w:t>
      </w:r>
      <w:r>
        <w:rPr>
          <w:rStyle w:val="8"/>
          <w:b/>
          <w:bCs/>
        </w:rPr>
        <w:t>[1, 1, 1]</w:t>
      </w:r>
      <w:r>
        <w:rPr>
          <w:b/>
          <w:bCs/>
        </w:rPr>
        <w:t>)</w:t>
      </w:r>
      <w:r>
        <w:t>：这是目前最大的瓶颈。对于复杂的导叶流场（特别是高雷诺数下的分离流），较浅的网络可能难以完美压缩高频细节，导致解码后的流场在叶片边缘显得</w:t>
      </w:r>
      <w:r>
        <w:rPr>
          <w:b/>
          <w:bCs/>
        </w:rPr>
        <w:t>模糊（Blurry）</w:t>
      </w:r>
      <w:r>
        <w:t>。</w:t>
      </w:r>
    </w:p>
    <w:p w14:paraId="6DB1C347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单尺度 LDGN</w:t>
      </w:r>
      <w:r>
        <w:t>：虽然是为了避坑，但单尺度网络在捕捉“大尺度结构”（如整个流道的压力梯度）时，效率可能略逊于多尺度网络。</w:t>
      </w:r>
    </w:p>
    <w:p w14:paraId="1662BBFD">
      <w:pPr>
        <w:rPr>
          <w:rFonts w:hint="default" w:eastAsiaTheme="minorEastAsia"/>
          <w:lang w:val="en-US" w:eastAsia="zh-CN"/>
        </w:rPr>
      </w:pPr>
    </w:p>
    <w:p w14:paraId="04990D6A">
      <w:pPr>
        <w:rPr>
          <w:rFonts w:hint="default"/>
        </w:rPr>
      </w:pPr>
    </w:p>
    <w:p w14:paraId="13451B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75671"/>
    <w:rsid w:val="074C62FE"/>
    <w:rsid w:val="086935FF"/>
    <w:rsid w:val="0E7B655C"/>
    <w:rsid w:val="0F090955"/>
    <w:rsid w:val="0F544038"/>
    <w:rsid w:val="0F89341C"/>
    <w:rsid w:val="11417FE9"/>
    <w:rsid w:val="14943D8C"/>
    <w:rsid w:val="194F2183"/>
    <w:rsid w:val="1CE45463"/>
    <w:rsid w:val="1EB465E8"/>
    <w:rsid w:val="2346347F"/>
    <w:rsid w:val="239857CE"/>
    <w:rsid w:val="29F7616E"/>
    <w:rsid w:val="2CD95587"/>
    <w:rsid w:val="31ED27CB"/>
    <w:rsid w:val="42375671"/>
    <w:rsid w:val="47A72323"/>
    <w:rsid w:val="59342FFB"/>
    <w:rsid w:val="5FA67027"/>
    <w:rsid w:val="61EA3951"/>
    <w:rsid w:val="65207608"/>
    <w:rsid w:val="6C1D0674"/>
    <w:rsid w:val="6C1D4D6E"/>
    <w:rsid w:val="6FA00679"/>
    <w:rsid w:val="7B3A0E47"/>
    <w:rsid w:val="7D8F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1637</Words>
  <Characters>2721</Characters>
  <Lines>0</Lines>
  <Paragraphs>0</Paragraphs>
  <TotalTime>3</TotalTime>
  <ScaleCrop>false</ScaleCrop>
  <LinksUpToDate>false</LinksUpToDate>
  <CharactersWithSpaces>2945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2025-11-26T08:07:00Z</dcterms:created>
  <dc:creator>Admin</dc:creator>
  <cp:lastModifiedBy>Admin</cp:lastModifiedBy>
  <dcterms:modified xsi:type="dcterms:W3CDTF">2025-11-28T09:11:44Z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8410E0A381824C3EBACE211B0E82736D_11</vt:lpwstr>
  </property>
  <property fmtid="{D5CDD505-2E9C-101B-9397-08002B2CF9AE}" pid="4" name="KSOTemplateDocerSaveRecord">
    <vt:lpwstr>eyJoZGlkIjoiODFkZjQ0MTdjYTk3NzIwMDJiMTQ2ODI4N2MwZWU4ZTciLCJ1c2VySWQiOiI0MTE2MjU1OTcifQ==</vt:lpwstr>
  </property>
</Properties>
</file>