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2.6</w:t>
      </w:r>
      <w:r>
        <w:rPr>
          <w:b/>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2.6.1</w:t>
      </w:r>
      <w:r>
        <w:rPr>
          <w:b/>
        </w:rPr>
        <w:t xml:space="preserve">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2.6.2</w:t>
      </w:r>
      <w:r>
        <w:rPr>
          <w:b/>
        </w:rPr>
        <w:t xml:space="preserve">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2.7</w:t>
      </w:r>
      <w:r>
        <w:rPr>
          <w:b/>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2.7.1</w:t>
      </w:r>
      <w:r>
        <w:rPr>
          <w:b/>
        </w:rPr>
        <w:t xml:space="preserve">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2.7.2</w:t>
      </w:r>
      <w:r>
        <w:rPr>
          <w:b/>
        </w:rPr>
        <w:t xml:space="preserve">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4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·本部第102–135页（共197页）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