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节名</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题号区间</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题量</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简单/中档/难</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A6A6A6"/>
        </w:rPr>
        <w:t xml:space="preserve">1.1 </w:t>
      </w:r>
      <w:r>
        <w:rPr>
          <w:b/>
        </w:rPr>
        <w:t>空间向量及其运算</w:t>
      </w:r>
    </w:p>
    <w:p w:rsidR="00141C49" w:rsidRDefault="00A87FEB">
      <w:pPr>
        <w:spacing w:before="0" w:after="0" w:line="288" w:lineRule="auto"/>
      </w:pPr>
      <w:r>
        <w:rPr>
          <w:b/>
          <w:bCs/>
          <w:shd w:val="clear" w:color="auto" w:fill="A6A6A6"/>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bCs/>
          <w:shd w:val="clear" w:color="auto" w:fill="A6A6A6"/>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A6A6A6"/>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A6A6A6"/>
        </w:rPr>
        <w:t xml:space="preserve">1.2 </w:t>
      </w:r>
      <w:r>
        <w:rPr>
          <w:b/>
        </w:rPr>
        <w:t>空间向量在立体几何中的应用</w:t>
      </w:r>
    </w:p>
    <w:p w:rsidR="00141C49" w:rsidRDefault="00A87FEB">
      <w:pPr>
        <w:spacing w:before="0" w:after="0" w:line="288" w:lineRule="auto"/>
      </w:pPr>
      <w:r>
        <w:rPr>
          <w:b/>
          <w:bCs/>
          <w:shd w:val="clear" w:color="auto" w:fill="A6A6A6"/>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A6A6A6"/>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bCs/>
          <w:shd w:val="clear" w:color="auto" w:fill="A6A6A6"/>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　【知识点】直线与平面所成的角　【难度】简单</w:t>
      </w:r>
      <m:oMath>
        <m:f>
          <m:num>
            <m:rad>
              <m:radPr>
                <m:degHide m:val="1"/>
              </m:radPr>
              <m:deg/>
              <m:e>
                <m:r>
                  <m:t>3</m:t>
                </m:r>
              </m:e>
            </m:rad>
          </m:num>
          <m:den>
            <m:r>
              <m:t>3</m:t>
            </m:r>
          </m:den>
        </m:f>
      </m:oMath>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A6A6A6"/>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