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2.3.4</w:t>
      </w:r>
      <w:r>
        <w:rPr>
          <w:b/>
        </w:rPr>
        <w:t xml:space="preserve"> 圆与圆的位置关系</w:t>
      </w:r>
      <w:r>
        <w:rPr>
          <w:rFonts w:ascii="Times New Roman" w:hAnsi="Times New Roman" w:eastAsia="宋体" w:cs="Times New Roman"/>
          <w:sz w:val="21"/>
          <w:szCs w:val="21"/>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A6A6A6"/>
        </w:rPr>
        <w:t xml:space="preserve">2.4</w:t>
      </w:r>
      <w:r>
        <w:rPr>
          <w:b/>
        </w:rPr>
        <w:t xml:space="preserve"> 曲线与方程</w:t>
      </w:r>
      <w:r>
        <w:rPr>
          <w:rFonts w:ascii="Times New Roman" w:hAnsi="Times New Roman" w:eastAsia="宋体" w:cs="Times New Roman"/>
          <w:sz w:val="21"/>
          <w:szCs w:val="21"/>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2.5</w:t>
      </w:r>
      <w:r>
        <w:rPr>
          <w:b/>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2.5.1</w:t>
      </w:r>
      <w:r>
        <w:rPr>
          <w:b/>
        </w:rPr>
        <w:t xml:space="preserve">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2.5.2</w:t>
      </w:r>
      <w:r>
        <w:rPr>
          <w:b/>
        </w:rPr>
        <w:t xml:space="preserve">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5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·本部第48–102页（共200页）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