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/>
        </w:rPr>
        <w:t xml:space="preserve">第2章 平面解析几何·错题记录</w:t>
      </w:r>
    </w:p>
    <w:p>
      <w:pPr>
        <w:jc w:val="left"/>
      </w:pPr>
      <w:r>
        <w:rPr>
          <w:shd w:val="clear" w:color="auto" w:fill="C9C9C9"/>
        </w:rPr>
        <w:t xml:space="preserve">卡壳超过10分钟立即看答案学方法，不死磕；看懂后遮住答案重做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000"/>
        <w:gridCol w:w="5200"/>
        <w:gridCol w:w="3006"/>
      </w:tblGrid>
      <w:tr>
        <w:tc>
          <w:tcPr>
            <w:tcW w:w="2000" w:type="dxa"/>
          </w:tcPr>
          <w:p>
            <w:pPr>
              <w:jc w:val="left"/>
            </w:pPr>
            <w:r>
              <w:rPr>
                <w:b/>
                <w:shd w:val="clear" w:color="auto" w:fill="C9C9C9"/>
              </w:rPr>
              <w:t xml:space="preserve">题号</w:t>
            </w:r>
          </w:p>
        </w:tc>
        <w:tc>
          <w:tcPr>
            <w:tcW w:w="5200" w:type="dxa"/>
          </w:tcPr>
          <w:p>
            <w:pPr>
              <w:jc w:val="left"/>
            </w:pPr>
            <w:r>
              <w:rPr>
                <w:b/>
                <w:shd w:val="clear" w:color="auto" w:fill="C9C9C9"/>
              </w:rPr>
              <w:t xml:space="preserve">错因</w:t>
            </w:r>
          </w:p>
        </w:tc>
        <w:tc>
          <w:tcPr>
            <w:tcW w:w="3006" w:type="dxa"/>
          </w:tcPr>
          <w:p>
            <w:pPr>
              <w:jc w:val="left"/>
            </w:pPr>
            <w:r>
              <w:rPr>
                <w:b/>
                <w:shd w:val="clear" w:color="auto" w:fill="C9C9C9"/>
              </w:rPr>
              <w:t xml:space="preserve">重做日期</w:t>
            </w:r>
          </w:p>
        </w:tc>
      </w:tr>
      <w:tr>
        <w:trPr>
          <w:trHeight w:val="280" w:hRule="atLeast"/>
        </w:trPr>
        <w:tc>
          <w:tcPr>
            <w:tcW w:w="10206" w:type="dxa"/>
            <w:gridSpan w:val="3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知识不会／方法没想到／计算错／审题错</w:t>
            </w: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  <w:tr>
        <w:trPr>
          <w:trHeight w:val="320" w:hRule="atLeast"/>
        </w:trPr>
        <w:tc>
          <w:tcPr>
            <w:tcW w:w="2000" w:type="dxa"/>
          </w:tcPr>
          <w:p>
            <w:pPr>
              <w:jc w:val="left"/>
            </w:pPr>
          </w:p>
        </w:tc>
        <w:tc>
          <w:tcPr>
            <w:tcW w:w="5200" w:type="dxa"/>
          </w:tcPr>
          <w:p>
            <w:pPr>
              <w:jc w:val="left"/>
            </w:pPr>
          </w:p>
        </w:tc>
        <w:tc>
          <w:tcPr>
            <w:tcW w:w="3006" w:type="dxa"/>
          </w:tcPr>
          <w:p>
            <w:pPr>
              <w:jc w:val="left"/>
            </w:pPr>
          </w:p>
        </w:tc>
      </w:tr>
    </w:tbl>
    <w:sectPr>
      <w:pgSz w:w="11906" w:h="16838"/>
      <w:pgMar w:top="850" w:right="850" w:bottom="850" w:left="850" w:header="283" w:footer="283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/>
      </w:rPr>
    </w:rPrDefault>
    <w:pPrDefault>
      <w:pPr>
        <w:spacing w:before="0" w:after="0" w:line="288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