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44"/>
        </w:rPr>
        <w:t>高中同步讲练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52"/>
        </w:rPr>
        <w:t>人教B版 选择性必修 第一册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sz w:val="26"/>
        </w:rPr>
        <w:t>平面解析几何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36"/>
        </w:rPr>
        <w:t>数　学</w:t>
      </w: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sz w:val="21"/>
        </w:rPr>
        <w:t>版次：2026年08月</w:t>
      </w:r>
    </w:p>
    <w:p>
      <w:pPr>
        <w:spacing w:before="0" w:after="0" w:line="300" w:lineRule="auto"/>
        <w:jc w:val="left"/>
      </w:pPr>
      <w:r>
        <w:rPr>
          <w:rFonts w:ascii="Times New Roman" w:hAnsi="Times New Roman" w:eastAsia="宋体"/>
          <w:b w:val="0"/>
          <w:sz w:val="21"/>
        </w:rPr>
        <w:t>内部资料·仅供教学使用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人教B版选必1·封面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