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3</w:t>
      </w:r>
      <w:r>
        <w:rPr>
          <w:rFonts w:ascii="Times New Roman" w:eastAsia="Times New Roman" w:hAnsi="Times New Roman" w:cs="Times New Roman"/>
          <w:kern w:val="0"/>
          <w:sz w:val="24"/>
          <w:szCs w:val="24"/>
        </w:rPr>
        <w:t>    </w:t>
      </w:r>
      <w:r>
        <w:rPr>
          <w:b/>
          <w:sz w:val="32"/>
        </w:rPr>
        <w:t>概率结合数列模型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100003" name="" descr="@@@d8a963b5d83e4442896b66b4be55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sz w:val="21"/>
        </w:rPr>
        <w:t>对于“甲、乙、丙三人相互传球，求若干次后球在甲手里的概率”、“货车司机在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两地送货，且每天货车司机可以送货一次并在送货地休息，或者不送货并在当地休息，求若干天后货车司机在</w:t>
      </w:r>
      <w:r>
        <w:rPr>
          <w:rFonts w:ascii="Times New Roman" w:eastAsia="Times New Roman" w:hAnsi="Times New Roman" w:cs="Times New Roman"/>
          <w:i/>
          <w:sz w:val="21"/>
        </w:rPr>
        <w:t>B</w:t>
      </w:r>
      <w:r>
        <w:rPr>
          <w:sz w:val="21"/>
        </w:rPr>
        <w:t>地的概率”等问题，其特征就是第</w:t>
      </w:r>
      <w:r>
        <w:rPr>
          <w:rFonts w:ascii="Times New Roman" w:eastAsia="Times New Roman" w:hAnsi="Times New Roman" w:cs="Times New Roman"/>
          <w:i/>
          <w:sz w:val="21"/>
        </w:rPr>
        <w:t>n</w:t>
      </w:r>
      <w:r>
        <w:rPr>
          <w:sz w:val="21"/>
        </w:rPr>
        <w:t>次操作的情况会影响第</w:t>
      </w:r>
      <w:r>
        <w:rPr>
          <w:rFonts w:ascii="Times New Roman" w:eastAsia="Times New Roman" w:hAnsi="Times New Roman" w:cs="Times New Roman"/>
          <w:i/>
          <w:sz w:val="21"/>
        </w:rPr>
        <w:t>n</w:t>
      </w:r>
      <w:r>
        <w:rPr>
          <w:sz w:val="21"/>
        </w:rPr>
        <w:t>＋1次操作的情况，可采取以下方法处理：</w:t>
      </w:r>
    </w:p>
    <w:p w:rsidR="00EF035E" w:rsidRPr="00043B54">
      <w:pPr>
        <w:shd w:val="clear" w:color="auto" w:fill="auto"/>
        <w:spacing w:line="360" w:lineRule="auto"/>
        <w:jc w:val="left"/>
      </w:pPr>
      <w:r>
        <w:rPr>
          <w:b/>
          <w:sz w:val="24"/>
        </w:rPr>
        <w:t>大招解读</w:t>
      </w:r>
    </w:p>
    <w:p w:rsidR="00EF035E" w:rsidRPr="00043B54">
      <w:pPr>
        <w:shd w:val="clear" w:color="auto" w:fill="auto"/>
        <w:spacing w:line="360" w:lineRule="auto"/>
        <w:jc w:val="left"/>
      </w:pPr>
      <w:r>
        <w:rPr>
          <w:b/>
          <w:sz w:val="24"/>
        </w:rPr>
        <w:t>第一步：设出第</w:t>
      </w:r>
      <w:r>
        <w:rPr>
          <w:b/>
          <w:sz w:val="24"/>
        </w:rPr>
        <w:t>n</w:t>
      </w:r>
      <w:r>
        <w:rPr>
          <w:b/>
          <w:sz w:val="24"/>
        </w:rPr>
        <w:t>次操作后需要求解的概率．</w:t>
      </w:r>
    </w:p>
    <w:p w:rsidR="00EF035E" w:rsidRPr="00043B54">
      <w:pPr>
        <w:shd w:val="clear" w:color="auto" w:fill="auto"/>
        <w:spacing w:line="360" w:lineRule="auto"/>
        <w:jc w:val="left"/>
      </w:pPr>
      <w:r>
        <w:rPr>
          <w:b/>
          <w:sz w:val="24"/>
        </w:rPr>
        <w:t>第二步：根据题目中的条件得到概率数列</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e>
          </m:d>
        </m:oMath>
      </m:oMathPara>
      <w:r>
        <w:rPr>
          <w:b/>
          <w:sz w:val="24"/>
        </w:rPr>
        <w:t>所满足的递推关系式．</w:t>
      </w:r>
    </w:p>
    <w:p w:rsidR="00EF035E" w:rsidRPr="00043B54">
      <w:pPr>
        <w:shd w:val="clear" w:color="auto" w:fill="auto"/>
        <w:spacing w:line="360" w:lineRule="auto"/>
        <w:jc w:val="left"/>
      </w:pPr>
      <w:r>
        <w:rPr>
          <w:b/>
          <w:sz w:val="24"/>
        </w:rPr>
        <w:t>第三步：通过数列递推关系式求通项或数列求和解决问题．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100005" name="" descr="@@@d4707c3584d540988e73c3363f007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307272"/>
            <wp:docPr id="100007" name="" descr="@@@c9c4d192cc19414d88dffb5e1f45c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1307272"/>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671"/>
            <wp:docPr id="100009" name="" descr="@@@71d6a32c24a949cfbd76028d5c6f2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4"/>
        </w:rPr>
        <w:t>设一个正三棱柱</w:t>
      </w:r>
      <w:r>
        <w:rPr>
          <w:rFonts w:ascii="Times New Roman" w:eastAsia="Times New Roman" w:hAnsi="Times New Roman" w:cs="Times New Roman"/>
          <w:i/>
          <w:sz w:val="24"/>
        </w:rPr>
        <w:t>ABC-DEF</w:t>
      </w:r>
      <w:r>
        <w:rPr>
          <w:sz w:val="24"/>
        </w:rPr>
        <w:t>的每条棱长都相等，一只蚂蚁从上底面</w:t>
      </w:r>
      <w:r>
        <w:rPr>
          <w:rFonts w:ascii="Times New Roman" w:eastAsia="Times New Roman" w:hAnsi="Times New Roman" w:cs="Times New Roman"/>
          <w:i/>
          <w:sz w:val="24"/>
        </w:rPr>
        <w:t>ABC</w:t>
      </w:r>
      <w:r>
        <w:rPr>
          <w:sz w:val="24"/>
        </w:rPr>
        <w:t>的某顶点出发，每次沿着棱爬行并爬到另一个顶点，算一次爬行．若它选择三个方向爬行的概率相等，设蚂蚁爬行10次，仍然在上底面的概率为为</w:t>
      </w:r>
      <m:oMathPara>
        <m:oMathParaPr>
          <m:jc m:val="left"/>
        </m:oMathParaPr>
        <m:oMath>
          <m:sSub>
            <m:e>
              <m:r>
                <w:rPr>
                  <w:rFonts w:ascii="Cambria Math" w:eastAsia="宋体" w:hAnsi="Cambria Math" w:cs="Cambria Math"/>
                </w:rPr>
                <m:t>P</m:t>
              </m:r>
            </m:e>
            <m:sub>
              <m:r>
                <w:rPr>
                  <w:rFonts w:ascii="Cambria Math" w:eastAsia="宋体" w:hAnsi="Cambria Math" w:cs="Cambria Math"/>
                </w:rPr>
                <m:t>10</m:t>
              </m:r>
            </m:sub>
          </m:sSub>
        </m:oMath>
      </m:oMathPara>
      <w:r>
        <w:rPr>
          <w:sz w:val="24"/>
        </w:rPr>
        <w:t>，则</w:t>
      </w:r>
      <m:oMathPara>
        <m:oMathParaPr>
          <m:jc m:val="left"/>
        </m:oMathParaPr>
        <m:oMath>
          <m:sSub>
            <m:e>
              <m:r>
                <w:rPr>
                  <w:rFonts w:ascii="Cambria Math" w:eastAsia="宋体" w:hAnsi="Cambria Math" w:cs="Cambria Math"/>
                </w:rPr>
                <m:t>P</m:t>
              </m:r>
            </m:e>
            <m:sub>
              <m:r>
                <w:rPr>
                  <w:rFonts w:ascii="Cambria Math" w:eastAsia="宋体" w:hAnsi="Cambria Math" w:cs="Cambria Math"/>
                </w:rPr>
                <m:t>10</m:t>
              </m:r>
            </m:sub>
          </m:sSub>
        </m:oMath>
      </m:oMathPara>
      <w:r>
        <w:rPr>
          <w:sz w:val="24"/>
        </w:rPr>
        <w:t>为（</w:t>
      </w:r>
      <w:r>
        <w:rPr>
          <w:rFonts w:ascii="Times New Roman" w:eastAsia="Times New Roman" w:hAnsi="Times New Roman" w:cs="Times New Roman"/>
          <w:kern w:val="0"/>
          <w:sz w:val="24"/>
          <w:szCs w:val="24"/>
        </w:rPr>
        <w:t>    </w:t>
      </w:r>
      <w:r>
        <w:rPr>
          <w:sz w:val="24"/>
        </w:rPr>
        <w:t>）</w:t>
      </w:r>
    </w:p>
    <w:p w:rsidR="00EF035E" w:rsidRPr="00043B54">
      <w:pPr>
        <w:shd w:val="clear" w:color="auto" w:fill="auto"/>
        <w:spacing w:line="360" w:lineRule="auto"/>
        <w:jc w:val="left"/>
      </w:pP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10</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B</w:t>
      </w:r>
      <w:r>
        <w:rPr>
          <w:sz w:val="21"/>
        </w:rPr>
        <w:t>．</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11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C</w:t>
      </w:r>
      <w:r>
        <w:rPr>
          <w:sz w:val="21"/>
        </w:rPr>
        <w:t>．</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11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D</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10</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rsidR="00EF035E" w:rsidRPr="00043B54">
      <w:pPr>
        <w:shd w:val="clear" w:color="auto" w:fill="auto"/>
        <w:spacing w:line="360" w:lineRule="auto"/>
        <w:jc w:val="left"/>
      </w:pPr>
      <w:r>
        <w:rPr>
          <w:b/>
          <w:sz w:val="24"/>
        </w:rPr>
        <w:t>【大招指引】</w:t>
      </w:r>
      <w:r>
        <w:rPr>
          <w:sz w:val="24"/>
        </w:rPr>
        <w:t>先根据题意分析蚂蚁爬行</w:t>
      </w:r>
      <w:r>
        <w:rPr>
          <w:rFonts w:ascii="Times New Roman" w:eastAsia="Times New Roman" w:hAnsi="Times New Roman" w:cs="Times New Roman"/>
          <w:i/>
          <w:sz w:val="24"/>
        </w:rPr>
        <w:t>n</w:t>
      </w:r>
      <w:r>
        <w:rPr>
          <w:sz w:val="24"/>
        </w:rPr>
        <w:t>次后与蚂蚁爬行</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次后仍在上底面的概率之间的关系式，即数列的递推式，再根据递推式构造新的等比数列进行求解.</w:t>
      </w:r>
    </w:p>
    <w:p w:rsidR="00EF035E" w:rsidRPr="00043B54">
      <w:pPr>
        <w:shd w:val="clear" w:color="auto" w:fill="auto"/>
        <w:spacing w:line="360" w:lineRule="auto"/>
        <w:jc w:val="left"/>
      </w:pPr>
      <w:r>
        <w:rPr>
          <w:b/>
          <w:sz w:val="24"/>
        </w:rPr>
        <w:t>【解析】</w:t>
      </w:r>
      <w:r>
        <w:rPr>
          <w:sz w:val="24"/>
        </w:rPr>
        <w:t>设蚂蚁爬行</w:t>
      </w:r>
      <w:r>
        <w:rPr>
          <w:rFonts w:ascii="Times New Roman" w:eastAsia="Times New Roman" w:hAnsi="Times New Roman" w:cs="Times New Roman"/>
          <w:i/>
          <w:sz w:val="24"/>
        </w:rPr>
        <w:t>n</w:t>
      </w:r>
      <w:r>
        <w:rPr>
          <w:sz w:val="24"/>
        </w:rPr>
        <w:t>次后，仍在上底面的概率为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4"/>
        </w:rPr>
        <w:t>，于是得到蚂蚁爬行</w:t>
      </w:r>
      <w:r>
        <w:rPr>
          <w:rFonts w:ascii="Times New Roman" w:eastAsia="Times New Roman" w:hAnsi="Times New Roman" w:cs="Times New Roman"/>
          <w:i/>
          <w:sz w:val="24"/>
        </w:rPr>
        <w:t>n</w:t>
      </w:r>
      <w:r>
        <w:rPr>
          <w:sz w:val="24"/>
        </w:rPr>
        <w:t>次后，在下底面的概率为</w:t>
      </w:r>
      <m:oMathPara>
        <m:oMathParaPr>
          <m:jc m:val="left"/>
        </m:oMathParaPr>
        <m:oMath>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oMath>
      </m:oMathPara>
      <w:r>
        <w:rPr>
          <w:sz w:val="24"/>
        </w:rPr>
        <w:t>．由于当蚂蚁在上底面时，再爬行1次后在上底面的概率为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4"/>
        </w:rPr>
        <w:t>，当蚂蚁在下底面时，再爬行1次后在上底面的概率为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4"/>
        </w:rPr>
        <w:t>，且蚂蚁初始在上底面，于是蚂蚁爬行1次后，在上底面的概率为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4"/>
        </w:rPr>
        <w:t>，蚂蚁爬行</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次后，在上底面的概率为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4"/>
        </w:rPr>
        <w:t>，即</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4"/>
        </w:rPr>
        <w:t>，从而</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4"/>
        </w:rPr>
        <w:t>，于是</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4"/>
        </w:rPr>
        <w:t xml:space="preserve"> </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4"/>
        </w:rPr>
        <w:t>，即</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4"/>
        </w:rPr>
        <w:t>，因此</w:t>
      </w:r>
      <m:oMathPara>
        <m:oMathParaPr>
          <m:jc m:val="left"/>
        </m:oMathParaPr>
        <m:oMath>
          <m:sSub>
            <m:e>
              <m:r>
                <w:rPr>
                  <w:rFonts w:ascii="Cambria Math" w:eastAsia="宋体" w:hAnsi="Cambria Math" w:cs="Cambria Math"/>
                </w:rPr>
                <m:t>P</m:t>
              </m:r>
            </m:e>
            <m:sub>
              <m:r>
                <w:rPr>
                  <w:rFonts w:ascii="Cambria Math" w:eastAsia="宋体" w:hAnsi="Cambria Math" w:cs="Cambria Math"/>
                </w:rPr>
                <m:t>10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10</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4"/>
        </w:rPr>
        <w:t>．</w:t>
      </w:r>
    </w:p>
    <w:p w:rsidR="00EF035E" w:rsidRPr="00043B54">
      <w:pPr>
        <w:shd w:val="clear" w:color="auto" w:fill="auto"/>
        <w:spacing w:line="360" w:lineRule="auto"/>
        <w:jc w:val="left"/>
      </w:pPr>
      <w:r>
        <w:rPr>
          <w:sz w:val="21"/>
        </w:rPr>
        <w:t>综上所述，答案选</w:t>
      </w:r>
      <w:r>
        <w:rPr>
          <w:rFonts w:ascii="Times New Roman" w:eastAsia="Times New Roman" w:hAnsi="Times New Roman" w:cs="Times New Roman"/>
          <w:i/>
          <w:sz w:val="21"/>
        </w:rPr>
        <w:t>D</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257300" cy="1095375"/>
            <wp:docPr id="100011" name="" descr="@@@1737b4423d2244d08ea66b73e625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257300" cy="1095375"/>
                    </a:xfrm>
                    <a:prstGeom prst="rect">
                      <a:avLst/>
                    </a:prstGeom>
                  </pic:spPr>
                </pic:pic>
              </a:graphicData>
            </a:graphic>
          </wp:inline>
        </w:drawing>
      </w:r>
    </w:p>
    <w:p w:rsidR="00EF035E" w:rsidRPr="00043B54">
      <w:pPr>
        <w:shd w:val="clear" w:color="auto" w:fill="auto"/>
        <w:spacing w:line="360" w:lineRule="auto"/>
        <w:jc w:val="left"/>
      </w:pPr>
      <w:r>
        <w:rPr>
          <w:b/>
          <w:sz w:val="24"/>
        </w:rPr>
        <w:t>【题后反思】</w:t>
      </w:r>
      <w:r>
        <w:rPr>
          <w:sz w:val="24"/>
        </w:rPr>
        <w:t>解决本题的关键是利用互斥事件的概率公式求出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4"/>
        </w:rPr>
        <w:t>.</w:t>
      </w:r>
    </w:p>
    <w:p w:rsidR="00EF035E" w:rsidRPr="00043B54">
      <w:pPr>
        <w:shd w:val="clear" w:color="auto" w:fill="auto"/>
        <w:spacing w:line="360" w:lineRule="auto"/>
        <w:jc w:val="left"/>
      </w:pPr>
      <w:r>
        <w:rPr>
          <w:b/>
          <w:sz w:val="24"/>
        </w:rPr>
        <w:t>【温馨提醒】</w:t>
      </w:r>
      <w:r>
        <w:rPr>
          <w:sz w:val="24"/>
        </w:rPr>
        <w:t>解决概率与数列结合模型的题目，主要从实际问题出发，利用概率知识合理构造数列，再利用数列知识进行求解，如本题中通过互斥事件得到数列的递推式，再构造等比数列进行求解.</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为纪念中国共产党成立102周年，学校某班组织开展了“学党史，忆初心”党史知识竞赛活动，抽取四位同学，分成甲、乙两组，每组两人，进行对战答题.规则如下：每次每位同学给出6道题目，其中有一道是送分题（即每位同学至少答对1题）.若每次每组答对的题数之和为3的倍数，原答题组的人再继续答题；若答对的题数之和不是3的倍数，就由对方组接着答题.假设每位同学每次答对的题数等可能，且之间相互独立.求：</w:t>
      </w:r>
    </w:p>
    <w:p>
      <w:pPr>
        <w:shd w:val="clear" w:color="auto" w:fill="auto"/>
        <w:spacing w:line="360" w:lineRule="auto"/>
        <w:jc w:val="left"/>
        <w:rPr>
          <w:sz w:val="21"/>
        </w:rPr>
      </w:pPr>
      <w:r>
        <w:rPr>
          <w:sz w:val="21"/>
        </w:rPr>
        <w:t>(1)若第一次由甲、乙组答题是等可能的，求第2次由乙组答题的概率；</w:t>
      </w:r>
    </w:p>
    <w:p>
      <w:pPr>
        <w:shd w:val="clear" w:color="auto" w:fill="auto"/>
        <w:spacing w:line="360" w:lineRule="auto"/>
        <w:jc w:val="left"/>
        <w:rPr>
          <w:sz w:val="21"/>
        </w:rPr>
      </w:pPr>
      <w:r>
        <w:rPr>
          <w:sz w:val="21"/>
        </w:rPr>
        <w:t>(2)若第一次由甲组答题，记第</w:t>
      </w:r>
      <m:oMathPara>
        <m:oMathParaPr>
          <m:jc m:val="left"/>
        </m:oMathParaPr>
        <m:oMath>
          <m:r>
            <w:rPr>
              <w:rFonts w:ascii="Cambria Math" w:eastAsia="宋体" w:hAnsi="Cambria Math" w:cs="Cambria Math"/>
            </w:rPr>
            <m:t>n</m:t>
          </m:r>
        </m:oMath>
      </m:oMathPara>
      <w:r>
        <w:rPr>
          <w:sz w:val="21"/>
        </w:rPr>
        <w:t>次由甲组答题的概率为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，求</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【知识点】互斥事件的概率加法公式、独立事件的乘法公式、构造法求数列通项</w:t>
      </w:r>
    </w:p>
    <w:p>
      <w:pPr>
        <w:shd w:val="clear" w:color="auto" w:fill="auto"/>
        <w:spacing w:line="360" w:lineRule="auto"/>
        <w:jc w:val="left"/>
        <w:rPr>
          <w:sz w:val="21"/>
        </w:rPr>
      </w:pPr>
      <w:r>
        <w:rPr>
          <w:sz w:val="21"/>
        </w:rPr>
        <w:t>【分析】（1）根据已知条件，利用古典概型概率公式求出原答题组继续答题的概率和由对方组答题的概率，再利用互斥事件概率加法和独立事件乘法概率公式求解即可；</w:t>
      </w:r>
    </w:p>
    <w:p>
      <w:pPr>
        <w:shd w:val="clear" w:color="auto" w:fill="auto"/>
        <w:spacing w:line="360" w:lineRule="auto"/>
        <w:jc w:val="left"/>
        <w:rPr>
          <w:sz w:val="21"/>
        </w:rPr>
      </w:pPr>
      <w:r>
        <w:rPr>
          <w:sz w:val="21"/>
        </w:rPr>
        <w:t>（2）先求出概率关系</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，构造等比数列，利用等比数列通项公式求解即可.</w:t>
      </w:r>
    </w:p>
    <w:p>
      <w:pPr>
        <w:shd w:val="clear" w:color="auto" w:fill="auto"/>
        <w:spacing w:line="360" w:lineRule="auto"/>
        <w:jc w:val="left"/>
        <w:rPr>
          <w:sz w:val="21"/>
        </w:rPr>
      </w:pPr>
      <w:r>
        <w:rPr>
          <w:sz w:val="21"/>
        </w:rPr>
        <w:t>【详解】（1）设第1次由甲组答题记作事件</w:t>
      </w:r>
      <w:r>
        <w:rPr>
          <w:rFonts w:ascii="Times New Roman" w:eastAsia="Times New Roman" w:hAnsi="Times New Roman" w:cs="Times New Roman"/>
          <w:i/>
          <w:sz w:val="21"/>
        </w:rPr>
        <w:t>A</w:t>
      </w:r>
      <w:r>
        <w:rPr>
          <w:sz w:val="21"/>
        </w:rPr>
        <w:t>，第1次由乙组答题记作事件</w:t>
      </w:r>
      <m:oMathPara>
        <m:oMathParaPr>
          <m:jc m:val="left"/>
        </m:oMathParaPr>
        <m:oMath>
          <m:bar>
            <m:barPr>
              <m:pos m:val="top"/>
            </m:barPr>
            <m:e>
              <m:r>
                <w:rPr>
                  <w:rFonts w:ascii="Cambria Math" w:eastAsia="宋体" w:hAnsi="Cambria Math" w:cs="Cambria Math"/>
                </w:rPr>
                <m:t>A</m:t>
              </m:r>
            </m:e>
          </m:bar>
        </m:oMath>
      </m:oMathPara>
      <w:r>
        <w:rPr>
          <w:sz w:val="21"/>
        </w:rPr>
        <w:t>，</w:t>
      </w:r>
    </w:p>
    <w:p>
      <w:pPr>
        <w:shd w:val="clear" w:color="auto" w:fill="auto"/>
        <w:spacing w:line="360" w:lineRule="auto"/>
        <w:jc w:val="left"/>
        <w:rPr>
          <w:sz w:val="21"/>
        </w:rPr>
      </w:pPr>
      <w:r>
        <w:rPr>
          <w:sz w:val="21"/>
        </w:rPr>
        <w:t>第2次由乙组答题记作事件</w:t>
      </w:r>
      <w:r>
        <w:rPr>
          <w:rFonts w:ascii="Times New Roman" w:eastAsia="Times New Roman" w:hAnsi="Times New Roman" w:cs="Times New Roman"/>
          <w:i/>
          <w:sz w:val="21"/>
        </w:rPr>
        <w:t>B</w:t>
      </w:r>
      <w:r>
        <w:rPr>
          <w:sz w:val="21"/>
        </w:rPr>
        <w:t>，因为答对的题数之和为3的倍数分别为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oMath>
      </m:oMathPara>
      <w:r>
        <w:rPr>
          <w:sz w:val="21"/>
        </w:rPr>
        <w:t>，所以答对的题数之和为3的倍数的概率为</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所以答对的题数之和不是3的倍数的概率为</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d>
                <m:dPr>
                  <m:begChr m:val="|"/>
                  <m:endChr m:val=" "/>
                  <m:sepChr m:val=","/>
                </m:dPr>
                <m:e>
                  <m:bar>
                    <m:barPr>
                      <m:pos m:val="top"/>
                    </m:barPr>
                    <m:e>
                      <m:r>
                        <w:rPr>
                          <w:rFonts w:ascii="Cambria Math" w:eastAsia="宋体" w:hAnsi="Cambria Math" w:cs="Cambria Math"/>
                        </w:rPr>
                        <m:t>A</m:t>
                      </m:r>
                    </m:e>
                  </m:bar>
                </m:e>
              </m:d>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（2）第</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次由甲组答题，是第</w:t>
      </w:r>
      <m:oMathPara>
        <m:oMathParaPr>
          <m:jc m:val="left"/>
        </m:oMathParaPr>
        <m:oMath>
          <m:r>
            <w:rPr>
              <w:rFonts w:ascii="Cambria Math" w:eastAsia="宋体" w:hAnsi="Cambria Math" w:cs="Cambria Math"/>
            </w:rPr>
            <m:t>n</m:t>
          </m:r>
        </m:oMath>
      </m:oMathPara>
      <w:r>
        <w:rPr>
          <w:sz w:val="21"/>
        </w:rPr>
        <w:t>次由甲组答题第</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次继续由甲组答题的事件与第</w:t>
      </w:r>
      <m:oMathPara>
        <m:oMathParaPr>
          <m:jc m:val="left"/>
        </m:oMathParaPr>
        <m:oMath>
          <m:r>
            <w:rPr>
              <w:rFonts w:ascii="Cambria Math" w:eastAsia="宋体" w:hAnsi="Cambria Math" w:cs="Cambria Math"/>
            </w:rPr>
            <m:t>n</m:t>
          </m:r>
        </m:oMath>
      </m:oMathPara>
      <w:r>
        <w:rPr>
          <w:sz w:val="21"/>
        </w:rPr>
        <w:t>次由乙组答题第</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次继续由甲组答题的事件和，它们互斥，</w:t>
      </w:r>
    </w:p>
    <w:p>
      <w:pPr>
        <w:shd w:val="clear" w:color="auto" w:fill="auto"/>
        <w:spacing w:line="360" w:lineRule="auto"/>
        <w:jc w:val="left"/>
        <w:rPr>
          <w:sz w:val="21"/>
        </w:rPr>
      </w:pPr>
      <w:r>
        <w:rPr>
          <w:sz w:val="21"/>
        </w:rPr>
        <w:t>又各次答题相互独立，所以第</w:t>
      </w:r>
      <m:oMathPara>
        <m:oMathParaPr>
          <m:jc m:val="left"/>
        </m:oMathParaPr>
        <m:oMath>
          <m:r>
            <w:rPr>
              <w:rFonts w:ascii="Cambria Math" w:eastAsia="宋体" w:hAnsi="Cambria Math" w:cs="Cambria Math"/>
            </w:rPr>
            <m:t>n</m:t>
          </m:r>
        </m:oMath>
      </m:oMathPara>
      <w:r>
        <w:rPr>
          <w:sz w:val="21"/>
        </w:rPr>
        <w:t>次由甲组答题，第</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次继续由甲组答题的概率为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第</w:t>
      </w:r>
      <m:oMathPara>
        <m:oMathParaPr>
          <m:jc m:val="left"/>
        </m:oMathParaPr>
        <m:oMath>
          <m:r>
            <w:rPr>
              <w:rFonts w:ascii="Cambria Math" w:eastAsia="宋体" w:hAnsi="Cambria Math" w:cs="Cambria Math"/>
            </w:rPr>
            <m:t>n</m:t>
          </m:r>
        </m:oMath>
      </m:oMathPara>
      <w:r>
        <w:rPr>
          <w:sz w:val="21"/>
        </w:rPr>
        <w:t>次由乙组答题，第</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次继续由甲组答题的概率为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e>
          </m:d>
        </m:oMath>
      </m:oMathPara>
      <w:r>
        <w:rPr>
          <w:sz w:val="21"/>
        </w:rPr>
        <w:t>，</w:t>
      </w:r>
    </w:p>
    <w:p>
      <w:pPr>
        <w:shd w:val="clear" w:color="auto" w:fill="auto"/>
        <w:spacing w:line="360" w:lineRule="auto"/>
        <w:jc w:val="left"/>
        <w:rPr>
          <w:sz w:val="21"/>
        </w:rPr>
      </w:pPr>
      <w:r>
        <w:rPr>
          <w:sz w:val="21"/>
        </w:rPr>
        <w:t>因此</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e>
          </m:d>
        </m:oMath>
      </m:oMathPara>
      <w:r>
        <w:rPr>
          <w:sz w:val="21"/>
        </w:rPr>
        <w:t>，则</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因为第一次由甲组答题，则</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是首项为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，公比为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的等比数列，</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，即</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p>
    <w:p>
      <w:pPr>
        <w:shd w:val="clear" w:color="auto" w:fill="auto"/>
        <w:spacing w:line="360" w:lineRule="auto"/>
        <w:jc w:val="left"/>
        <w:rPr>
          <w:sz w:val="21"/>
        </w:rPr>
      </w:pPr>
      <w:r>
        <w:rPr>
          <w:b/>
          <w:sz w:val="24"/>
        </w:rPr>
        <w:t>【典例</w:t>
      </w:r>
      <w:r>
        <w:rPr>
          <w:b/>
          <w:sz w:val="24"/>
        </w:rPr>
        <w:t>2</w:t>
      </w:r>
      <w:r>
        <w:rPr>
          <w:b/>
          <w:sz w:val="24"/>
        </w:rPr>
        <w:t>】</w:t>
      </w:r>
      <w:r>
        <w:rPr>
          <w:sz w:val="24"/>
        </w:rPr>
        <w:t>为治疗某种疾病，研制了甲、乙两种新药，希望知道哪种新药更有效，为此进行动物试验．试验方案如下：每一轮选取两只白鼠对药效进行对比试验．对于两只白鼠，随机选一只施以甲药，另一只施以乙药．一轮的治疗结果得出后，再安排下一轮试验．当其中一种药治愈的白鼠比另一种药治愈的白鼠多4只时，就停止试验，并认为治愈只数多的药更有效．为了方便描述问题，约定：对于每轮试验，若施以甲药的白鼠治愈且施以乙药的白鼠未治愈则甲药得1分，乙药得-1分；若施以乙药的白鼠治愈且施以甲药的白鼠未治愈则乙药得1分，甲药得-1分；若都治愈或都未治愈则两种药均得0分．甲、乙两种药的治愈率分别记为</w:t>
      </w:r>
      <w:r>
        <w:rPr>
          <w:rFonts w:ascii="Times New Roman" w:eastAsia="Times New Roman" w:hAnsi="Times New Roman" w:cs="Times New Roman"/>
          <w:i/>
          <w:sz w:val="24"/>
        </w:rPr>
        <w:t>α</w:t>
      </w:r>
      <w:r>
        <w:rPr>
          <w:sz w:val="24"/>
        </w:rPr>
        <w:t>和</w:t>
      </w:r>
      <w:r>
        <w:rPr>
          <w:rFonts w:ascii="Times New Roman" w:eastAsia="Times New Roman" w:hAnsi="Times New Roman" w:cs="Times New Roman"/>
          <w:i/>
          <w:sz w:val="24"/>
        </w:rPr>
        <w:t>β</w:t>
      </w:r>
      <w:r>
        <w:rPr>
          <w:sz w:val="24"/>
        </w:rPr>
        <w:t>，一轮试验中甲药的得分记为</w:t>
      </w:r>
      <w:r>
        <w:rPr>
          <w:rFonts w:ascii="Times New Roman" w:eastAsia="Times New Roman" w:hAnsi="Times New Roman" w:cs="Times New Roman"/>
          <w:i/>
          <w:sz w:val="24"/>
        </w:rPr>
        <w:t>X</w:t>
      </w:r>
      <w:r>
        <w:rPr>
          <w:sz w:val="24"/>
        </w:rPr>
        <w:t>．</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X</w:t>
      </w:r>
      <w:r>
        <w:rPr>
          <w:sz w:val="21"/>
        </w:rPr>
        <w:t>的分布列；</w:t>
      </w:r>
    </w:p>
    <w:p>
      <w:pPr>
        <w:shd w:val="clear" w:color="auto" w:fill="auto"/>
        <w:spacing w:line="360" w:lineRule="auto"/>
        <w:jc w:val="left"/>
        <w:rPr>
          <w:sz w:val="21"/>
        </w:rPr>
      </w:pPr>
      <w:r>
        <w:rPr>
          <w:sz w:val="21"/>
        </w:rPr>
        <w:t>（2）若甲药，乙药在试验开始时都赋予4分，</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e>
          </m:d>
        </m:oMath>
      </m:oMathPara>
      <w:r>
        <w:rPr>
          <w:sz w:val="21"/>
        </w:rPr>
        <w:t>表示“甲药的累计得分为</w:t>
      </w:r>
      <w:r>
        <w:rPr>
          <w:rFonts w:ascii="Times New Roman" w:eastAsia="Times New Roman" w:hAnsi="Times New Roman" w:cs="Times New Roman"/>
          <w:i/>
          <w:sz w:val="21"/>
        </w:rPr>
        <w:t>i</w:t>
      </w:r>
      <w:r>
        <w:rPr>
          <w:sz w:val="21"/>
        </w:rPr>
        <w:t>时，最终认为甲药比乙药更有效”的概率，则</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e>
          </m:d>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．假设</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（ⅰ）证明：</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e>
          </m:d>
        </m:oMath>
      </m:oMathPara>
      <w:r>
        <w:rPr>
          <w:sz w:val="21"/>
        </w:rPr>
        <w:t>为等比数列；</w:t>
      </w:r>
    </w:p>
    <w:p>
      <w:pPr>
        <w:shd w:val="clear" w:color="auto" w:fill="auto"/>
        <w:spacing w:line="360" w:lineRule="auto"/>
        <w:jc w:val="left"/>
        <w:rPr>
          <w:sz w:val="21"/>
        </w:rPr>
      </w:pPr>
      <w:r>
        <w:rPr>
          <w:sz w:val="21"/>
        </w:rPr>
        <w:t>（ⅱ）求</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，并根据</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的值解释这种试验方案的合理性．</w:t>
      </w:r>
    </w:p>
    <w:p>
      <w:pPr>
        <w:shd w:val="clear" w:color="auto" w:fill="auto"/>
        <w:spacing w:line="360" w:lineRule="auto"/>
        <w:jc w:val="left"/>
        <w:rPr>
          <w:sz w:val="21"/>
        </w:rPr>
      </w:pPr>
      <w:r>
        <w:rPr>
          <w:b/>
          <w:sz w:val="24"/>
        </w:rPr>
        <w:t>【大招指引】</w:t>
      </w:r>
      <w:r>
        <w:rPr>
          <w:sz w:val="24"/>
        </w:rPr>
        <w:t>（1）利用随机变量的可能取值的实际意义得到相应概率，进而得到其分布列；（2）（</w:t>
      </w:r>
      <w:r>
        <w:rPr>
          <w:rFonts w:ascii="Times New Roman" w:eastAsia="Times New Roman" w:hAnsi="Times New Roman" w:cs="Times New Roman"/>
          <w:i/>
          <w:sz w:val="24"/>
        </w:rPr>
        <w:t>i</w:t>
      </w:r>
      <w:r>
        <w:rPr>
          <w:sz w:val="24"/>
        </w:rPr>
        <w:t>）根据（2）问结论和所给递推式得到</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p</m:t>
              </m:r>
            </m:e>
            <m:sub>
              <m:r>
                <w:rPr>
                  <w:rFonts w:ascii="Cambria Math" w:eastAsia="宋体" w:hAnsi="Cambria Math" w:cs="Cambria Math"/>
                </w:rPr>
                <m:t>i</m:t>
              </m:r>
            </m:sub>
          </m:sSub>
        </m:oMath>
      </m:oMathPara>
      <w:r>
        <w:rPr>
          <w:sz w:val="24"/>
        </w:rPr>
        <w:t>，再利用等比数列的定义进行证明；(ⅱ)利用累加法进行求和.</w:t>
      </w:r>
    </w:p>
    <w:p>
      <w:pPr>
        <w:shd w:val="clear" w:color="auto" w:fill="auto"/>
        <w:spacing w:line="360" w:lineRule="auto"/>
        <w:jc w:val="left"/>
        <w:rPr>
          <w:sz w:val="21"/>
        </w:rPr>
      </w:pPr>
      <w:r>
        <w:rPr>
          <w:b/>
          <w:sz w:val="24"/>
        </w:rPr>
        <w:t>【解析】</w:t>
      </w:r>
      <w:r>
        <w:rPr>
          <w:sz w:val="24"/>
        </w:rPr>
        <w:t>（1）当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4"/>
        </w:rPr>
        <w:t>时，甲药未治愈而乙药治愈了，所以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β</m:t>
          </m:r>
        </m:oMath>
      </m:oMathPara>
      <w:r>
        <w:rPr>
          <w:sz w:val="24"/>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时，甲药和乙药都未治愈或甲药和乙药都治愈了，所以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时，甲药治愈了而乙药未治愈，所以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α</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oMath>
      </m:oMathPara>
      <w:r>
        <w:rPr>
          <w:sz w:val="21"/>
        </w:rPr>
        <w:t>．</w:t>
      </w:r>
    </w:p>
    <w:p>
      <w:pPr>
        <w:shd w:val="clear" w:color="auto" w:fill="auto"/>
        <w:spacing w:line="360" w:lineRule="auto"/>
        <w:jc w:val="left"/>
        <w:rPr>
          <w:sz w:val="21"/>
        </w:rPr>
      </w:pPr>
      <w:r>
        <w:rPr>
          <w:sz w:val="21"/>
        </w:rPr>
        <w:t>综上所述，</w:t>
      </w:r>
      <w:r>
        <w:rPr>
          <w:rFonts w:ascii="Times New Roman" w:eastAsia="Times New Roman" w:hAnsi="Times New Roman" w:cs="Times New Roman"/>
          <w:i/>
          <w:sz w:val="21"/>
        </w:rPr>
        <w:t>X</w:t>
      </w:r>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1"/>
        <w:gridCol w:w="448"/>
        <w:gridCol w:w="377"/>
        <w:gridCol w:w="37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β</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β</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α</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oMath>
            </m:oMathPara>
          </w:p>
        </w:tc>
      </w:tr>
    </w:tbl>
    <w:p>
      <w:pPr>
        <w:shd w:val="clear" w:color="auto" w:fill="auto"/>
        <w:spacing w:line="360" w:lineRule="auto"/>
        <w:jc w:val="left"/>
        <w:rPr>
          <w:sz w:val="21"/>
        </w:rPr>
      </w:pPr>
      <w:r>
        <w:rPr>
          <w:sz w:val="21"/>
        </w:rPr>
        <w:t>（ⅰ）证明：由</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以及</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0.8</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oMath>
      </m:oMathPara>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p</m:t>
              </m:r>
            </m:e>
            <m:sub>
              <m:r>
                <w:rPr>
                  <w:rFonts w:ascii="Cambria Math" w:eastAsia="宋体" w:hAnsi="Cambria Math" w:cs="Cambria Math"/>
                </w:rPr>
                <m:t>i</m:t>
              </m:r>
            </m:sub>
          </m:sSub>
        </m:oMath>
      </m:oMathPara>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d>
            <m:dPr>
              <m:sepChr m:val=","/>
            </m:dPr>
            <m:e>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e>
          </m:d>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e>
          </m:d>
        </m:oMath>
      </m:oMathPara>
      <w:r>
        <w:rPr>
          <w:sz w:val="21"/>
        </w:rPr>
        <w:t>是公比为4的等比数列．</w:t>
      </w:r>
    </w:p>
    <w:p>
      <w:pPr>
        <w:shd w:val="clear" w:color="auto" w:fill="auto"/>
        <w:spacing w:line="360" w:lineRule="auto"/>
        <w:jc w:val="left"/>
        <w:rPr>
          <w:sz w:val="21"/>
        </w:rPr>
      </w:pPr>
      <w:r>
        <w:rPr>
          <w:sz w:val="21"/>
        </w:rPr>
        <w:t>（ⅱ）由（ⅰ）可得，</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i</m:t>
              </m:r>
            </m:sup>
          </m:sSup>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n</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e>
          </m:d>
        </m:oMath>
      </m:oMathPara>
      <w:r>
        <w:rPr>
          <w:sz w:val="21"/>
        </w:rPr>
        <w:t>时，</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d>
            <m:dPr>
              <m:sepChr m:val=","/>
            </m:dPr>
            <m:e>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oMath>
      </m:oMathPara>
      <w:r>
        <w:rPr>
          <w:sz w:val="21"/>
        </w:rPr>
        <w:t xml:space="preserve"> </w:t>
      </w:r>
      <m:oMathPara>
        <m:oMathParaPr>
          <m:jc m:val="left"/>
        </m:oMathParaPr>
        <m:oMath>
          <m:r>
            <w:rPr>
              <w:rFonts w:ascii="Cambria Math" w:eastAsia="宋体" w:hAnsi="Cambria Math" w:cs="Cambria Math"/>
            </w:rPr>
            <m:t>=</m:t>
          </m:r>
          <m:f>
            <m:num>
              <m:d>
                <m:dPr>
                  <m:sepChr m:val=","/>
                </m:dPr>
                <m:e>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num>
            <m:den>
              <m:r>
                <w:rPr>
                  <w:rFonts w:ascii="Cambria Math" w:eastAsia="宋体" w:hAnsi="Cambria Math" w:cs="Cambria Math"/>
                </w:rPr>
                <m:t>3</m:t>
              </m:r>
            </m:den>
          </m:f>
        </m:oMath>
      </m:oMathPara>
      <w:r>
        <w:rPr>
          <w:sz w:val="21"/>
        </w:rPr>
        <w:t>（累加法），</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d>
                <m:dPr>
                  <m:sepChr m:val=","/>
                </m:dPr>
                <m:e>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r>
        <w:rPr>
          <w:sz w:val="21"/>
        </w:rPr>
        <w:t>．因为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4</m:t>
                  </m:r>
                </m:e>
                <m:sup>
                  <m:r>
                    <w:rPr>
                      <w:rFonts w:ascii="Cambria Math" w:eastAsia="宋体" w:hAnsi="Cambria Math" w:cs="Cambria Math"/>
                    </w:rPr>
                    <m:t>8</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8</m:t>
                  </m:r>
                </m:sup>
              </m:sSup>
              <m:r>
                <w:rPr>
                  <w:rFonts w:ascii="Cambria Math" w:eastAsia="宋体" w:hAnsi="Cambria Math" w:cs="Cambria Math"/>
                </w:rPr>
                <m:t>−</m:t>
              </m:r>
              <m:r>
                <w:rPr>
                  <w:rFonts w:ascii="Cambria Math" w:eastAsia="宋体" w:hAnsi="Cambria Math" w:cs="Cambria Math"/>
                </w:rPr>
                <m:t>1</m:t>
              </m:r>
            </m:den>
          </m:f>
        </m:oMath>
      </m:oMathPara>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8</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257</m:t>
              </m:r>
            </m:den>
          </m:f>
        </m:oMath>
      </m:oMathPara>
      <w:r>
        <w:rPr>
          <w:sz w:val="21"/>
        </w:rPr>
        <w:t>．</w:t>
      </w:r>
    </w:p>
    <w:p>
      <w:pPr>
        <w:shd w:val="clear" w:color="auto" w:fill="auto"/>
        <w:spacing w:line="360" w:lineRule="auto"/>
        <w:jc w:val="left"/>
        <w:rPr>
          <w:sz w:val="21"/>
        </w:rPr>
      </w:pPr>
      <w:r>
        <w:rPr>
          <w:sz w:val="21"/>
        </w:rPr>
        <w:t>综上所述，</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257</m:t>
              </m:r>
            </m:den>
          </m:f>
        </m:oMath>
      </m:oMathPara>
      <w:r>
        <w:rPr>
          <w:sz w:val="21"/>
        </w:rPr>
        <w:t>，说明此时认为甲药更有效的概率非常小，即得出错误结论的概率非常小，所以试验方案合理．</w:t>
      </w:r>
    </w:p>
    <w:p>
      <w:pPr>
        <w:shd w:val="clear" w:color="auto" w:fill="auto"/>
        <w:spacing w:line="360" w:lineRule="auto"/>
        <w:jc w:val="left"/>
        <w:rPr>
          <w:sz w:val="21"/>
        </w:rPr>
      </w:pPr>
      <w:r>
        <w:rPr>
          <w:b/>
          <w:sz w:val="24"/>
        </w:rPr>
        <w:t>【题后反思】</w:t>
      </w:r>
      <w:r>
        <w:rPr>
          <w:sz w:val="24"/>
        </w:rPr>
        <w:t>解决本题的关键是先根据题意得到递推式</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p</m:t>
              </m:r>
            </m:e>
            <m:sub>
              <m:r>
                <w:rPr>
                  <w:rFonts w:ascii="Cambria Math" w:eastAsia="宋体" w:hAnsi="Cambria Math" w:cs="Cambria Math"/>
                </w:rPr>
                <m:t>i</m:t>
              </m:r>
            </m:sub>
          </m:sSub>
        </m:oMath>
      </m:oMathPara>
      <w:r>
        <w:rPr>
          <w:sz w:val="24"/>
        </w:rPr>
        <w:t>，再根据所证等比数列的定义进行构造即可证明.</w:t>
      </w:r>
    </w:p>
    <w:p>
      <w:pPr>
        <w:shd w:val="clear" w:color="auto" w:fill="auto"/>
        <w:spacing w:line="360" w:lineRule="auto"/>
        <w:jc w:val="left"/>
        <w:rPr>
          <w:sz w:val="21"/>
        </w:rPr>
      </w:pPr>
      <w:r>
        <w:rPr>
          <w:b/>
          <w:sz w:val="24"/>
        </w:rPr>
        <w:t>【温馨提醒】</w:t>
      </w:r>
      <w:r>
        <w:rPr>
          <w:sz w:val="24"/>
        </w:rPr>
        <w:t>解决概率与数列结合模型的题目，主要从实际问题出发，利用概率知识合理构造数列，再利用数列知识进行求解，如本题中通过离散型随机变量概率分布列得到数列的递推式，再利用等比数列的定义进行证明.</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某商场拟在周末进行促销活动，为吸引消费者，特别推出“玩游戏，送礼券”的活动，游戏规则如下：该游戏进行10轮，若在10轮游戏中，参与者获胜5次就送2000元礼券，并且游戏结束：否则继续游戏，直至10轮结束．已知该游戏第一次获胜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，若上一次获胜则下一次获胜的概率也是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，若上一次失败则下一次成功的概率是</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．记消费者甲第</w:t>
      </w:r>
      <m:oMathPara>
        <m:oMathParaPr>
          <m:jc m:val="left"/>
        </m:oMathParaPr>
        <m:oMath>
          <m:r>
            <w:rPr>
              <w:rFonts w:ascii="Cambria Math" w:eastAsia="宋体" w:hAnsi="Cambria Math" w:cs="Cambria Math"/>
            </w:rPr>
            <m:t>n</m:t>
          </m:r>
        </m:oMath>
      </m:oMathPara>
      <w:r>
        <w:rPr>
          <w:sz w:val="21"/>
        </w:rPr>
        <w:t>次获胜的概率为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，数列</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p</m:t>
                  </m:r>
                </m:e>
                <m:sub>
                  <m:r>
                    <w:rPr>
                      <w:rFonts w:ascii="Cambria Math" w:eastAsia="宋体" w:hAnsi="Cambria Math" w:cs="Cambria Math"/>
                    </w:rPr>
                    <m:t>n</m:t>
                  </m:r>
                </m:sub>
              </m:sSub>
            </m:e>
          </m:nary>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oMath>
      </m:oMathPara>
      <w:r>
        <w:rPr>
          <w:sz w:val="21"/>
        </w:rPr>
        <w:t>，且</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的实际意义为前</w:t>
      </w:r>
      <m:oMathPara>
        <m:oMathParaPr>
          <m:jc m:val="left"/>
        </m:oMathParaPr>
        <m:oMath>
          <m:r>
            <w:rPr>
              <w:rFonts w:ascii="Cambria Math" w:eastAsia="宋体" w:hAnsi="Cambria Math" w:cs="Cambria Math"/>
            </w:rPr>
            <m:t>n</m:t>
          </m:r>
        </m:oMath>
      </m:oMathPara>
      <w:r>
        <w:rPr>
          <w:sz w:val="21"/>
        </w:rPr>
        <w:t>次游戏中平均获胜的次数．</w:t>
      </w:r>
    </w:p>
    <w:p>
      <w:pPr>
        <w:shd w:val="clear" w:color="auto" w:fill="auto"/>
        <w:spacing w:line="360" w:lineRule="auto"/>
        <w:jc w:val="left"/>
        <w:rPr>
          <w:sz w:val="21"/>
        </w:rPr>
      </w:pPr>
      <w:r>
        <w:rPr>
          <w:sz w:val="21"/>
        </w:rPr>
        <w:t>(1)求消费者甲第2次获胜的概率</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(2)证明：</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e>
          </m:d>
        </m:oMath>
      </m:oMathPara>
      <w:r>
        <w:rPr>
          <w:sz w:val="21"/>
        </w:rPr>
        <w:t>为等比数列；并估计要获得礼券，平均至少要玩几轮游戏才可能获奖．</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oMath>
      </m:oMathPara>
    </w:p>
    <w:p>
      <w:pPr>
        <w:shd w:val="clear" w:color="auto" w:fill="auto"/>
        <w:spacing w:line="360" w:lineRule="auto"/>
        <w:jc w:val="left"/>
        <w:rPr>
          <w:sz w:val="21"/>
        </w:rPr>
      </w:pPr>
      <w:r>
        <w:rPr>
          <w:sz w:val="21"/>
        </w:rPr>
        <w:t>(2)详见解析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【知识点】由递推关系证明等比数列、求等比数列前n项和、利用全概率公式求概率</w:t>
      </w:r>
    </w:p>
    <w:p>
      <w:pPr>
        <w:shd w:val="clear" w:color="auto" w:fill="auto"/>
        <w:spacing w:line="360" w:lineRule="auto"/>
        <w:jc w:val="left"/>
        <w:rPr>
          <w:sz w:val="21"/>
        </w:rPr>
      </w:pPr>
      <w:r>
        <w:rPr>
          <w:sz w:val="21"/>
        </w:rPr>
        <w:t>【分析】（1）应用全概率公式计算可得出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（2）计算得出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d>
            <m:dPr>
              <m:sepChr m:val=","/>
            </m:dPr>
            <m:e>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e>
          </m:d>
        </m:oMath>
      </m:oMathPara>
      <w:r>
        <w:rPr>
          <w:sz w:val="21"/>
        </w:rPr>
        <w:t>，结合等比数列的定义可证得结论成立；再结合分组求和计算判断最少轮数即可.</w:t>
      </w:r>
    </w:p>
    <w:p>
      <w:pPr>
        <w:shd w:val="clear" w:color="auto" w:fill="auto"/>
        <w:spacing w:line="360" w:lineRule="auto"/>
        <w:jc w:val="left"/>
        <w:rPr>
          <w:sz w:val="21"/>
        </w:rPr>
      </w:pPr>
      <w:r>
        <w:rPr>
          <w:sz w:val="21"/>
        </w:rPr>
        <w:t>【详解】（1）</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m:rPr>
              <m:nor/>
            </m:rP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m:rPr>
              <m:nor/>
            </m:rP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d>
            <m:dPr>
              <m:sepChr m:val=","/>
            </m:dPr>
            <m:e>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num>
            <m:den>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m:rPr>
              <m:sty m:val="p"/>
            </m:rP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m:rPr>
              <m:nor/>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e>
          </m:d>
        </m:oMath>
      </m:oMathPara>
      <w:r>
        <w:rPr>
          <w:sz w:val="21"/>
        </w:rPr>
        <w:t>为等比数列, 且公比为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m:rPr>
              <m:nor/>
            </m:rP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oMath>
      </m:oMathPara>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p</m:t>
                  </m:r>
                </m:e>
                <m:sub>
                  <m:r>
                    <w:rPr>
                      <w:rFonts w:ascii="Cambria Math" w:eastAsia="宋体" w:hAnsi="Cambria Math" w:cs="Cambria Math"/>
                    </w:rPr>
                    <m:t>n</m:t>
                  </m:r>
                </m:sub>
              </m:sSub>
            </m:e>
          </m:nary>
          <m:r>
            <m:rPr>
              <m:nor/>
            </m:rP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begChr m:val="["/>
                  <m:endChr m:val="]"/>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m:rPr>
                      <m:nor/>
                    </m:rP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e>
              </m:d>
            </m:e>
          </m:nary>
          <m:r>
            <m:rPr>
              <m:nor/>
            </m:rP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den>
          </m:f>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49</m:t>
              </m:r>
            </m:den>
          </m:f>
          <m:d>
            <m:dPr>
              <m:sepChr m:val=","/>
            </m:dPr>
            <m:e>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n</m:t>
                  </m:r>
                </m:sup>
              </m:sSup>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49</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49</m:t>
              </m:r>
            </m:den>
          </m:f>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n</m:t>
              </m:r>
            </m:sup>
          </m:sSup>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m:rPr>
              <m:nor/>
            </m:rP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oMath>
      </m:oMathPara>
      <w:r>
        <w:rPr>
          <w:sz w:val="21"/>
        </w:rPr>
        <w:t>单调递增，</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为奇数时，</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49</m:t>
              </m:r>
            </m:den>
          </m:f>
          <m:d>
            <m:dPr>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n</m:t>
                  </m:r>
                </m:sup>
              </m:sSup>
            </m:e>
          </m:d>
          <m:r>
            <w:rPr>
              <w:rFonts w:ascii="Cambria Math" w:eastAsia="宋体" w:hAnsi="Cambria Math" w:cs="Cambria Math"/>
            </w:rPr>
            <m:t>&lt;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n</m:t>
          </m:r>
          <m:r>
            <m:rPr>
              <m:sty m:val="p"/>
            </m:rPr>
            <w:rPr>
              <w:rFonts w:ascii="Cambria Math" w:eastAsia="宋体" w:hAnsi="Cambria Math" w:cs="Cambria Math"/>
            </w:rPr>
            <m:t>，</m:t>
          </m:r>
        </m:oMath>
      </m:oMathPara>
      <w:r>
        <w:rPr>
          <w:sz w:val="21"/>
        </w:rPr>
        <w:t xml:space="preserve"> </w:t>
      </w:r>
      <m:oMathPara>
        <m:oMathParaPr>
          <m:jc m:val="left"/>
        </m:oMathParaPr>
        <m:oMath>
          <m:sSub>
            <m:e>
              <m:r>
                <w:rPr>
                  <w:rFonts w:ascii="Cambria Math" w:eastAsia="宋体" w:hAnsi="Cambria Math" w:cs="Cambria Math"/>
                </w:rPr>
                <m:t>T</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49</m:t>
              </m:r>
            </m:den>
          </m:f>
          <m:d>
            <m:dPr>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7</m:t>
                  </m:r>
                </m:sup>
              </m:sSup>
            </m:e>
          </m:d>
          <m:r>
            <w:rPr>
              <w:rFonts w:ascii="Cambria Math" w:eastAsia="宋体" w:hAnsi="Cambria Math" w:cs="Cambria Math"/>
            </w:rPr>
            <m:t>&lt;</m:t>
          </m:r>
          <m:r>
            <w:rPr>
              <w:rFonts w:ascii="Cambria Math" w:eastAsia="宋体" w:hAnsi="Cambria Math" w:cs="Cambria Math"/>
            </w:rPr>
            <m:t>4</m:t>
          </m:r>
          <m:r>
            <m:rPr>
              <m:sty m:val="p"/>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9</m:t>
              </m:r>
            </m:sub>
          </m:sSub>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49</m:t>
              </m:r>
            </m:den>
          </m:f>
          <m:d>
            <m:dPr>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9</m:t>
                  </m:r>
                </m:sup>
              </m:sSup>
            </m:e>
          </m:d>
          <m:r>
            <w:rPr>
              <w:rFonts w:ascii="Cambria Math" w:eastAsia="宋体" w:hAnsi="Cambria Math" w:cs="Cambria Math"/>
            </w:rPr>
            <m:t>&gt;</m:t>
          </m:r>
          <m:r>
            <w:rPr>
              <w:rFonts w:ascii="Cambria Math" w:eastAsia="宋体" w:hAnsi="Cambria Math" w:cs="Cambria Math"/>
            </w:rPr>
            <m:t>5</m:t>
          </m:r>
        </m:oMath>
      </m:oMathPara>
      <w:r>
        <w:rPr>
          <w:sz w:val="21"/>
        </w:rPr>
        <w:t>，所以得获奖至少要玩9轮.</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为偶数时，</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49</m:t>
              </m:r>
            </m:den>
          </m:f>
          <m:d>
            <m:dPr>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n</m:t>
                  </m:r>
                </m:sup>
              </m:sSup>
            </m:e>
          </m:d>
          <m:r>
            <m:rPr>
              <m:sty m:val="p"/>
            </m:rPr>
            <w:rPr>
              <w:rFonts w:ascii="Cambria Math" w:eastAsia="宋体" w:hAnsi="Cambria Math" w:cs="Cambria Math"/>
            </w:rPr>
            <m:t>，</m:t>
          </m:r>
        </m:oMath>
      </m:oMathPara>
      <w:r>
        <w:rPr>
          <w:sz w:val="21"/>
        </w:rPr>
        <w:t xml:space="preserve"> </w:t>
      </w:r>
      <m:oMathPara>
        <m:oMathParaPr>
          <m:jc m:val="left"/>
        </m:oMathParaPr>
        <m:oMath>
          <m:sSub>
            <m:e>
              <m:r>
                <w:rPr>
                  <w:rFonts w:ascii="Cambria Math" w:eastAsia="宋体" w:hAnsi="Cambria Math" w:cs="Cambria Math"/>
                </w:rPr>
                <m:t>T</m:t>
              </m:r>
            </m:e>
            <m:sub>
              <m:r>
                <w:rPr>
                  <w:rFonts w:ascii="Cambria Math" w:eastAsia="宋体" w:hAnsi="Cambria Math" w:cs="Cambria Math"/>
                </w:rPr>
                <m:t>8</m:t>
              </m:r>
            </m:sub>
          </m:sSub>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49</m:t>
              </m:r>
            </m:den>
          </m:f>
          <m:d>
            <m:dPr>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8</m:t>
                  </m:r>
                </m:sup>
              </m:sSup>
            </m:e>
          </m:d>
          <m:r>
            <w:rPr>
              <w:rFonts w:ascii="Cambria Math" w:eastAsia="宋体" w:hAnsi="Cambria Math" w:cs="Cambria Math"/>
            </w:rPr>
            <m:t>&lt;</m:t>
          </m:r>
          <m:f>
            <m:num>
              <m:r>
                <w:rPr>
                  <w:rFonts w:ascii="Cambria Math" w:eastAsia="宋体" w:hAnsi="Cambria Math" w:cs="Cambria Math"/>
                </w:rPr>
                <m:t>32</m:t>
              </m:r>
            </m:num>
            <m:den>
              <m:r>
                <w:rPr>
                  <w:rFonts w:ascii="Cambria Math" w:eastAsia="宋体" w:hAnsi="Cambria Math" w:cs="Cambria Math"/>
                </w:rPr>
                <m:t>7</m:t>
              </m:r>
            </m:den>
          </m:f>
          <m:r>
            <w:rPr>
              <w:rFonts w:ascii="Cambria Math" w:eastAsia="宋体" w:hAnsi="Cambria Math" w:cs="Cambria Math"/>
            </w:rPr>
            <m:t>&lt;</m:t>
          </m:r>
          <m:r>
            <w:rPr>
              <w:rFonts w:ascii="Cambria Math" w:eastAsia="宋体" w:hAnsi="Cambria Math" w:cs="Cambria Math"/>
            </w:rPr>
            <m:t>5</m:t>
          </m:r>
          <m:r>
            <m:rPr>
              <m:sty m:val="p"/>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10</m:t>
              </m:r>
            </m:sub>
          </m:sSub>
          <m:r>
            <w:rPr>
              <w:rFonts w:ascii="Cambria Math" w:eastAsia="宋体" w:hAnsi="Cambria Math" w:cs="Cambria Math"/>
            </w:rPr>
            <m:t>=</m:t>
          </m:r>
          <m:f>
            <m:num>
              <m:r>
                <w:rPr>
                  <w:rFonts w:ascii="Cambria Math" w:eastAsia="宋体" w:hAnsi="Cambria Math" w:cs="Cambria Math"/>
                </w:rPr>
                <m:t>40</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49</m:t>
              </m:r>
            </m:den>
          </m:f>
          <m:d>
            <m:dPr>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10</m:t>
                  </m:r>
                </m:sup>
              </m:sSup>
            </m:e>
          </m:d>
          <m:r>
            <w:rPr>
              <w:rFonts w:ascii="Cambria Math" w:eastAsia="宋体" w:hAnsi="Cambria Math" w:cs="Cambria Math"/>
            </w:rPr>
            <m:t>&gt;</m:t>
          </m:r>
          <m:r>
            <w:rPr>
              <w:rFonts w:ascii="Cambria Math" w:eastAsia="宋体" w:hAnsi="Cambria Math" w:cs="Cambria Math"/>
            </w:rPr>
            <m:t>5</m:t>
          </m:r>
        </m:oMath>
      </m:oMathPara>
      <w:r>
        <w:rPr>
          <w:sz w:val="21"/>
        </w:rPr>
        <w:t>，得奖至少要玩10轮，</w:t>
      </w:r>
    </w:p>
    <w:p>
      <w:pPr>
        <w:shd w:val="clear" w:color="auto" w:fill="auto"/>
        <w:spacing w:line="360" w:lineRule="auto"/>
        <w:jc w:val="left"/>
        <w:rPr>
          <w:sz w:val="21"/>
        </w:rPr>
      </w:pPr>
      <w:r>
        <w:rPr>
          <w:sz w:val="21"/>
        </w:rPr>
        <w:t>所以平均至少要玩9轮才可能获奖.</w:t>
      </w:r>
    </w:p>
    <w:p>
      <w:pPr>
        <w:shd w:val="clear" w:color="auto" w:fill="auto"/>
        <w:spacing w:line="360" w:lineRule="auto"/>
        <w:jc w:val="left"/>
        <w:rPr>
          <w:sz w:val="21"/>
        </w:rPr>
      </w:pPr>
      <w:r>
        <w:rPr>
          <w:b/>
          <w:sz w:val="24"/>
        </w:rPr>
        <w:t>【典例</w:t>
      </w:r>
      <w:r>
        <w:rPr>
          <w:b/>
          <w:sz w:val="24"/>
        </w:rPr>
        <w:t>3</w:t>
      </w:r>
      <w:r>
        <w:rPr>
          <w:b/>
          <w:sz w:val="24"/>
        </w:rPr>
        <w:t>】</w:t>
      </w:r>
      <w:r>
        <w:rPr>
          <w:sz w:val="24"/>
        </w:rPr>
        <w:t>习主席说：“绿水青山就是金山银山”．某地响应号召，投入资金进行生态环境建设，并以此发展旅游产业，根据规划，2018年投入1000万元，以后每年投入将比上一年减少</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4"/>
        </w:rPr>
        <w:t>，本年度当地旅游业收入估计为500万元，由于该项建设对旅游业的促进作用，预计今后的旅游业收入每年会比上一年增加</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w:t>
      </w:r>
    </w:p>
    <w:p>
      <w:pPr>
        <w:shd w:val="clear" w:color="auto" w:fill="auto"/>
        <w:spacing w:line="360" w:lineRule="auto"/>
        <w:jc w:val="left"/>
        <w:rPr>
          <w:sz w:val="21"/>
        </w:rPr>
      </w:pPr>
      <w:r>
        <w:rPr>
          <w:sz w:val="21"/>
        </w:rPr>
        <w:t>（1）设</w:t>
      </w:r>
      <w:r>
        <w:rPr>
          <w:rFonts w:ascii="Times New Roman" w:eastAsia="Times New Roman" w:hAnsi="Times New Roman" w:cs="Times New Roman"/>
          <w:i/>
          <w:sz w:val="21"/>
        </w:rPr>
        <w:t>n</w:t>
      </w:r>
      <w:r>
        <w:rPr>
          <w:sz w:val="21"/>
        </w:rPr>
        <w:t>年内（2018年为第一年）总投入为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万元，旅游业总收入为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万元，写出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的表达式；</w:t>
      </w:r>
    </w:p>
    <w:p>
      <w:pPr>
        <w:shd w:val="clear" w:color="auto" w:fill="auto"/>
        <w:spacing w:line="360" w:lineRule="auto"/>
        <w:jc w:val="left"/>
        <w:rPr>
          <w:sz w:val="21"/>
        </w:rPr>
      </w:pPr>
      <w:r>
        <w:rPr>
          <w:sz w:val="21"/>
        </w:rPr>
        <w:t>（2）至少到哪一年，旅游业的总收入才能超过总投入？</w:t>
      </w:r>
    </w:p>
    <w:p>
      <w:pPr>
        <w:shd w:val="clear" w:color="auto" w:fill="auto"/>
        <w:spacing w:line="360" w:lineRule="auto"/>
        <w:jc w:val="left"/>
        <w:rPr>
          <w:sz w:val="21"/>
        </w:rPr>
      </w:pPr>
      <w:r>
        <w:rPr>
          <w:sz w:val="21"/>
        </w:rPr>
        <w:t>（参考数据：</w:t>
      </w:r>
      <m:oMathPara>
        <m:oMathParaPr>
          <m:jc m:val="left"/>
        </m:oMathParaPr>
        <m:oMath>
          <m:r>
            <w:rPr>
              <w:rFonts w:ascii="Cambria Math" w:eastAsia="宋体" w:hAnsi="Cambria Math" w:cs="Cambria Math"/>
            </w:rPr>
            <m:t>1</m:t>
          </m:r>
          <m:r>
            <w:rPr>
              <w:rFonts w:ascii="Cambria Math" w:eastAsia="宋体" w:hAnsi="Cambria Math" w:cs="Cambria Math"/>
            </w:rPr>
            <m:t>g</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0.3010</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0.4771</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0.6990</m:t>
          </m:r>
        </m:oMath>
      </m:oMathPara>
      <w:r>
        <w:rPr>
          <w:sz w:val="21"/>
        </w:rPr>
        <w:t>）</w:t>
      </w:r>
    </w:p>
    <w:p>
      <w:pPr>
        <w:shd w:val="clear" w:color="auto" w:fill="auto"/>
        <w:spacing w:line="360" w:lineRule="auto"/>
        <w:jc w:val="left"/>
        <w:rPr>
          <w:sz w:val="21"/>
        </w:rPr>
      </w:pPr>
      <w:r>
        <w:rPr>
          <w:b/>
          <w:sz w:val="24"/>
        </w:rPr>
        <w:t>【大招指引】</w:t>
      </w:r>
      <w:r>
        <w:rPr>
          <w:sz w:val="24"/>
        </w:rPr>
        <w:t>（1）根据题意可知年投入和年收入分别成等比数列，由等比数列的前</w:t>
      </w:r>
      <m:oMathPara>
        <m:oMathParaPr>
          <m:jc m:val="left"/>
        </m:oMathParaPr>
        <m:oMath>
          <m:r>
            <w:rPr>
              <w:rFonts w:ascii="Cambria Math" w:eastAsia="宋体" w:hAnsi="Cambria Math" w:cs="Cambria Math"/>
            </w:rPr>
            <m:t>n</m:t>
          </m:r>
        </m:oMath>
      </m:oMathPara>
      <w:r>
        <w:rPr>
          <w:sz w:val="24"/>
        </w:rPr>
        <w:t>项和公式即可求得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4"/>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4"/>
        </w:rPr>
        <w:t>的表达式；</w:t>
      </w:r>
    </w:p>
    <w:p>
      <w:pPr>
        <w:shd w:val="clear" w:color="auto" w:fill="auto"/>
        <w:spacing w:line="360" w:lineRule="auto"/>
        <w:jc w:val="left"/>
        <w:rPr>
          <w:sz w:val="21"/>
        </w:rPr>
      </w:pPr>
      <w:r>
        <w:rPr>
          <w:sz w:val="21"/>
        </w:rPr>
        <w:t>（2）利用作差法可令</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，化简解不等式即可得</w:t>
      </w:r>
      <m:oMathPara>
        <m:oMathParaPr>
          <m:jc m:val="left"/>
        </m:oMathParaPr>
        <m:oMath>
          <m:sSup>
            <m:e>
              <m:d>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n</m:t>
              </m:r>
            </m:sup>
          </m:sSup>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5</m:t>
              </m:r>
            </m:den>
          </m:f>
        </m:oMath>
      </m:oMathPara>
      <w:r>
        <w:rPr>
          <w:sz w:val="21"/>
        </w:rPr>
        <w:t>，解出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符合题意，即可得出结论.</w:t>
      </w:r>
    </w:p>
    <w:p>
      <w:pPr>
        <w:shd w:val="clear" w:color="auto" w:fill="auto"/>
        <w:spacing w:line="360" w:lineRule="auto"/>
        <w:jc w:val="left"/>
        <w:rPr>
          <w:sz w:val="21"/>
        </w:rPr>
      </w:pPr>
      <w:r>
        <w:rPr>
          <w:b/>
          <w:sz w:val="24"/>
        </w:rPr>
        <w:t>【解析】</w:t>
      </w:r>
      <w:r>
        <w:rPr>
          <w:sz w:val="24"/>
        </w:rPr>
        <w:t>（1）2018年投入为1000万元，第</w:t>
      </w:r>
      <w:r>
        <w:rPr>
          <w:rFonts w:ascii="Times New Roman" w:eastAsia="Times New Roman" w:hAnsi="Times New Roman" w:cs="Times New Roman"/>
          <w:i/>
          <w:sz w:val="24"/>
        </w:rPr>
        <w:t>n</w:t>
      </w:r>
      <w:r>
        <w:rPr>
          <w:sz w:val="24"/>
        </w:rPr>
        <w:t>年投入为</w:t>
      </w:r>
      <m:oMathPara>
        <m:oMathParaPr>
          <m:jc m:val="left"/>
        </m:oMathParaPr>
        <m:oMath>
          <m:r>
            <w:rPr>
              <w:rFonts w:ascii="Cambria Math" w:eastAsia="宋体" w:hAnsi="Cambria Math" w:cs="Cambria Math"/>
            </w:rPr>
            <m:t>1000</m:t>
          </m:r>
          <m:r>
            <w:rPr>
              <w:rFonts w:ascii="Cambria Math" w:eastAsia="宋体" w:hAnsi="Cambria Math" w:cs="Cambria Math"/>
            </w:rPr>
            <m:t>×</m:t>
          </m:r>
          <m:sSup>
            <m:e>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4"/>
        </w:rPr>
        <w:t>万元，</w:t>
      </w:r>
    </w:p>
    <w:p>
      <w:pPr>
        <w:shd w:val="clear" w:color="auto" w:fill="auto"/>
        <w:spacing w:line="360" w:lineRule="auto"/>
        <w:jc w:val="left"/>
        <w:rPr>
          <w:sz w:val="21"/>
        </w:rPr>
      </w:pPr>
      <w:r>
        <w:rPr>
          <w:sz w:val="21"/>
        </w:rPr>
        <w:t>根据题意可知，年投入是以1000万元为首项，公比为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的等比数列；</w:t>
      </w:r>
    </w:p>
    <w:p>
      <w:pPr>
        <w:shd w:val="clear" w:color="auto" w:fill="auto"/>
        <w:spacing w:line="360" w:lineRule="auto"/>
        <w:jc w:val="left"/>
        <w:rPr>
          <w:sz w:val="21"/>
        </w:rPr>
      </w:pPr>
      <w:r>
        <w:rPr>
          <w:sz w:val="21"/>
        </w:rPr>
        <w:t>由等比数列前</w:t>
      </w:r>
      <m:oMathPara>
        <m:oMathParaPr>
          <m:jc m:val="left"/>
        </m:oMathParaPr>
        <m:oMath>
          <m:r>
            <w:rPr>
              <w:rFonts w:ascii="Cambria Math" w:eastAsia="宋体" w:hAnsi="Cambria Math" w:cs="Cambria Math"/>
            </w:rPr>
            <m:t>n</m:t>
          </m:r>
        </m:oMath>
      </m:oMathPara>
      <w:r>
        <w:rPr>
          <w:sz w:val="21"/>
        </w:rPr>
        <w:t>项和可知</w:t>
      </w:r>
      <w:r>
        <w:rPr>
          <w:rFonts w:ascii="Times New Roman" w:eastAsia="Times New Roman" w:hAnsi="Times New Roman" w:cs="Times New Roman"/>
          <w:i/>
          <w:sz w:val="21"/>
        </w:rPr>
        <w:t>n</w:t>
      </w:r>
      <w:r>
        <w:rPr>
          <w:sz w:val="21"/>
        </w:rPr>
        <w:t>年内的总投入为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sSup>
            <m:e>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1000</m:t>
              </m:r>
              <m:d>
                <m:dPr>
                  <m:begChr m:val="["/>
                  <m:endChr m:val="]"/>
                </m:dPr>
                <m:e>
                  <m:r>
                    <w:rPr>
                      <w:rFonts w:ascii="Cambria Math" w:eastAsia="宋体" w:hAnsi="Cambria Math" w:cs="Cambria Math"/>
                    </w:rPr>
                    <m:t>1</m:t>
                  </m:r>
                  <m:r>
                    <w:rPr>
                      <w:rFonts w:ascii="Cambria Math" w:eastAsia="宋体" w:hAnsi="Cambria Math" w:cs="Cambria Math"/>
                    </w:rPr>
                    <m:t>-</m:t>
                  </m:r>
                  <m:sSup>
                    <m:e>
                      <m:d>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den>
          </m:f>
          <m:r>
            <w:rPr>
              <w:rFonts w:ascii="Cambria Math" w:eastAsia="宋体" w:hAnsi="Cambria Math" w:cs="Cambria Math"/>
            </w:rPr>
            <m:t>=</m:t>
          </m:r>
          <m:r>
            <w:rPr>
              <w:rFonts w:ascii="Cambria Math" w:eastAsia="宋体" w:hAnsi="Cambria Math" w:cs="Cambria Math"/>
            </w:rPr>
            <m:t>5000</m:t>
          </m:r>
          <m:r>
            <w:rPr>
              <w:rFonts w:ascii="Cambria Math" w:eastAsia="宋体" w:hAnsi="Cambria Math" w:cs="Cambria Math"/>
            </w:rPr>
            <m:t>×</m:t>
          </m:r>
          <m:d>
            <m:dPr>
              <m:begChr m:val="["/>
              <m:endChr m:val="]"/>
            </m:dPr>
            <m:e>
              <m:r>
                <w:rPr>
                  <w:rFonts w:ascii="Cambria Math" w:eastAsia="宋体" w:hAnsi="Cambria Math" w:cs="Cambria Math"/>
                </w:rPr>
                <m:t>1</m:t>
              </m:r>
              <m:r>
                <w:rPr>
                  <w:rFonts w:ascii="Cambria Math" w:eastAsia="宋体" w:hAnsi="Cambria Math" w:cs="Cambria Math"/>
                </w:rPr>
                <m:t>-</m:t>
              </m:r>
              <m:sSup>
                <m:e>
                  <m:d>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n</m:t>
                  </m:r>
                </m:sup>
              </m:sSup>
            </m:e>
          </m:d>
        </m:oMath>
      </m:oMathPara>
      <w:r>
        <w:rPr>
          <w:sz w:val="21"/>
        </w:rPr>
        <w:t>；</w:t>
      </w:r>
    </w:p>
    <w:p>
      <w:pPr>
        <w:shd w:val="clear" w:color="auto" w:fill="auto"/>
        <w:spacing w:line="360" w:lineRule="auto"/>
        <w:jc w:val="left"/>
        <w:rPr>
          <w:sz w:val="21"/>
        </w:rPr>
      </w:pPr>
      <w:r>
        <w:rPr>
          <w:sz w:val="21"/>
        </w:rPr>
        <w:t>2018年收入为500万元，第</w:t>
      </w:r>
      <w:r>
        <w:rPr>
          <w:rFonts w:ascii="Times New Roman" w:eastAsia="Times New Roman" w:hAnsi="Times New Roman" w:cs="Times New Roman"/>
          <w:i/>
          <w:sz w:val="21"/>
        </w:rPr>
        <w:t>n</w:t>
      </w:r>
      <w:r>
        <w:rPr>
          <w:sz w:val="21"/>
        </w:rPr>
        <w:t>年收入为</w:t>
      </w:r>
      <m:oMathPara>
        <m:oMathParaPr>
          <m:jc m:val="left"/>
        </m:oMathParaPr>
        <m:oMath>
          <m:r>
            <w:rPr>
              <w:rFonts w:ascii="Cambria Math" w:eastAsia="宋体" w:hAnsi="Cambria Math" w:cs="Cambria Math"/>
            </w:rPr>
            <m:t>500</m:t>
          </m:r>
          <m:r>
            <w:rPr>
              <w:rFonts w:ascii="Cambria Math" w:eastAsia="宋体" w:hAnsi="Cambria Math" w:cs="Cambria Math"/>
            </w:rPr>
            <m:t>×</m:t>
          </m:r>
          <m:sSup>
            <m:e>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万元．</w:t>
      </w:r>
    </w:p>
    <w:p>
      <w:pPr>
        <w:shd w:val="clear" w:color="auto" w:fill="auto"/>
        <w:spacing w:line="360" w:lineRule="auto"/>
        <w:jc w:val="left"/>
        <w:rPr>
          <w:sz w:val="21"/>
        </w:rPr>
      </w:pPr>
      <w:r>
        <w:rPr>
          <w:sz w:val="21"/>
        </w:rPr>
        <w:t>即年收入是以500万元为首项，公比为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sz w:val="21"/>
        </w:rPr>
        <w:t>的等比数列</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n</w:t>
      </w:r>
      <w:r>
        <w:rPr>
          <w:sz w:val="21"/>
        </w:rPr>
        <w:t>年内的总收入为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sSup>
            <m:e>
              <m:d>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500</m:t>
              </m:r>
              <m:d>
                <m:dPr>
                  <m:begChr m:val="["/>
                  <m:endChr m:val="]"/>
                </m:dPr>
                <m:e>
                  <m:r>
                    <w:rPr>
                      <w:rFonts w:ascii="Cambria Math" w:eastAsia="宋体" w:hAnsi="Cambria Math" w:cs="Cambria Math"/>
                    </w:rPr>
                    <m:t>1</m:t>
                  </m:r>
                  <m:r>
                    <w:rPr>
                      <w:rFonts w:ascii="Cambria Math" w:eastAsia="宋体" w:hAnsi="Cambria Math" w:cs="Cambria Math"/>
                    </w:rPr>
                    <m:t>-</m:t>
                  </m:r>
                  <m:sSup>
                    <m:e>
                      <m:d>
                        <m:e>
                          <m:f>
                            <m:num>
                              <m:r>
                                <w:rPr>
                                  <w:rFonts w:ascii="Cambria Math" w:eastAsia="宋体" w:hAnsi="Cambria Math" w:cs="Cambria Math"/>
                                </w:rPr>
                                <m:t>5</m:t>
                              </m:r>
                            </m:num>
                            <m:den>
                              <m:r>
                                <w:rPr>
                                  <w:rFonts w:ascii="Cambria Math" w:eastAsia="宋体" w:hAnsi="Cambria Math" w:cs="Cambria Math"/>
                                </w:rPr>
                                <m:t>4</m:t>
                              </m:r>
                            </m:den>
                          </m:f>
                        </m:e>
                      </m:d>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den>
          </m:f>
          <m:r>
            <w:rPr>
              <w:rFonts w:ascii="Cambria Math" w:eastAsia="宋体" w:hAnsi="Cambria Math" w:cs="Cambria Math"/>
            </w:rPr>
            <m:t>=</m:t>
          </m:r>
          <m:r>
            <w:rPr>
              <w:rFonts w:ascii="Cambria Math" w:eastAsia="宋体" w:hAnsi="Cambria Math" w:cs="Cambria Math"/>
            </w:rPr>
            <m:t>2000</m:t>
          </m:r>
          <m:r>
            <w:rPr>
              <w:rFonts w:ascii="Cambria Math" w:eastAsia="宋体" w:hAnsi="Cambria Math" w:cs="Cambria Math"/>
            </w:rPr>
            <m:t>×</m:t>
          </m:r>
          <m:d>
            <m:dPr>
              <m:begChr m:val="["/>
              <m:endChr m:val="]"/>
            </m:dPr>
            <m:e>
              <m:sSup>
                <m:e>
                  <m:d>
                    <m:e>
                      <m:f>
                        <m:num>
                          <m:r>
                            <w:rPr>
                              <w:rFonts w:ascii="Cambria Math" w:eastAsia="宋体" w:hAnsi="Cambria Math" w:cs="Cambria Math"/>
                            </w:rPr>
                            <m:t>5</m:t>
                          </m:r>
                        </m:num>
                        <m:den>
                          <m:r>
                            <w:rPr>
                              <w:rFonts w:ascii="Cambria Math" w:eastAsia="宋体" w:hAnsi="Cambria Math" w:cs="Cambria Math"/>
                            </w:rPr>
                            <m:t>4</m:t>
                          </m:r>
                        </m:den>
                      </m:f>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（2）设经过</w:t>
      </w:r>
      <w:r>
        <w:rPr>
          <w:rFonts w:ascii="Times New Roman" w:eastAsia="Times New Roman" w:hAnsi="Times New Roman" w:cs="Times New Roman"/>
          <w:i/>
          <w:sz w:val="21"/>
        </w:rPr>
        <w:t>n</w:t>
      </w:r>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r>
        <w:rPr>
          <w:sz w:val="21"/>
        </w:rPr>
        <w:t>）年旅游业的总收入才能超过总投入，由此</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2000</m:t>
          </m:r>
          <m:r>
            <w:rPr>
              <w:rFonts w:ascii="Cambria Math" w:eastAsia="宋体" w:hAnsi="Cambria Math" w:cs="Cambria Math"/>
            </w:rPr>
            <m:t>×</m:t>
          </m:r>
          <m:d>
            <m:dPr>
              <m:begChr m:val="["/>
              <m:endChr m:val="]"/>
            </m:dPr>
            <m:e>
              <m:sSup>
                <m:e>
                  <m:d>
                    <m:e>
                      <m:f>
                        <m:num>
                          <m:r>
                            <w:rPr>
                              <w:rFonts w:ascii="Cambria Math" w:eastAsia="宋体" w:hAnsi="Cambria Math" w:cs="Cambria Math"/>
                            </w:rPr>
                            <m:t>5</m:t>
                          </m:r>
                        </m:num>
                        <m:den>
                          <m:r>
                            <w:rPr>
                              <w:rFonts w:ascii="Cambria Math" w:eastAsia="宋体" w:hAnsi="Cambria Math" w:cs="Cambria Math"/>
                            </w:rPr>
                            <m:t>4</m:t>
                          </m:r>
                        </m:den>
                      </m:f>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5000</m:t>
          </m:r>
          <m:r>
            <w:rPr>
              <w:rFonts w:ascii="Cambria Math" w:eastAsia="宋体" w:hAnsi="Cambria Math" w:cs="Cambria Math"/>
            </w:rPr>
            <m:t>×</m:t>
          </m:r>
          <m:d>
            <m:dPr>
              <m:begChr m:val="["/>
              <m:endChr m:val="]"/>
            </m:dPr>
            <m:e>
              <m:r>
                <w:rPr>
                  <w:rFonts w:ascii="Cambria Math" w:eastAsia="宋体" w:hAnsi="Cambria Math" w:cs="Cambria Math"/>
                </w:rPr>
                <m:t>1</m:t>
              </m:r>
              <m:r>
                <w:rPr>
                  <w:rFonts w:ascii="Cambria Math" w:eastAsia="宋体" w:hAnsi="Cambria Math" w:cs="Cambria Math"/>
                </w:rPr>
                <m:t>-</m:t>
              </m:r>
              <m:sSup>
                <m:e>
                  <m:d>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n</m:t>
                  </m:r>
                </m:sup>
              </m:sSup>
            </m:e>
          </m:d>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化简得</w:t>
      </w:r>
      <m:oMathPara>
        <m:oMathParaPr>
          <m:jc m:val="left"/>
        </m:oMathParaPr>
        <m:oMath>
          <m:r>
            <w:rPr>
              <w:rFonts w:ascii="Cambria Math" w:eastAsia="宋体" w:hAnsi="Cambria Math" w:cs="Cambria Math"/>
            </w:rPr>
            <m:t>5</m:t>
          </m:r>
          <m:r>
            <w:rPr>
              <w:rFonts w:ascii="Cambria Math" w:eastAsia="宋体" w:hAnsi="Cambria Math" w:cs="Cambria Math"/>
            </w:rPr>
            <m:t>×</m:t>
          </m:r>
          <m:sSup>
            <m:e>
              <m:d>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e>
                  <m:f>
                    <m:num>
                      <m:r>
                        <w:rPr>
                          <w:rFonts w:ascii="Cambria Math" w:eastAsia="宋体" w:hAnsi="Cambria Math" w:cs="Cambria Math"/>
                        </w:rPr>
                        <m:t>5</m:t>
                      </m:r>
                    </m:num>
                    <m:den>
                      <m:r>
                        <w:rPr>
                          <w:rFonts w:ascii="Cambria Math" w:eastAsia="宋体" w:hAnsi="Cambria Math" w:cs="Cambria Math"/>
                        </w:rPr>
                        <m:t>4</m:t>
                      </m:r>
                    </m:den>
                  </m:f>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x</m:t>
          </m:r>
          <m:r>
            <w:rPr>
              <w:rFonts w:ascii="Cambria Math" w:eastAsia="宋体" w:hAnsi="Cambria Math" w:cs="Cambria Math"/>
            </w:rPr>
            <m:t>=</m:t>
          </m:r>
          <m:sSup>
            <m:e>
              <m:d>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n</m:t>
              </m:r>
            </m:sup>
          </m:sSup>
        </m:oMath>
      </m:oMathPara>
      <w:r>
        <w:rPr>
          <w:sz w:val="21"/>
        </w:rPr>
        <w:t>，代入上式得</w:t>
      </w:r>
      <m:oMathPara>
        <m:oMathParaPr>
          <m:jc m:val="left"/>
        </m:oMathParaPr>
        <m:oMath>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解此不等式可得</w:t>
      </w:r>
      <m:oMathPara>
        <m:oMathParaPr>
          <m:jc m:val="left"/>
        </m:oMathParaPr>
        <m:oMath>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5</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（舍去）．</w:t>
      </w:r>
    </w:p>
    <w:p>
      <w:pPr>
        <w:shd w:val="clear" w:color="auto" w:fill="auto"/>
        <w:spacing w:line="360" w:lineRule="auto"/>
        <w:jc w:val="left"/>
        <w:rPr>
          <w:sz w:val="21"/>
        </w:rPr>
      </w:pPr>
      <w:r>
        <w:rPr>
          <w:sz w:val="21"/>
        </w:rPr>
        <w:t>即</w:t>
      </w:r>
      <m:oMathPara>
        <m:oMathParaPr>
          <m:jc m:val="left"/>
        </m:oMathParaPr>
        <m:oMath>
          <m:sSup>
            <m:e>
              <m:d>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n</m:t>
              </m:r>
            </m:sup>
          </m:sSup>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5</m:t>
              </m:r>
            </m:den>
          </m:f>
        </m:oMath>
      </m:oMathPara>
      <w:r>
        <w:rPr>
          <w:sz w:val="21"/>
        </w:rPr>
        <w:t xml:space="preserve">，即 </w:t>
      </w:r>
      <m:oMathPara>
        <m:oMathParaPr>
          <m:jc m:val="left"/>
        </m:oMathParaPr>
        <m:oMath>
          <m:r>
            <w:rPr>
              <w:rFonts w:ascii="Cambria Math" w:eastAsia="宋体" w:hAnsi="Cambria Math" w:cs="Cambria Math"/>
            </w:rPr>
            <m:t>n</m:t>
          </m:r>
          <m:r>
            <w:rPr>
              <w:rFonts w:ascii="Cambria Math" w:eastAsia="宋体" w:hAnsi="Cambria Math" w:cs="Cambria Math"/>
            </w:rPr>
            <m:t>l</m:t>
          </m:r>
          <m:r>
            <w:rPr>
              <w:rFonts w:ascii="Cambria Math" w:eastAsia="宋体" w:hAnsi="Cambria Math" w:cs="Cambria Math"/>
            </w:rPr>
            <m:t>g</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&lt;</m:t>
          </m:r>
          <m:r>
            <w:rPr>
              <w:rFonts w:ascii="Cambria Math" w:eastAsia="宋体" w:hAnsi="Cambria Math" w:cs="Cambria Math"/>
            </w:rPr>
            <m:t>l</m:t>
          </m:r>
          <m:r>
            <w:rPr>
              <w:rFonts w:ascii="Cambria Math" w:eastAsia="宋体" w:hAnsi="Cambria Math" w:cs="Cambria Math"/>
            </w:rPr>
            <m:t>g</m:t>
          </m:r>
          <m:f>
            <m:num>
              <m:r>
                <w:rPr>
                  <w:rFonts w:ascii="Cambria Math" w:eastAsia="宋体" w:hAnsi="Cambria Math" w:cs="Cambria Math"/>
                </w:rPr>
                <m:t>2</m:t>
              </m:r>
            </m:num>
            <m:den>
              <m:r>
                <w:rPr>
                  <w:rFonts w:ascii="Cambria Math" w:eastAsia="宋体" w:hAnsi="Cambria Math" w:cs="Cambria Math"/>
                </w:rPr>
                <m:t>5</m:t>
              </m:r>
            </m:den>
          </m:f>
        </m:oMath>
      </m:oMathPara>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&gt;</m:t>
          </m:r>
          <m:f>
            <m:num>
              <m:r>
                <w:rPr>
                  <w:rFonts w:ascii="Cambria Math" w:eastAsia="宋体" w:hAnsi="Cambria Math" w:cs="Cambria Math"/>
                </w:rPr>
                <m:t>l</m:t>
              </m:r>
              <m:r>
                <w:rPr>
                  <w:rFonts w:ascii="Cambria Math" w:eastAsia="宋体" w:hAnsi="Cambria Math" w:cs="Cambria Math"/>
                </w:rPr>
                <m:t>g</m:t>
              </m:r>
              <m:f>
                <m:num>
                  <m:r>
                    <w:rPr>
                      <w:rFonts w:ascii="Cambria Math" w:eastAsia="宋体" w:hAnsi="Cambria Math" w:cs="Cambria Math"/>
                    </w:rPr>
                    <m:t>2</m:t>
                  </m:r>
                </m:num>
                <m:den>
                  <m:r>
                    <w:rPr>
                      <w:rFonts w:ascii="Cambria Math" w:eastAsia="宋体" w:hAnsi="Cambria Math" w:cs="Cambria Math"/>
                    </w:rPr>
                    <m:t>5</m:t>
                  </m:r>
                </m:den>
              </m:f>
            </m:num>
            <m:den>
              <m:r>
                <w:rPr>
                  <w:rFonts w:ascii="Cambria Math" w:eastAsia="宋体" w:hAnsi="Cambria Math" w:cs="Cambria Math"/>
                </w:rPr>
                <m:t>l</m:t>
              </m:r>
              <m:r>
                <w:rPr>
                  <w:rFonts w:ascii="Cambria Math" w:eastAsia="宋体" w:hAnsi="Cambria Math" w:cs="Cambria Math"/>
                </w:rPr>
                <m:t>g</m:t>
              </m:r>
              <m:f>
                <m:num>
                  <m:r>
                    <w:rPr>
                      <w:rFonts w:ascii="Cambria Math" w:eastAsia="宋体" w:hAnsi="Cambria Math" w:cs="Cambria Math"/>
                    </w:rPr>
                    <m:t>4</m:t>
                  </m:r>
                </m:num>
                <m:den>
                  <m:r>
                    <w:rPr>
                      <w:rFonts w:ascii="Cambria Math" w:eastAsia="宋体" w:hAnsi="Cambria Math" w:cs="Cambria Math"/>
                    </w:rPr>
                    <m:t>5</m:t>
                  </m:r>
                </m:den>
              </m:f>
            </m:den>
          </m:f>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5</m:t>
              </m:r>
            </m:num>
            <m:den>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5</m:t>
              </m:r>
            </m:num>
            <m:den>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g</m:t>
              </m:r>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4.1</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r>
        <w:rPr>
          <w:sz w:val="21"/>
        </w:rPr>
        <w:t>，得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所以至少到2022年旅游业的总收入才能超过总投入．</w:t>
      </w:r>
    </w:p>
    <w:p>
      <w:pPr>
        <w:shd w:val="clear" w:color="auto" w:fill="auto"/>
        <w:spacing w:line="360" w:lineRule="auto"/>
        <w:jc w:val="left"/>
        <w:rPr>
          <w:sz w:val="21"/>
        </w:rPr>
      </w:pPr>
      <w:r>
        <w:rPr>
          <w:b/>
          <w:sz w:val="24"/>
        </w:rPr>
        <w:t>【题后反思】</w:t>
      </w:r>
      <w:r>
        <w:rPr>
          <w:sz w:val="24"/>
        </w:rPr>
        <w:t>解决本题的关键是根据题意判定年投入是以1000万元为首项，公比为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4"/>
        </w:rPr>
        <w:t>的等比数列，进而利用等比数列的求和公式进行求解.</w:t>
      </w:r>
    </w:p>
    <w:p>
      <w:pPr>
        <w:shd w:val="clear" w:color="auto" w:fill="auto"/>
        <w:spacing w:line="360" w:lineRule="auto"/>
        <w:jc w:val="left"/>
        <w:rPr>
          <w:sz w:val="21"/>
        </w:rPr>
      </w:pPr>
      <w:r>
        <w:rPr>
          <w:b/>
          <w:sz w:val="24"/>
        </w:rPr>
        <w:t>【温馨提醒】</w:t>
      </w:r>
      <w:r>
        <w:rPr>
          <w:sz w:val="24"/>
        </w:rPr>
        <w:t>解决概率与数列结合模型的题目，主要从实际问题出发，利用概率知识合理构造数列，再利用数列知识进行求解，如本题中先判定年收入是等比数列，再利用等比数列的求和公式以及其他知识进行求解.</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3．甲同学现参加一项答题活动，其每轮答题答对的概率均为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，且每轮答题结果相互独立.若每轮答题答对得5分，答错得0分，记第</w:t>
      </w:r>
      <m:oMathPara>
        <m:oMathParaPr>
          <m:jc m:val="left"/>
        </m:oMathParaPr>
        <m:oMath>
          <m:r>
            <w:rPr>
              <w:rFonts w:ascii="Cambria Math" w:eastAsia="宋体" w:hAnsi="Cambria Math" w:cs="Cambria Math"/>
            </w:rPr>
            <m:t>i</m:t>
          </m:r>
        </m:oMath>
      </m:oMathPara>
      <w:r>
        <w:rPr>
          <w:sz w:val="21"/>
        </w:rPr>
        <w:t>轮答题后甲同学的总得分为</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r>
        <w:rPr>
          <w:sz w:val="21"/>
        </w:rPr>
        <w:t>，其中</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99</m:t>
                  </m:r>
                </m:sub>
              </m:sSub>
            </m:e>
          </m:d>
        </m:oMath>
      </m:oMathPara>
      <w:r>
        <w:rPr>
          <w:sz w:val="21"/>
        </w:rPr>
        <w:t>；</w:t>
      </w:r>
    </w:p>
    <w:p>
      <w:pPr>
        <w:shd w:val="clear" w:color="auto" w:fill="auto"/>
        <w:spacing w:line="360" w:lineRule="auto"/>
        <w:jc w:val="left"/>
        <w:rPr>
          <w:sz w:val="21"/>
        </w:rPr>
      </w:pPr>
      <w:r>
        <w:rPr>
          <w:sz w:val="21"/>
        </w:rPr>
        <w:t>(2)若乙同学也参加该答题活动，其每轮答题答对的概率均为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，并选择另一种答题方式答题：从第1轮答题开始，若本轮答对，则得20分，并继续答题；若本轮答错，则得0分，并终止答题，记乙同学的总得分为</w:t>
      </w:r>
      <m:oMathPara>
        <m:oMathParaPr>
          <m:jc m:val="left"/>
        </m:oMathParaPr>
        <m:oMath>
          <m:r>
            <w:rPr>
              <w:rFonts w:ascii="Cambria Math" w:eastAsia="宋体" w:hAnsi="Cambria Math" w:cs="Cambria Math"/>
            </w:rPr>
            <m:t>Y</m:t>
          </m:r>
        </m:oMath>
      </m:oMathPara>
      <w:r>
        <w:rPr>
          <w:sz w:val="21"/>
        </w:rPr>
        <w:t>.证明：当</w:t>
      </w:r>
      <m:oMathPara>
        <m:oMathParaPr>
          <m:jc m:val="left"/>
        </m:oMathParaPr>
        <m:oMath>
          <m:r>
            <w:rPr>
              <w:rFonts w:ascii="Cambria Math" w:eastAsia="宋体" w:hAnsi="Cambria Math" w:cs="Cambria Math"/>
            </w:rPr>
            <m:t>i</m:t>
          </m:r>
          <m:r>
            <w:rPr>
              <w:rFonts w:ascii="Cambria Math" w:eastAsia="宋体" w:hAnsi="Cambria Math" w:cs="Cambria Math"/>
            </w:rPr>
            <m:t>&gt;</m:t>
          </m:r>
          <m:r>
            <w:rPr>
              <w:rFonts w:ascii="Cambria Math" w:eastAsia="宋体" w:hAnsi="Cambria Math" w:cs="Cambria Math"/>
            </w:rPr>
            <m:t>24</m:t>
          </m:r>
        </m:oMath>
      </m:oMathPara>
      <w:r>
        <w:rPr>
          <w:sz w:val="21"/>
        </w:rPr>
        <w:t>时，</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i</m:t>
                  </m:r>
                </m:sub>
              </m:sSub>
            </m:e>
          </m:d>
          <m:r>
            <w:rPr>
              <w:rFonts w:ascii="Cambria Math" w:eastAsia="宋体" w:hAnsi="Cambria Math" w:cs="Cambria Math"/>
            </w:rPr>
            <m:t>&gt;</m:t>
          </m:r>
          <m:r>
            <w:rPr>
              <w:rFonts w:ascii="Cambria Math" w:eastAsia="宋体" w:hAnsi="Cambria Math" w:cs="Cambria Math"/>
            </w:rPr>
            <m:t>E</m:t>
          </m:r>
          <m:d>
            <m:dPr>
              <m:sepChr m:val=","/>
            </m:dPr>
            <m:e>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【答案】(1)165</w:t>
      </w:r>
    </w:p>
    <w:p>
      <w:pPr>
        <w:shd w:val="clear" w:color="auto" w:fill="auto"/>
        <w:spacing w:line="360" w:lineRule="auto"/>
        <w:jc w:val="left"/>
        <w:rPr>
          <w:sz w:val="21"/>
        </w:rPr>
      </w:pPr>
      <w:r>
        <w:rPr>
          <w:sz w:val="21"/>
        </w:rPr>
        <w:t>(2)证明：由（1）知</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i</m:t>
                  </m:r>
                </m:sub>
              </m:sSub>
            </m:e>
          </m:d>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i</m:t>
              </m:r>
            </m:num>
            <m:den>
              <m:r>
                <w:rPr>
                  <w:rFonts w:ascii="Cambria Math" w:eastAsia="宋体" w:hAnsi="Cambria Math" w:cs="Cambria Math"/>
                </w:rPr>
                <m:t>3</m:t>
              </m:r>
            </m:den>
          </m:f>
        </m:oMath>
      </m:oMathPara>
      <w:r>
        <w:rPr>
          <w:sz w:val="21"/>
        </w:rPr>
        <w:t>，记乙同学的答题次数为</w:t>
      </w:r>
      <m:oMathPara>
        <m:oMathParaPr>
          <m:jc m:val="left"/>
        </m:oMathParaPr>
        <m:oMath>
          <m:r>
            <w:rPr>
              <w:rFonts w:ascii="Cambria Math" w:eastAsia="宋体" w:hAnsi="Cambria Math" w:cs="Cambria Math"/>
            </w:rPr>
            <m:t>ξ</m:t>
          </m:r>
        </m:oMath>
      </m:oMathPara>
      <w:r>
        <w:rPr>
          <w:sz w:val="21"/>
        </w:rPr>
        <w:t>，且</w:t>
      </w:r>
      <m:oMathPara>
        <m:oMathParaPr>
          <m:jc m:val="left"/>
        </m:oMathParaPr>
        <m:oMath>
          <m:r>
            <w:rPr>
              <w:rFonts w:ascii="Cambria Math" w:eastAsia="宋体" w:hAnsi="Cambria Math" w:cs="Cambria Math"/>
            </w:rPr>
            <m:t>ξ</m:t>
          </m:r>
        </m:oMath>
      </m:oMathPara>
      <w:r>
        <w:rPr>
          <w:sz w:val="21"/>
        </w:rPr>
        <w:t>的所有可能取值为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且</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E</m:t>
          </m:r>
          <m:d>
            <m:dPr>
              <m:sepChr m:val=","/>
            </m:dPr>
            <m:e>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e>
              </m: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en>
          </m:f>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d>
            <m:dPr>
              <m:sepChr m:val=","/>
            </m:dPr>
            <m:e>
              <m:r>
                <w:rPr>
                  <w:rFonts w:ascii="Cambria Math" w:eastAsia="宋体" w:hAnsi="Cambria Math" w:cs="Cambria Math"/>
                </w:rPr>
                <m:t>20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40</m:t>
              </m:r>
            </m:e>
          </m:d>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&lt;</m:t>
          </m:r>
          <m:r>
            <w:rPr>
              <w:rFonts w:ascii="Cambria Math" w:eastAsia="宋体" w:hAnsi="Cambria Math" w:cs="Cambria Math"/>
            </w:rPr>
            <m:t>40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i</m:t>
          </m:r>
          <m:r>
            <w:rPr>
              <w:rFonts w:ascii="Cambria Math" w:eastAsia="宋体" w:hAnsi="Cambria Math" w:cs="Cambria Math"/>
            </w:rPr>
            <m:t>&gt;</m:t>
          </m:r>
          <m:r>
            <w:rPr>
              <w:rFonts w:ascii="Cambria Math" w:eastAsia="宋体" w:hAnsi="Cambria Math" w:cs="Cambria Math"/>
            </w:rPr>
            <m:t>24</m:t>
          </m:r>
        </m:oMath>
      </m:oMathPara>
      <w:r>
        <w:rPr>
          <w:sz w:val="21"/>
        </w:rPr>
        <w:t>时，</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i</m:t>
                  </m:r>
                </m:sub>
              </m:sSub>
            </m:e>
          </m:d>
          <m:r>
            <w:rPr>
              <w:rFonts w:ascii="Cambria Math" w:eastAsia="宋体" w:hAnsi="Cambria Math" w:cs="Cambria Math"/>
            </w:rPr>
            <m:t>&gt;</m:t>
          </m:r>
          <m:r>
            <w:rPr>
              <w:rFonts w:ascii="Cambria Math" w:eastAsia="宋体" w:hAnsi="Cambria Math" w:cs="Cambria Math"/>
            </w:rPr>
            <m:t>40</m:t>
          </m:r>
          <m:r>
            <w:rPr>
              <w:rFonts w:ascii="Cambria Math" w:eastAsia="宋体" w:hAnsi="Cambria Math" w:cs="Cambria Math"/>
            </w:rPr>
            <m:t>&gt;</m:t>
          </m:r>
          <m:r>
            <w:rPr>
              <w:rFonts w:ascii="Cambria Math" w:eastAsia="宋体" w:hAnsi="Cambria Math" w:cs="Cambria Math"/>
            </w:rPr>
            <m:t>E</m:t>
          </m:r>
          <m:d>
            <m:dPr>
              <m:sepChr m:val=","/>
            </m:dPr>
            <m:e>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【知识点】错位相减法求和、独立事件的乘法公式、二项分布的均值</w:t>
      </w:r>
    </w:p>
    <w:p>
      <w:pPr>
        <w:shd w:val="clear" w:color="auto" w:fill="auto"/>
        <w:spacing w:line="360" w:lineRule="auto"/>
        <w:jc w:val="left"/>
        <w:rPr>
          <w:sz w:val="21"/>
        </w:rPr>
      </w:pPr>
      <w:r>
        <w:rPr>
          <w:sz w:val="21"/>
        </w:rPr>
        <w:t>【分析】（1）根据二项分布的数学期望公式进行求解即可；</w:t>
      </w:r>
    </w:p>
    <w:p>
      <w:pPr>
        <w:shd w:val="clear" w:color="auto" w:fill="auto"/>
        <w:spacing w:line="360" w:lineRule="auto"/>
        <w:jc w:val="left"/>
        <w:rPr>
          <w:sz w:val="21"/>
        </w:rPr>
      </w:pPr>
      <w:r>
        <w:rPr>
          <w:sz w:val="21"/>
        </w:rPr>
        <w:t>（2）根据积事件的概率公式，结合错位相减法进行求解即可.</w:t>
      </w:r>
    </w:p>
    <w:p>
      <w:pPr>
        <w:shd w:val="clear" w:color="auto" w:fill="auto"/>
        <w:spacing w:line="360" w:lineRule="auto"/>
        <w:jc w:val="left"/>
        <w:rPr>
          <w:sz w:val="21"/>
        </w:rPr>
      </w:pPr>
      <w:r>
        <w:rPr>
          <w:sz w:val="21"/>
        </w:rPr>
        <w:t>【详解】（1）设</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i</m:t>
                  </m:r>
                </m:sub>
              </m:sSub>
            </m:num>
            <m:den>
              <m:r>
                <w:rPr>
                  <w:rFonts w:ascii="Cambria Math" w:eastAsia="宋体" w:hAnsi="Cambria Math" w:cs="Cambria Math"/>
                </w:rPr>
                <m:t>5</m:t>
              </m:r>
            </m:den>
          </m:f>
        </m:oMath>
      </m:oMathPara>
      <w:r>
        <w:rPr>
          <w:sz w:val="21"/>
        </w:rPr>
        <w:t>，故</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i</m:t>
                  </m:r>
                </m:sub>
              </m:sSub>
            </m:e>
          </m: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E</m:t>
          </m:r>
          <m:d>
            <m:dPr>
              <m:sepChr m:val=","/>
            </m:dPr>
            <m:e>
              <m:sSub>
                <m:e>
                  <m:r>
                    <w:rPr>
                      <w:rFonts w:ascii="Cambria Math" w:eastAsia="宋体" w:hAnsi="Cambria Math" w:cs="Cambria Math"/>
                    </w:rPr>
                    <m:t>Z</m:t>
                  </m:r>
                </m:e>
                <m:sub>
                  <m:r>
                    <w:rPr>
                      <w:rFonts w:ascii="Cambria Math" w:eastAsia="宋体" w:hAnsi="Cambria Math" w:cs="Cambria Math"/>
                    </w:rPr>
                    <m:t>i</m:t>
                  </m:r>
                </m:sub>
              </m:sSub>
            </m:e>
          </m:d>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i</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99</m:t>
                  </m:r>
                </m:sub>
              </m:sSub>
            </m:e>
          </m: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99</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165</m:t>
          </m:r>
        </m:oMath>
      </m:oMathPara>
      <w:r>
        <w:rPr>
          <w:sz w:val="21"/>
        </w:rPr>
        <w:t>；</w:t>
      </w:r>
    </w:p>
    <w:p>
      <w:pPr>
        <w:shd w:val="clear" w:color="auto" w:fill="auto"/>
        <w:spacing w:line="360" w:lineRule="auto"/>
        <w:jc w:val="left"/>
        <w:rPr>
          <w:sz w:val="21"/>
        </w:rPr>
      </w:pPr>
      <w:r>
        <w:rPr>
          <w:sz w:val="21"/>
        </w:rPr>
        <w:t>（2）略</w:t>
      </w:r>
    </w:p>
    <w:p>
      <w:pPr>
        <w:shd w:val="clear" w:color="auto" w:fill="auto"/>
        <w:spacing w:line="360" w:lineRule="auto"/>
        <w:jc w:val="left"/>
        <w:rPr>
          <w:sz w:val="21"/>
        </w:rPr>
      </w:pPr>
      <w:r>
        <w:rPr>
          <w:b/>
          <w:sz w:val="24"/>
        </w:rPr>
        <w:t>【典例</w:t>
      </w:r>
      <w:r>
        <w:rPr>
          <w:b/>
          <w:sz w:val="24"/>
        </w:rPr>
        <w:t>4</w:t>
      </w:r>
      <w:r>
        <w:rPr>
          <w:b/>
          <w:sz w:val="24"/>
        </w:rPr>
        <w:t>】</w:t>
      </w:r>
      <w:r>
        <w:rPr>
          <w:sz w:val="24"/>
        </w:rPr>
        <w:t>现代排球赛为5局3胜制，每局25分，决胜局15分. 前4局比赛中，一队只有赢得至少25分，并领先对方2分时，才胜1局. 在第5局比赛中先获得15分并领先对方2分的一方获胜. 在一个回合中，赢的球队获得1分，输的球队不得分，且下一回合的发球权属于获胜方. 经过统计，甲、乙两支球队在每一个回合中输赢的情况如下：当甲队拥有发球权时，甲队获胜的概率为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4"/>
        </w:rPr>
        <w:t>；当乙队拥有发球权时，甲队获胜的概率为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4"/>
        </w:rPr>
        <w:t>.</w:t>
      </w:r>
    </w:p>
    <w:p>
      <w:pPr>
        <w:shd w:val="clear" w:color="auto" w:fill="auto"/>
        <w:spacing w:line="360" w:lineRule="auto"/>
        <w:jc w:val="left"/>
        <w:rPr>
          <w:sz w:val="21"/>
        </w:rPr>
      </w:pPr>
      <w:r>
        <w:rPr>
          <w:sz w:val="21"/>
        </w:rPr>
        <w:t>（1）假设在第1局比赛开始之初，甲队拥有发球权，求甲队在前3个回合中恰好获得2分的概率；</w:t>
      </w:r>
    </w:p>
    <w:p>
      <w:pPr>
        <w:shd w:val="clear" w:color="auto" w:fill="auto"/>
        <w:spacing w:line="360" w:lineRule="auto"/>
        <w:jc w:val="left"/>
        <w:rPr>
          <w:sz w:val="21"/>
        </w:rPr>
      </w:pPr>
      <w:r>
        <w:rPr>
          <w:sz w:val="21"/>
        </w:rPr>
        <w:t>（2）当两支球队比拼到第5局时，两支球队至少要进行15个回合，设甲队在第</w:t>
      </w:r>
      <m:oMathPara>
        <m:oMathParaPr>
          <m:jc m:val="left"/>
        </m:oMathParaPr>
        <m:oMath>
          <m:r>
            <w:rPr>
              <w:rFonts w:ascii="Cambria Math" w:eastAsia="宋体" w:hAnsi="Cambria Math" w:cs="Cambria Math"/>
            </w:rPr>
            <m:t>i</m:t>
          </m:r>
        </m:oMath>
      </m:oMathPara>
      <w:r>
        <w:rPr>
          <w:sz w:val="21"/>
        </w:rPr>
        <w:t>个回合拥有发球权的概率为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oMath>
      </m:oMathPara>
      <w:r>
        <w:rPr>
          <w:sz w:val="21"/>
        </w:rPr>
        <w:t>. 假设在第5局由乙队先开球，求在第15个回合中甲队开球的概率，并判断在此回合中甲、乙两队开球的概率的大小.</w:t>
      </w:r>
    </w:p>
    <w:p>
      <w:pPr>
        <w:shd w:val="clear" w:color="auto" w:fill="auto"/>
        <w:spacing w:line="360" w:lineRule="auto"/>
        <w:jc w:val="left"/>
        <w:rPr>
          <w:sz w:val="21"/>
        </w:rPr>
      </w:pPr>
      <w:r>
        <w:rPr>
          <w:b/>
          <w:sz w:val="24"/>
        </w:rPr>
        <w:t>【大招指引】</w:t>
      </w:r>
      <w:r>
        <w:rPr>
          <w:sz w:val="24"/>
        </w:rPr>
        <w:t>（1）甲队在前3个回合中恰好获得2分，分为3种情况，依次求出对应的概率，即可求解；（2）根据已知条件，结合等比数列的性质，以及全概率公式，即可求解．</w:t>
      </w:r>
    </w:p>
    <w:p>
      <w:pPr>
        <w:shd w:val="clear" w:color="auto" w:fill="auto"/>
        <w:spacing w:line="360" w:lineRule="auto"/>
        <w:jc w:val="left"/>
        <w:rPr>
          <w:sz w:val="21"/>
        </w:rPr>
      </w:pPr>
      <w:r>
        <w:rPr>
          <w:b/>
          <w:sz w:val="24"/>
        </w:rPr>
        <w:t>【解析】</w:t>
      </w:r>
      <w:r>
        <w:rPr>
          <w:sz w:val="24"/>
        </w:rPr>
        <w:t>（1）在前3个回合中甲队恰好获得2分对应的胜负情况如下：胜胜负，胜负胜，负胜胜，共3种情况，</w:t>
      </w:r>
    </w:p>
    <w:p>
      <w:pPr>
        <w:shd w:val="clear" w:color="auto" w:fill="auto"/>
        <w:spacing w:line="360" w:lineRule="auto"/>
        <w:jc w:val="left"/>
        <w:rPr>
          <w:sz w:val="21"/>
        </w:rPr>
      </w:pPr>
      <w:r>
        <w:rPr>
          <w:sz w:val="21"/>
        </w:rPr>
        <w:t>对应的概率分别为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27</m:t>
              </m:r>
            </m:den>
          </m:f>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所以甲队在前3个回合中恰好获得2分的概率</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27</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27</m:t>
              </m:r>
            </m:den>
          </m:f>
        </m:oMath>
      </m:oMathPara>
      <w:r>
        <w:rPr>
          <w:sz w:val="21"/>
        </w:rPr>
        <w:t>；</w:t>
      </w:r>
    </w:p>
    <w:p>
      <w:pPr>
        <w:shd w:val="clear" w:color="auto" w:fill="auto"/>
        <w:spacing w:line="360" w:lineRule="auto"/>
        <w:jc w:val="left"/>
        <w:rPr>
          <w:sz w:val="21"/>
        </w:rPr>
      </w:pPr>
      <w:r>
        <w:rPr>
          <w:sz w:val="21"/>
        </w:rPr>
        <w:t>（2）根据全概率公式得</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d>
            <m:e>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d>
        </m:oMath>
      </m:oMathPara>
      <w:r>
        <w:rPr>
          <w:sz w:val="21"/>
        </w:rPr>
        <w:t>，</w:t>
      </w:r>
    </w:p>
    <w:p>
      <w:pPr>
        <w:shd w:val="clear" w:color="auto" w:fill="auto"/>
        <w:spacing w:line="360" w:lineRule="auto"/>
        <w:jc w:val="left"/>
        <w:rPr>
          <w:sz w:val="21"/>
        </w:rPr>
      </w:pPr>
      <w:r>
        <w:rPr>
          <w:sz w:val="21"/>
        </w:rPr>
        <w:t>易知</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d>
            <m:dPr>
              <m:begChr m:val="{"/>
              <m:endChr m:val="}"/>
            </m:dPr>
            <m:e>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d>
        </m:oMath>
      </m:oMathPara>
      <w:r>
        <w:rPr>
          <w:sz w:val="21"/>
        </w:rPr>
        <w:t>是以</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为首项，</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为公比的等比数列，</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6</m:t>
                  </m:r>
                </m:e>
                <m:sup>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p>
              </m:sSup>
            </m:den>
          </m:f>
        </m:oMath>
      </m:oMathPara>
      <w:r>
        <w:rPr>
          <w:sz w:val="21"/>
        </w:rPr>
        <w:t>，故</w:t>
      </w:r>
      <m:oMathPara>
        <m:oMathParaPr>
          <m:jc m:val="left"/>
        </m:oMathParaPr>
        <m:oMath>
          <m:sSub>
            <m:e>
              <m:r>
                <w:rPr>
                  <w:rFonts w:ascii="Cambria Math" w:eastAsia="宋体" w:hAnsi="Cambria Math" w:cs="Cambria Math"/>
                </w:rPr>
                <m:t>P</m:t>
              </m:r>
            </m:e>
            <m:sub>
              <m:r>
                <w:rPr>
                  <w:rFonts w:ascii="Cambria Math" w:eastAsia="宋体" w:hAnsi="Cambria Math" w:cs="Cambria Math"/>
                </w:rPr>
                <m:t>15</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6</m:t>
                  </m:r>
                </m:e>
                <m:sup>
                  <m:r>
                    <w:rPr>
                      <w:rFonts w:ascii="Cambria Math" w:eastAsia="宋体" w:hAnsi="Cambria Math" w:cs="Cambria Math"/>
                    </w:rPr>
                    <m:t>14</m:t>
                  </m:r>
                </m:sup>
              </m:sSup>
            </m:den>
          </m:f>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P</m:t>
              </m:r>
            </m:e>
            <m:sub>
              <m:r>
                <w:rPr>
                  <w:rFonts w:ascii="Cambria Math" w:eastAsia="宋体" w:hAnsi="Cambria Math" w:cs="Cambria Math"/>
                </w:rPr>
                <m:t>15</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6</m:t>
                  </m:r>
                </m:e>
                <m:sup>
                  <m:r>
                    <w:rPr>
                      <w:rFonts w:ascii="Cambria Math" w:eastAsia="宋体" w:hAnsi="Cambria Math" w:cs="Cambria Math"/>
                    </w:rPr>
                    <m:t>14</m:t>
                  </m:r>
                </m:sup>
              </m:sSup>
            </m:den>
          </m:f>
          <m:r>
            <w:rPr>
              <w:rFonts w:ascii="Cambria Math" w:eastAsia="宋体" w:hAnsi="Cambria Math" w:cs="Cambria Math"/>
            </w:rPr>
            <m:t>=</m:t>
          </m:r>
          <m:f>
            <m:num>
              <m:sSup>
                <m:e>
                  <m:r>
                    <w:rPr>
                      <w:rFonts w:ascii="Cambria Math" w:eastAsia="宋体" w:hAnsi="Cambria Math" w:cs="Cambria Math"/>
                    </w:rPr>
                    <m:t>6</m:t>
                  </m:r>
                </m:e>
                <m:sup>
                  <m:r>
                    <w:rPr>
                      <w:rFonts w:ascii="Cambria Math" w:eastAsia="宋体" w:hAnsi="Cambria Math" w:cs="Cambria Math"/>
                    </w:rPr>
                    <m:t>14</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14</m:t>
                  </m:r>
                </m:sup>
              </m:sSup>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15</m:t>
              </m:r>
            </m:sub>
          </m:sSub>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而在每一个回合中，甲、乙两队开球的概率之和为1，从而可得在此回合中甲队开球的概率大于乙队开球的概率．</w:t>
      </w:r>
    </w:p>
    <w:p>
      <w:pPr>
        <w:shd w:val="clear" w:color="auto" w:fill="auto"/>
        <w:spacing w:line="360" w:lineRule="auto"/>
        <w:jc w:val="left"/>
        <w:rPr>
          <w:sz w:val="21"/>
        </w:rPr>
      </w:pPr>
      <w:r>
        <w:rPr>
          <w:b/>
          <w:sz w:val="24"/>
        </w:rPr>
        <w:t>【题后反思】</w:t>
      </w:r>
      <w:r>
        <w:rPr>
          <w:sz w:val="24"/>
        </w:rPr>
        <w:t>本题的关键是通过全概率公式得到</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4"/>
        </w:rPr>
        <w:t>之间的关系，通过适当变形，构造等比数列，再利用等比数列的通项公式进行求解.</w:t>
      </w:r>
    </w:p>
    <w:p>
      <w:pPr>
        <w:shd w:val="clear" w:color="auto" w:fill="auto"/>
        <w:spacing w:line="360" w:lineRule="auto"/>
        <w:jc w:val="left"/>
        <w:rPr>
          <w:sz w:val="21"/>
        </w:rPr>
      </w:pPr>
      <w:r>
        <w:rPr>
          <w:b/>
          <w:sz w:val="24"/>
        </w:rPr>
        <w:t>【温馨提醒】</w:t>
      </w:r>
      <w:r>
        <w:rPr>
          <w:sz w:val="24"/>
        </w:rPr>
        <w:t>解决概率与数列结合模型的题目，主要从实际问题出发，利用概率知识合理构造数列，再利用数列知识进行求解，如本题中通过互斥事件全概率公式得到数列的递推式，再构造等比数列进行求解.</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4．新高考数学试卷中有多项选择题，每道多项选择题有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这四个选项，四个选项中仅有两个或三个为正确选项.题目得分规则为：全部选对的得5分，部分选对的得2分，有选错的得0分.已知测试过程中随机地从四个选项中作选择，每个选项是否为正确选项相互独立.某次多项选择题专项训练中，共有</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e>
          </m:d>
        </m:oMath>
      </m:oMathPara>
      <w:r>
        <w:rPr>
          <w:sz w:val="21"/>
        </w:rPr>
        <w:t>道题，正确选项设计如下：第一题正确选项为两个的概率为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，并且规定若第</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oMath>
      </m:oMathPara>
      <w:r>
        <w:rPr>
          <w:sz w:val="21"/>
        </w:rPr>
        <w:t>题正确选项为两个，则第</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oMath>
      </m:oMathPara>
      <w:r>
        <w:rPr>
          <w:sz w:val="21"/>
        </w:rPr>
        <w:t>题正确选项为两个的概率为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；若第</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oMath>
      </m:oMathPara>
      <w:r>
        <w:rPr>
          <w:sz w:val="21"/>
        </w:rPr>
        <w:t>题正确选项为三个，则第</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oMath>
      </m:oMathPara>
      <w:r>
        <w:rPr>
          <w:sz w:val="21"/>
        </w:rPr>
        <w:t>题正确选项为三个的概率为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(1)求第</w:t>
      </w:r>
      <w:r>
        <w:rPr>
          <w:rFonts w:ascii="Times New Roman" w:eastAsia="Times New Roman" w:hAnsi="Times New Roman" w:cs="Times New Roman"/>
          <w:i/>
          <w:sz w:val="21"/>
        </w:rPr>
        <w:t>n</w:t>
      </w:r>
      <w:r>
        <w:rPr>
          <w:sz w:val="21"/>
        </w:rPr>
        <w:t>题正确选项为两个的概率；</w:t>
      </w:r>
    </w:p>
    <w:p>
      <w:pPr>
        <w:shd w:val="clear" w:color="auto" w:fill="auto"/>
        <w:spacing w:line="360" w:lineRule="auto"/>
        <w:jc w:val="left"/>
        <w:rPr>
          <w:sz w:val="21"/>
        </w:rPr>
      </w:pPr>
      <w:r>
        <w:rPr>
          <w:sz w:val="21"/>
        </w:rPr>
        <w:t>(2)请根据期望值来判断：第二题是选一个选项还是选两个选项，更能获得较高分.</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(2)第二题选一个选项更能获得较高分</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【知识点】由递推关系证明等比数列、独立事件的乘法公式、均值的实际应用</w:t>
      </w:r>
    </w:p>
    <w:p>
      <w:pPr>
        <w:shd w:val="clear" w:color="auto" w:fill="auto"/>
        <w:spacing w:line="360" w:lineRule="auto"/>
        <w:jc w:val="left"/>
        <w:rPr>
          <w:sz w:val="21"/>
        </w:rPr>
      </w:pPr>
      <w:r>
        <w:rPr>
          <w:sz w:val="21"/>
        </w:rPr>
        <w:t>【分析】（1）根据题意可得到第</w:t>
      </w:r>
      <w:r>
        <w:rPr>
          <w:rFonts w:ascii="Times New Roman" w:eastAsia="Times New Roman" w:hAnsi="Times New Roman" w:cs="Times New Roman"/>
          <w:i/>
          <w:sz w:val="21"/>
        </w:rPr>
        <w:t>n</w:t>
      </w:r>
      <w:r>
        <w:rPr>
          <w:sz w:val="21"/>
        </w:rPr>
        <w:t>题正确选项为两个的概率与第</w:t>
      </w:r>
      <m:oMathPara>
        <m:oMathParaPr>
          <m:jc m:val="left"/>
        </m:oMathParaPr>
        <m:oMath>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题正确选项为两个的概率之间的关系，结合等比数列的定义和通项公式进行求解即可.</w:t>
      </w:r>
    </w:p>
    <w:p>
      <w:pPr>
        <w:shd w:val="clear" w:color="auto" w:fill="auto"/>
        <w:spacing w:line="360" w:lineRule="auto"/>
        <w:jc w:val="left"/>
        <w:rPr>
          <w:sz w:val="21"/>
        </w:rPr>
      </w:pPr>
      <w:r>
        <w:rPr>
          <w:sz w:val="21"/>
        </w:rPr>
        <w:t>（2）根据题中两种选择，结合数学期望公式、（1）中结论进行求解判断即可.</w:t>
      </w:r>
    </w:p>
    <w:p>
      <w:pPr>
        <w:shd w:val="clear" w:color="auto" w:fill="auto"/>
        <w:spacing w:line="360" w:lineRule="auto"/>
        <w:jc w:val="left"/>
        <w:rPr>
          <w:sz w:val="21"/>
        </w:rPr>
      </w:pPr>
      <w:r>
        <w:rPr>
          <w:sz w:val="21"/>
        </w:rPr>
        <w:t>【详解】（1）设第</w:t>
      </w:r>
      <w:r>
        <w:rPr>
          <w:rFonts w:ascii="Times New Roman" w:eastAsia="Times New Roman" w:hAnsi="Times New Roman" w:cs="Times New Roman"/>
          <w:i/>
          <w:sz w:val="21"/>
        </w:rPr>
        <w:t>n</w:t>
      </w:r>
      <w:r>
        <w:rPr>
          <w:sz w:val="21"/>
        </w:rPr>
        <w:t>题正确选项为两个的概率为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e>
          </m:d>
        </m:oMath>
      </m:oMathPara>
      <w:r>
        <w:rPr>
          <w:sz w:val="21"/>
        </w:rPr>
        <w:t>时，有</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 xml:space="preserve"> </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因此数列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是以</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为首项，</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为公比的等比数列，</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显然适合，</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（2）由（1）可知：</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设选一个选项的得分为</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18</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18</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18</m:t>
              </m:r>
            </m:den>
          </m:f>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18</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18</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设选二个选项的得分为</w:t>
      </w:r>
      <m:oMathPara>
        <m:oMathParaPr>
          <m:jc m:val="left"/>
        </m:oMathParaPr>
        <m:oMath>
          <m:r>
            <w:rPr>
              <w:rFonts w:ascii="Cambria Math" w:eastAsia="宋体" w:hAnsi="Cambria Math" w:cs="Cambria Math"/>
            </w:rPr>
            <m:t>Y</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37</m:t>
              </m:r>
            </m:num>
            <m:den>
              <m:r>
                <w:rPr>
                  <w:rFonts w:ascii="Cambria Math" w:eastAsia="宋体" w:hAnsi="Cambria Math" w:cs="Cambria Math"/>
                </w:rPr>
                <m:t>54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54</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37</m:t>
              </m:r>
            </m:num>
            <m:den>
              <m:r>
                <w:rPr>
                  <w:rFonts w:ascii="Cambria Math" w:eastAsia="宋体" w:hAnsi="Cambria Math" w:cs="Cambria Math"/>
                </w:rPr>
                <m:t>54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54</m:t>
              </m:r>
            </m:den>
          </m:f>
          <m:r>
            <w:rPr>
              <w:rFonts w:ascii="Cambria Math" w:eastAsia="宋体" w:hAnsi="Cambria Math" w:cs="Cambria Math"/>
            </w:rPr>
            <m:t>=</m:t>
          </m:r>
          <m:f>
            <m:num>
              <m:r>
                <w:rPr>
                  <w:rFonts w:ascii="Cambria Math" w:eastAsia="宋体" w:hAnsi="Cambria Math" w:cs="Cambria Math"/>
                </w:rPr>
                <m:t>49</m:t>
              </m:r>
            </m:num>
            <m:den>
              <m:r>
                <w:rPr>
                  <w:rFonts w:ascii="Cambria Math" w:eastAsia="宋体" w:hAnsi="Cambria Math" w:cs="Cambria Math"/>
                </w:rPr>
                <m:t>54</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E</m:t>
          </m:r>
          <m:d>
            <m:dPr>
              <m:sepChr m:val=","/>
            </m:dPr>
            <m:e>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所以第二题选一个选项更能获得较高分.</w:t>
      </w:r>
    </w:p>
    <w:p>
      <w:pPr>
        <w:shd w:val="clear" w:color="auto" w:fill="auto"/>
        <w:spacing w:line="360" w:lineRule="auto"/>
        <w:jc w:val="left"/>
        <w:rPr>
          <w:sz w:val="21"/>
        </w:rPr>
      </w:pPr>
      <w:r>
        <w:rPr>
          <w:sz w:val="21"/>
        </w:rPr>
        <w:t>【点睛】关键点睛：本题的关键是通过概率公式得到</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之间的关系，通过适当变形，构造等比数列，利用等比数列的通项公式求出通项公式.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38380"/>
            <wp:docPr id="100013" name="" descr="@@@a41586aa89e647a999b59f3fefc5a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00" cy="438380"/>
                    </a:xfrm>
                    <a:prstGeom prst="rect">
                      <a:avLst/>
                    </a:prstGeom>
                  </pic:spPr>
                </pic:pic>
              </a:graphicData>
            </a:graphic>
          </wp:inline>
        </w:drawing>
      </w:r>
    </w:p>
    <w:p>
      <w:pPr>
        <w:shd w:val="clear" w:color="auto" w:fill="auto"/>
        <w:spacing w:line="360" w:lineRule="auto"/>
        <w:jc w:val="left"/>
        <w:rPr>
          <w:sz w:val="21"/>
        </w:rPr>
      </w:pPr>
      <w:r>
        <w:rPr>
          <w:sz w:val="21"/>
        </w:rPr>
        <w:t>5．如图，已知正方体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顶点处有一质点</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Q</w:t>
      </w:r>
      <w:r>
        <w:rPr>
          <w:sz w:val="21"/>
        </w:rPr>
        <w:t>每次会随机地沿一条棱向相邻的某个顶点移动，且向每个顶点移动的概率相同．从一个顶点沿一条棱移动到相邻顶点称为移动一次．若质点</w:t>
      </w:r>
      <w:r>
        <w:rPr>
          <w:rFonts w:ascii="Times New Roman" w:eastAsia="Times New Roman" w:hAnsi="Times New Roman" w:cs="Times New Roman"/>
          <w:i/>
          <w:sz w:val="21"/>
        </w:rPr>
        <w:t>Q</w:t>
      </w:r>
      <w:r>
        <w:rPr>
          <w:sz w:val="21"/>
        </w:rPr>
        <w:t>的初始位置位于点</w:t>
      </w:r>
      <w:r>
        <w:rPr>
          <w:rFonts w:ascii="Times New Roman" w:eastAsia="Times New Roman" w:hAnsi="Times New Roman" w:cs="Times New Roman"/>
          <w:i/>
          <w:sz w:val="21"/>
        </w:rPr>
        <w:t>A</w:t>
      </w:r>
      <w:r>
        <w:rPr>
          <w:sz w:val="21"/>
        </w:rPr>
        <w:t>处，则点</w:t>
      </w:r>
      <w:r>
        <w:rPr>
          <w:rFonts w:ascii="Times New Roman" w:eastAsia="Times New Roman" w:hAnsi="Times New Roman" w:cs="Times New Roman"/>
          <w:i/>
          <w:sz w:val="21"/>
        </w:rPr>
        <w:t>Q</w:t>
      </w:r>
      <w:r>
        <w:rPr>
          <w:sz w:val="21"/>
        </w:rPr>
        <w:t>移动</w:t>
      </w:r>
      <m:oMathPara>
        <m:oMathParaPr>
          <m:jc m:val="left"/>
        </m:oMathParaPr>
        <m:oMath>
          <m:r>
            <w:rPr>
              <w:rFonts w:ascii="Cambria Math" w:eastAsia="宋体" w:hAnsi="Cambria Math" w:cs="Cambria Math"/>
            </w:rPr>
            <m:t>2</m:t>
          </m:r>
        </m:oMath>
      </m:oMathPara>
      <w:r>
        <w:rPr>
          <w:sz w:val="21"/>
        </w:rPr>
        <w:t>次后仍在底面</w:t>
      </w:r>
      <w:r>
        <w:rPr>
          <w:rFonts w:ascii="Times New Roman" w:eastAsia="Times New Roman" w:hAnsi="Times New Roman" w:cs="Times New Roman"/>
          <w:i/>
          <w:sz w:val="21"/>
        </w:rPr>
        <w:t>ABCD</w:t>
      </w:r>
      <w:r>
        <w:rPr>
          <w:sz w:val="21"/>
        </w:rPr>
        <w:t>上的概率为</w:t>
      </w:r>
      <w:r>
        <w:rPr>
          <w:rFonts w:ascii="Times New Roman" w:eastAsia="Times New Roman" w:hAnsi="Times New Roman" w:cs="Times New Roman"/>
          <w:b w:val="0"/>
          <w:sz w:val="21"/>
        </w:rPr>
        <w:t>______</w:t>
      </w:r>
      <w:r>
        <w:rPr>
          <w:sz w:val="21"/>
        </w:rPr>
        <w:t>；点</w:t>
      </w:r>
      <w:r>
        <w:rPr>
          <w:rFonts w:ascii="Times New Roman" w:eastAsia="Times New Roman" w:hAnsi="Times New Roman" w:cs="Times New Roman"/>
          <w:i/>
          <w:sz w:val="21"/>
        </w:rPr>
        <w:t>Q</w:t>
      </w:r>
      <w:r>
        <w:rPr>
          <w:sz w:val="21"/>
        </w:rPr>
        <w:t>移动</w:t>
      </w:r>
      <w:r>
        <w:rPr>
          <w:rFonts w:ascii="Times New Roman" w:eastAsia="Times New Roman" w:hAnsi="Times New Roman" w:cs="Times New Roman"/>
          <w:i/>
          <w:sz w:val="21"/>
        </w:rPr>
        <w:t>n</w:t>
      </w:r>
      <w:r>
        <w:rPr>
          <w:sz w:val="21"/>
        </w:rPr>
        <w:t>次后仍在底面</w:t>
      </w:r>
      <w:r>
        <w:rPr>
          <w:rFonts w:ascii="Times New Roman" w:eastAsia="Times New Roman" w:hAnsi="Times New Roman" w:cs="Times New Roman"/>
          <w:i/>
          <w:sz w:val="21"/>
        </w:rPr>
        <w:t>ABCD</w:t>
      </w:r>
      <w:r>
        <w:rPr>
          <w:sz w:val="21"/>
        </w:rPr>
        <w:t>上的概率为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504950"/>
            <wp:docPr id="100015" name="" descr="@@@936d09ae-c40b-458b-90f0-31021344a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71625" cy="1504950"/>
                    </a:xfrm>
                    <a:prstGeom prst="rect">
                      <a:avLst/>
                    </a:prstGeom>
                  </pic:spPr>
                </pic:pic>
              </a:graphicData>
            </a:graphic>
          </wp:inline>
        </w:drawing>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5</m:t>
              </m:r>
            </m:num>
            <m:den>
              <m:r>
                <w:rPr>
                  <w:rFonts w:ascii="Cambria Math" w:eastAsia="宋体" w:hAnsi="Cambria Math" w:cs="Cambria Math"/>
                </w:rPr>
                <m:t>9</m:t>
              </m:r>
            </m:den>
          </m:f>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【知识点】利用全概率公式求概率</w:t>
      </w:r>
    </w:p>
    <w:p>
      <w:pPr>
        <w:shd w:val="clear" w:color="auto" w:fill="auto"/>
        <w:spacing w:line="360" w:lineRule="auto"/>
        <w:jc w:val="left"/>
        <w:rPr>
          <w:sz w:val="21"/>
        </w:rPr>
      </w:pPr>
      <w:r>
        <w:rPr>
          <w:sz w:val="21"/>
        </w:rPr>
        <w:t>【分析】根据全概率公式对</w:t>
      </w:r>
      <m:oMathPara>
        <m:oMathParaPr>
          <m:jc m:val="left"/>
        </m:oMathParaPr>
        <m:oMath>
          <m:r>
            <w:rPr>
              <w:rFonts w:ascii="Cambria Math" w:eastAsia="宋体" w:hAnsi="Cambria Math" w:cs="Cambria Math"/>
            </w:rPr>
            <m:t>Q</m:t>
          </m:r>
        </m:oMath>
      </m:oMathPara>
      <w:r>
        <w:rPr>
          <w:sz w:val="21"/>
        </w:rPr>
        <w:t>仍在底面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上的概率进行计算，结合递推公式求通项公式的方法求得正确答案.</w:t>
      </w:r>
    </w:p>
    <w:p>
      <w:pPr>
        <w:shd w:val="clear" w:color="auto" w:fill="auto"/>
        <w:spacing w:line="360" w:lineRule="auto"/>
        <w:jc w:val="left"/>
        <w:rPr>
          <w:sz w:val="21"/>
        </w:rPr>
      </w:pPr>
      <w:r>
        <w:rPr>
          <w:sz w:val="21"/>
        </w:rPr>
        <w:t>【详解】记点</w:t>
      </w:r>
      <w:r>
        <w:rPr>
          <w:rFonts w:ascii="Times New Roman" w:eastAsia="Times New Roman" w:hAnsi="Times New Roman" w:cs="Times New Roman"/>
          <w:i/>
          <w:sz w:val="21"/>
        </w:rPr>
        <w:t>Q</w:t>
      </w:r>
      <w:r>
        <w:rPr>
          <w:sz w:val="21"/>
        </w:rPr>
        <w:t>移动</w:t>
      </w:r>
      <w:r>
        <w:rPr>
          <w:rFonts w:ascii="Times New Roman" w:eastAsia="Times New Roman" w:hAnsi="Times New Roman" w:cs="Times New Roman"/>
          <w:i/>
          <w:sz w:val="21"/>
        </w:rPr>
        <w:t>n</w:t>
      </w:r>
      <w:r>
        <w:rPr>
          <w:sz w:val="21"/>
        </w:rPr>
        <w:t>次后仍在底面</w:t>
      </w:r>
      <w:r>
        <w:rPr>
          <w:rFonts w:ascii="Times New Roman" w:eastAsia="Times New Roman" w:hAnsi="Times New Roman" w:cs="Times New Roman"/>
          <w:i/>
          <w:sz w:val="21"/>
        </w:rPr>
        <w:t>ABCD</w:t>
      </w:r>
      <w:r>
        <w:rPr>
          <w:sz w:val="21"/>
        </w:rPr>
        <w:t>上的概率为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在正方体中，每一个顶点有</w:t>
      </w:r>
      <m:oMathPara>
        <m:oMathParaPr>
          <m:jc m:val="left"/>
        </m:oMathParaPr>
        <m:oMath>
          <m:r>
            <w:rPr>
              <w:rFonts w:ascii="Cambria Math" w:eastAsia="宋体" w:hAnsi="Cambria Math" w:cs="Cambria Math"/>
            </w:rPr>
            <m:t>3</m:t>
          </m:r>
        </m:oMath>
      </m:oMathPara>
      <w:r>
        <w:rPr>
          <w:sz w:val="21"/>
        </w:rPr>
        <w:t>个相邻的点，其中两个在同一底面，</w:t>
      </w:r>
    </w:p>
    <w:p>
      <w:pPr>
        <w:shd w:val="clear" w:color="auto" w:fill="auto"/>
        <w:spacing w:line="360" w:lineRule="auto"/>
        <w:jc w:val="left"/>
        <w:rPr>
          <w:sz w:val="21"/>
        </w:rPr>
      </w:pPr>
      <w:r>
        <w:rPr>
          <w:sz w:val="21"/>
        </w:rPr>
        <w:t>当点</w:t>
      </w:r>
      <m:oMathPara>
        <m:oMathParaPr>
          <m:jc m:val="left"/>
        </m:oMathParaPr>
        <m:oMath>
          <m:r>
            <w:rPr>
              <w:rFonts w:ascii="Cambria Math" w:eastAsia="宋体" w:hAnsi="Cambria Math" w:cs="Cambria Math"/>
            </w:rPr>
            <m:t>Q</m:t>
          </m:r>
        </m:oMath>
      </m:oMathPara>
      <w:r>
        <w:rPr>
          <w:sz w:val="21"/>
        </w:rPr>
        <w:t>在下底面时，随机移动一次仍在下底面的概率为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当点</w:t>
      </w:r>
      <m:oMathPara>
        <m:oMathParaPr>
          <m:jc m:val="left"/>
        </m:oMathParaPr>
        <m:oMath>
          <m:r>
            <w:rPr>
              <w:rFonts w:ascii="Cambria Math" w:eastAsia="宋体" w:hAnsi="Cambria Math" w:cs="Cambria Math"/>
            </w:rPr>
            <m:t>Q</m:t>
          </m:r>
        </m:oMath>
      </m:oMathPara>
      <w:r>
        <w:rPr>
          <w:sz w:val="21"/>
        </w:rPr>
        <w:t>在上底面时，随机移动一次在下底面的概率为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依题意可知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是首项为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为首项，公比为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的等比数列，</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m:t>
              </m:r>
            </m:num>
            <m:den>
              <m:r>
                <w:rPr>
                  <w:rFonts w:ascii="Cambria Math" w:eastAsia="宋体" w:hAnsi="Cambria Math" w:cs="Cambria Math"/>
                </w:rPr>
                <m:t>9</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【点睛】本小题主要考查全概率公式的运用.在阅读题目的时候，要注意分析点</w:t>
      </w:r>
      <m:oMathPara>
        <m:oMathParaPr>
          <m:jc m:val="left"/>
        </m:oMathParaPr>
        <m:oMath>
          <m:r>
            <w:rPr>
              <w:rFonts w:ascii="Cambria Math" w:eastAsia="宋体" w:hAnsi="Cambria Math" w:cs="Cambria Math"/>
            </w:rPr>
            <m:t>Q</m:t>
          </m:r>
        </m:oMath>
      </m:oMathPara>
      <w:r>
        <w:rPr>
          <w:sz w:val="21"/>
        </w:rPr>
        <w:t>的运动情况，结合题目中的关键词“概率”，联想到动点运动的可能性，对问题进行分析，从而找到问题的突破口.求解</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的过程中，需要用到数列中根据递推关系求数列的通项公式的方法.</w:t>
      </w:r>
    </w:p>
    <w:p>
      <w:pPr>
        <w:shd w:val="clear" w:color="auto" w:fill="auto"/>
        <w:spacing w:line="360" w:lineRule="auto"/>
        <w:jc w:val="left"/>
        <w:rPr>
          <w:sz w:val="21"/>
        </w:rPr>
      </w:pPr>
      <w:r>
        <w:rPr>
          <w:sz w:val="21"/>
        </w:rPr>
        <w:t>6．现有甲、乙两个袋子，每个袋子中均装有大小、形状、质地完全相同的</w:t>
      </w:r>
      <m:oMathPara>
        <m:oMathParaPr>
          <m:jc m:val="left"/>
        </m:oMathParaPr>
        <m:oMath>
          <m:r>
            <w:rPr>
              <w:rFonts w:ascii="Cambria Math" w:eastAsia="宋体" w:hAnsi="Cambria Math" w:cs="Cambria Math"/>
            </w:rPr>
            <m:t>2</m:t>
          </m:r>
        </m:oMath>
      </m:oMathPara>
      <w:r>
        <w:rPr>
          <w:sz w:val="21"/>
        </w:rPr>
        <w:t>个黑球和</w:t>
      </w:r>
      <m:oMathPara>
        <m:oMathParaPr>
          <m:jc m:val="left"/>
        </m:oMathParaPr>
        <m:oMath>
          <m:r>
            <w:rPr>
              <w:rFonts w:ascii="Cambria Math" w:eastAsia="宋体" w:hAnsi="Cambria Math" w:cs="Cambria Math"/>
            </w:rPr>
            <m:t>1</m:t>
          </m:r>
        </m:oMath>
      </m:oMathPara>
      <w:r>
        <w:rPr>
          <w:sz w:val="21"/>
        </w:rPr>
        <w:t>个红球，若每次分别从两个袋子中随机摸出</w:t>
      </w:r>
      <m:oMathPara>
        <m:oMathParaPr>
          <m:jc m:val="left"/>
        </m:oMathParaPr>
        <m:oMath>
          <m:r>
            <w:rPr>
              <w:rFonts w:ascii="Cambria Math" w:eastAsia="宋体" w:hAnsi="Cambria Math" w:cs="Cambria Math"/>
            </w:rPr>
            <m:t>1</m:t>
          </m:r>
        </m:oMath>
      </m:oMathPara>
      <w:r>
        <w:rPr>
          <w:sz w:val="21"/>
        </w:rPr>
        <w:t>个球互相交换后放袋子中，重复进行</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e>
          </m:d>
        </m:oMath>
      </m:oMathPara>
      <w:r>
        <w:rPr>
          <w:sz w:val="21"/>
        </w:rPr>
        <w:t>次此操作．记第</w:t>
      </w:r>
      <m:oMathPara>
        <m:oMathParaPr>
          <m:jc m:val="left"/>
        </m:oMathParaPr>
        <m:oMath>
          <m:r>
            <w:rPr>
              <w:rFonts w:ascii="Cambria Math" w:eastAsia="宋体" w:hAnsi="Cambria Math" w:cs="Cambria Math"/>
            </w:rPr>
            <m:t>n</m:t>
          </m:r>
        </m:oMath>
      </m:oMathPara>
      <w:r>
        <w:rPr>
          <w:sz w:val="21"/>
        </w:rPr>
        <w:t>次操作后，甲袋子中红球的个数为</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(1)求</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的分布列和数学期望；</w:t>
      </w:r>
    </w:p>
    <w:p>
      <w:pPr>
        <w:shd w:val="clear" w:color="auto" w:fill="auto"/>
        <w:spacing w:line="360" w:lineRule="auto"/>
        <w:jc w:val="left"/>
        <w:rPr>
          <w:sz w:val="21"/>
        </w:rPr>
      </w:pPr>
      <w:r>
        <w:rPr>
          <w:sz w:val="21"/>
        </w:rPr>
        <w:t>(2)求第</w:t>
      </w:r>
      <m:oMathPara>
        <m:oMathParaPr>
          <m:jc m:val="left"/>
        </m:oMathParaPr>
        <m:oMath>
          <m:r>
            <w:rPr>
              <w:rFonts w:ascii="Cambria Math" w:eastAsia="宋体" w:hAnsi="Cambria Math" w:cs="Cambria Math"/>
            </w:rPr>
            <m:t>n</m:t>
          </m:r>
        </m:oMath>
      </m:oMathPara>
      <w:r>
        <w:rPr>
          <w:sz w:val="21"/>
        </w:rPr>
        <w:t>次操作后，甲袋子中恰有</w:t>
      </w:r>
      <m:oMathPara>
        <m:oMathParaPr>
          <m:jc m:val="left"/>
        </m:oMathParaPr>
        <m:oMath>
          <m:r>
            <w:rPr>
              <w:rFonts w:ascii="Cambria Math" w:eastAsia="宋体" w:hAnsi="Cambria Math" w:cs="Cambria Math"/>
            </w:rPr>
            <m:t>1</m:t>
          </m:r>
        </m:oMath>
      </m:oMathPara>
      <w:r>
        <w:rPr>
          <w:sz w:val="21"/>
        </w:rPr>
        <w:t>个红球的概率</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【答案】(1)分布列见解析，</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【知识点】写出简单离散型随机变量分布列、递推法求概率、求离散型随机变量的均值、构造法求数列通项</w:t>
      </w:r>
    </w:p>
    <w:p>
      <w:pPr>
        <w:shd w:val="clear" w:color="auto" w:fill="auto"/>
        <w:spacing w:line="360" w:lineRule="auto"/>
        <w:jc w:val="left"/>
        <w:rPr>
          <w:sz w:val="21"/>
        </w:rPr>
      </w:pPr>
      <w:r>
        <w:rPr>
          <w:sz w:val="21"/>
        </w:rPr>
        <w:t>【分析】（1）由题意可知，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的所有可能取值为</w:t>
      </w:r>
      <m:oMathPara>
        <m:oMathParaPr>
          <m:jc m:val="left"/>
        </m:oMathParaPr>
        <m:oMath>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，计算出随机变量</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在不同取值下的概率，可得出随机变量</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的分布列，进而可求得</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e>
          </m:d>
        </m:oMath>
      </m:oMathPara>
      <w:r>
        <w:rPr>
          <w:sz w:val="21"/>
        </w:rPr>
        <w:t>的值；</w:t>
      </w:r>
    </w:p>
    <w:p>
      <w:pPr>
        <w:shd w:val="clear" w:color="auto" w:fill="auto"/>
        <w:spacing w:line="360" w:lineRule="auto"/>
        <w:jc w:val="left"/>
        <w:rPr>
          <w:sz w:val="21"/>
        </w:rPr>
      </w:pPr>
      <w:r>
        <w:rPr>
          <w:sz w:val="21"/>
        </w:rPr>
        <w:t>（2）由已知条件推导得出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，可得出数列</w:t>
      </w:r>
      <m:oMathPara>
        <m:oMathParaPr>
          <m:jc m:val="left"/>
        </m:oMathParaPr>
        <m:oMath>
          <m:d>
            <m:dPr>
              <m:begChr m:val="{"/>
              <m:endChr m:val="}"/>
              <m:sepChr m:val=","/>
            </m:dPr>
            <m:e>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d>
        </m:oMath>
      </m:oMathPara>
      <w:r>
        <w:rPr>
          <w:sz w:val="21"/>
        </w:rPr>
        <w:t>为等比数列，确定该数列的首项和公比，可求得</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的表达式，即</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的表达式.</w:t>
      </w:r>
    </w:p>
    <w:p>
      <w:pPr>
        <w:shd w:val="clear" w:color="auto" w:fill="auto"/>
        <w:spacing w:line="360" w:lineRule="auto"/>
        <w:jc w:val="left"/>
        <w:rPr>
          <w:sz w:val="21"/>
        </w:rPr>
      </w:pPr>
      <w:r>
        <w:rPr>
          <w:sz w:val="21"/>
        </w:rPr>
        <w:t>【详解】（1）由题知，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的所有可能取值为</w:t>
      </w:r>
      <m:oMathPara>
        <m:oMathParaPr>
          <m:jc m:val="left"/>
        </m:oMathParaPr>
        <m:oMath>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272"/>
        <w:gridCol w:w="272"/>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5</m:t>
                    </m:r>
                  </m:num>
                  <m:den>
                    <m:r>
                      <w:rPr>
                        <w:rFonts w:ascii="Cambria Math" w:eastAsia="宋体" w:hAnsi="Cambria Math" w:cs="Cambria Math"/>
                      </w:rPr>
                      <m:t>9</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oMath>
            </m:oMathPara>
          </w:p>
        </w:tc>
      </w:tr>
    </w:tbl>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的数学期望</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（2）由题知，</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e>
              </m:d>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d>
            <m:dPr>
              <m:begChr m:val="["/>
              <m:endChr m:val="]"/>
              <m:sepChr m:val=","/>
            </m:dPr>
            <m:e>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d>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45</m:t>
              </m:r>
            </m:den>
          </m:f>
        </m:oMath>
      </m:oMathPara>
      <w:r>
        <w:rPr>
          <w:sz w:val="21"/>
        </w:rPr>
        <w:t>，所以，数列</w:t>
      </w:r>
      <m:oMathPara>
        <m:oMathParaPr>
          <m:jc m:val="left"/>
        </m:oMathParaPr>
        <m:oMath>
          <m:d>
            <m:dPr>
              <m:begChr m:val="{"/>
              <m:endChr m:val="}"/>
              <m:sepChr m:val=","/>
            </m:dPr>
            <m:e>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d>
        </m:oMath>
      </m:oMathPara>
      <w:r>
        <w:rPr>
          <w:sz w:val="21"/>
        </w:rPr>
        <w:t>是首项为</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45</m:t>
              </m:r>
            </m:den>
          </m:f>
        </m:oMath>
      </m:oMathPara>
      <w:r>
        <w:rPr>
          <w:sz w:val="21"/>
        </w:rPr>
        <w:t>，公比为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的等比数列，</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45</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，即</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e>
              </m:d>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7．某企业为提高竞争力，成功研发了三种新品</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能通过行业标准检测的概率分别为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是否通过行业标准检测相互独立．</w:t>
      </w:r>
    </w:p>
    <w:p>
      <w:pPr>
        <w:shd w:val="clear" w:color="auto" w:fill="auto"/>
        <w:spacing w:line="360" w:lineRule="auto"/>
        <w:jc w:val="left"/>
        <w:rPr>
          <w:sz w:val="21"/>
        </w:rPr>
      </w:pPr>
      <w:r>
        <w:rPr>
          <w:sz w:val="21"/>
        </w:rPr>
        <w:t>(1)设新品</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通过行业标准检测的品种数为</w:t>
      </w:r>
      <m:oMathPara>
        <m:oMathParaPr>
          <m:jc m:val="left"/>
        </m:oMathParaPr>
        <m:oMath>
          <m:r>
            <w:rPr>
              <w:rFonts w:ascii="Cambria Math" w:eastAsia="宋体" w:hAnsi="Cambria Math" w:cs="Cambria Math"/>
            </w:rPr>
            <m:t>X</m:t>
          </m:r>
        </m:oMath>
      </m:oMathPara>
      <w:r>
        <w:rPr>
          <w:sz w:val="21"/>
        </w:rPr>
        <w:t>，求</w:t>
      </w:r>
      <m:oMathPara>
        <m:oMathParaPr>
          <m:jc m:val="left"/>
        </m:oMathParaPr>
        <m:oMath>
          <m:r>
            <w:rPr>
              <w:rFonts w:ascii="Cambria Math" w:eastAsia="宋体" w:hAnsi="Cambria Math" w:cs="Cambria Math"/>
            </w:rPr>
            <m:t>X</m:t>
          </m:r>
        </m:oMath>
      </m:oMathPara>
      <w:r>
        <w:rPr>
          <w:sz w:val="21"/>
        </w:rPr>
        <w:t>的分布列；</w:t>
      </w:r>
    </w:p>
    <w:p>
      <w:pPr>
        <w:shd w:val="clear" w:color="auto" w:fill="auto"/>
        <w:spacing w:line="360" w:lineRule="auto"/>
        <w:jc w:val="left"/>
        <w:rPr>
          <w:sz w:val="21"/>
        </w:rPr>
      </w:pPr>
      <w:r>
        <w:rPr>
          <w:sz w:val="21"/>
        </w:rPr>
        <w:t>(2)已知新品</w:t>
      </w:r>
      <m:oMathPara>
        <m:oMathParaPr>
          <m:jc m:val="left"/>
        </m:oMathParaPr>
        <m:oMath>
          <m:r>
            <w:rPr>
              <w:rFonts w:ascii="Cambria Math" w:eastAsia="宋体" w:hAnsi="Cambria Math" w:cs="Cambria Math"/>
            </w:rPr>
            <m:t>A</m:t>
          </m:r>
        </m:oMath>
      </m:oMathPara>
      <w:r>
        <w:rPr>
          <w:sz w:val="21"/>
        </w:rPr>
        <w:t>中的一件产品经检测认定为优质产品的概率为0.025，现从足量的新品</w:t>
      </w:r>
      <m:oMathPara>
        <m:oMathParaPr>
          <m:jc m:val="left"/>
        </m:oMathParaPr>
        <m:oMath>
          <m:r>
            <w:rPr>
              <w:rFonts w:ascii="Cambria Math" w:eastAsia="宋体" w:hAnsi="Cambria Math" w:cs="Cambria Math"/>
            </w:rPr>
            <m:t>A</m:t>
          </m:r>
        </m:oMath>
      </m:oMathPara>
      <w:r>
        <w:rPr>
          <w:sz w:val="21"/>
        </w:rPr>
        <w:t>中任意抽取一件进行检测，若取到的不是优质产品，则继续抽取下一件，直至取到优质产品为止，但抽取的总次数不超过</w:t>
      </w:r>
      <m:oMathPara>
        <m:oMathParaPr>
          <m:jc m:val="left"/>
        </m:oMathParaPr>
        <m:oMath>
          <m:r>
            <w:rPr>
              <w:rFonts w:ascii="Cambria Math" w:eastAsia="宋体" w:hAnsi="Cambria Math" w:cs="Cambria Math"/>
            </w:rPr>
            <m:t>n</m:t>
          </m:r>
        </m:oMath>
      </m:oMathPara>
      <w:r>
        <w:rPr>
          <w:sz w:val="21"/>
        </w:rPr>
        <w:t>．如果抽取次数的期望值不超过5，求</w:t>
      </w:r>
      <m:oMathPara>
        <m:oMathParaPr>
          <m:jc m:val="left"/>
        </m:oMathParaPr>
        <m:oMath>
          <m:r>
            <w:rPr>
              <w:rFonts w:ascii="Cambria Math" w:eastAsia="宋体" w:hAnsi="Cambria Math" w:cs="Cambria Math"/>
            </w:rPr>
            <m:t>n</m:t>
          </m:r>
        </m:oMath>
      </m:oMathPara>
      <w:r>
        <w:rPr>
          <w:sz w:val="21"/>
        </w:rPr>
        <w:t>的最大值．</w:t>
      </w:r>
    </w:p>
    <w:p>
      <w:pPr>
        <w:shd w:val="clear" w:color="auto" w:fill="auto"/>
        <w:spacing w:line="360" w:lineRule="auto"/>
        <w:jc w:val="left"/>
        <w:rPr>
          <w:sz w:val="21"/>
        </w:rPr>
      </w:pPr>
      <w:r>
        <w:rPr>
          <w:sz w:val="21"/>
        </w:rPr>
        <w:t>参考数据：</w:t>
      </w:r>
      <m:oMathPara>
        <m:oMathParaPr>
          <m:jc m:val="left"/>
        </m:oMathParaPr>
        <m:oMath>
          <m:sSup>
            <m:e>
              <m:r>
                <w:rPr>
                  <w:rFonts w:ascii="Cambria Math" w:eastAsia="宋体" w:hAnsi="Cambria Math" w:cs="Cambria Math"/>
                </w:rPr>
                <m:t>0.975</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0.904</m:t>
          </m:r>
          <m:r>
            <w:rPr>
              <w:rFonts w:ascii="Cambria Math" w:eastAsia="宋体" w:hAnsi="Cambria Math" w:cs="Cambria Math"/>
            </w:rPr>
            <m:t>,</m:t>
          </m:r>
          <m:sSup>
            <m:e>
              <m:r>
                <w:rPr>
                  <w:rFonts w:ascii="Cambria Math" w:eastAsia="宋体" w:hAnsi="Cambria Math" w:cs="Cambria Math"/>
                </w:rPr>
                <m:t>0.975</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0.881</m:t>
          </m:r>
          <m:r>
            <w:rPr>
              <w:rFonts w:ascii="Cambria Math" w:eastAsia="宋体" w:hAnsi="Cambria Math" w:cs="Cambria Math"/>
            </w:rPr>
            <m:t>,</m:t>
          </m:r>
          <m:sSup>
            <m:e>
              <m:r>
                <w:rPr>
                  <w:rFonts w:ascii="Cambria Math" w:eastAsia="宋体" w:hAnsi="Cambria Math" w:cs="Cambria Math"/>
                </w:rPr>
                <m:t>0.975</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0.859</m:t>
          </m:r>
          <m:r>
            <w:rPr>
              <w:rFonts w:ascii="Cambria Math" w:eastAsia="宋体" w:hAnsi="Cambria Math" w:cs="Cambria Math"/>
            </w:rPr>
            <m:t>,</m:t>
          </m:r>
          <m:sSup>
            <m:e>
              <m:r>
                <w:rPr>
                  <w:rFonts w:ascii="Cambria Math" w:eastAsia="宋体" w:hAnsi="Cambria Math" w:cs="Cambria Math"/>
                </w:rPr>
                <m:t>0.975</m:t>
              </m:r>
            </m:e>
            <m:sup>
              <m:r>
                <w:rPr>
                  <w:rFonts w:ascii="Cambria Math" w:eastAsia="宋体" w:hAnsi="Cambria Math" w:cs="Cambria Math"/>
                </w:rPr>
                <m:t>7</m:t>
              </m:r>
            </m:sup>
          </m:sSup>
          <m:r>
            <w:rPr>
              <w:rFonts w:ascii="Cambria Math" w:eastAsia="宋体" w:hAnsi="Cambria Math" w:cs="Cambria Math"/>
            </w:rPr>
            <m:t>=</m:t>
          </m:r>
          <m:r>
            <w:rPr>
              <w:rFonts w:ascii="Cambria Math" w:eastAsia="宋体" w:hAnsi="Cambria Math" w:cs="Cambria Math"/>
            </w:rPr>
            <m:t>0.838</m:t>
          </m:r>
          <m:r>
            <w:rPr>
              <w:rFonts w:ascii="Cambria Math" w:eastAsia="宋体" w:hAnsi="Cambria Math" w:cs="Cambria Math"/>
            </w:rPr>
            <m:t>,</m:t>
          </m:r>
          <m:sSup>
            <m:e>
              <m:r>
                <w:rPr>
                  <w:rFonts w:ascii="Cambria Math" w:eastAsia="宋体" w:hAnsi="Cambria Math" w:cs="Cambria Math"/>
                </w:rPr>
                <m:t>0.975</m:t>
              </m:r>
            </m:e>
            <m:sup>
              <m:r>
                <w:rPr>
                  <w:rFonts w:ascii="Cambria Math" w:eastAsia="宋体" w:hAnsi="Cambria Math" w:cs="Cambria Math"/>
                </w:rPr>
                <m:t>8</m:t>
              </m:r>
            </m:sup>
          </m:sSup>
          <m:r>
            <w:rPr>
              <w:rFonts w:ascii="Cambria Math" w:eastAsia="宋体" w:hAnsi="Cambria Math" w:cs="Cambria Math"/>
            </w:rPr>
            <m:t>=</m:t>
          </m:r>
          <m:r>
            <w:rPr>
              <w:rFonts w:ascii="Cambria Math" w:eastAsia="宋体" w:hAnsi="Cambria Math" w:cs="Cambria Math"/>
            </w:rPr>
            <m:t>0.817</m:t>
          </m:r>
        </m:oMath>
      </m:oMathPara>
    </w:p>
    <w:p>
      <w:pPr>
        <w:shd w:val="clear" w:color="auto" w:fill="auto"/>
        <w:spacing w:line="360" w:lineRule="auto"/>
        <w:jc w:val="left"/>
        <w:rPr>
          <w:sz w:val="21"/>
        </w:rPr>
      </w:pPr>
      <w:r>
        <w:rPr>
          <w:sz w:val="21"/>
        </w:rPr>
        <w:t>【答案】(1)</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28"/>
        <w:gridCol w:w="1669"/>
        <w:gridCol w:w="1669"/>
        <w:gridCol w:w="1669"/>
        <w:gridCol w:w="1669"/>
      </w:tblGrid>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350</m:t>
                    </m:r>
                  </m:den>
                </m:f>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19</m:t>
                    </m:r>
                  </m:num>
                  <m:den>
                    <m:r>
                      <w:rPr>
                        <w:rFonts w:ascii="Cambria Math" w:eastAsia="宋体" w:hAnsi="Cambria Math" w:cs="Cambria Math"/>
                      </w:rPr>
                      <m:t>350</m:t>
                    </m:r>
                  </m:den>
                </m:f>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57</m:t>
                    </m:r>
                  </m:num>
                  <m:den>
                    <m:r>
                      <w:rPr>
                        <w:rFonts w:ascii="Cambria Math" w:eastAsia="宋体" w:hAnsi="Cambria Math" w:cs="Cambria Math"/>
                      </w:rPr>
                      <m:t>175</m:t>
                    </m:r>
                  </m:den>
                </m:f>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108</m:t>
                    </m:r>
                  </m:num>
                  <m:den>
                    <m:r>
                      <w:rPr>
                        <w:rFonts w:ascii="Cambria Math" w:eastAsia="宋体" w:hAnsi="Cambria Math" w:cs="Cambria Math"/>
                      </w:rPr>
                      <m:t>175</m:t>
                    </m:r>
                  </m:den>
                </m:f>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(2)5</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【知识点】错位相减法求和、写出简单离散型随机变量分布列、独立事件的乘法公式</w:t>
      </w:r>
    </w:p>
    <w:p>
      <w:pPr>
        <w:shd w:val="clear" w:color="auto" w:fill="auto"/>
        <w:spacing w:line="360" w:lineRule="auto"/>
        <w:jc w:val="left"/>
        <w:rPr>
          <w:sz w:val="21"/>
        </w:rPr>
      </w:pPr>
      <w:r>
        <w:rPr>
          <w:sz w:val="21"/>
        </w:rPr>
        <w:t>【分析】（1）由题意</w:t>
      </w:r>
      <m:oMathPara>
        <m:oMathParaPr>
          <m:jc m:val="left"/>
        </m:oMathParaPr>
        <m:oMath>
          <m:r>
            <w:rPr>
              <w:rFonts w:ascii="Cambria Math" w:eastAsia="宋体" w:hAnsi="Cambria Math" w:cs="Cambria Math"/>
            </w:rPr>
            <m:t>X</m:t>
          </m:r>
        </m:oMath>
      </m:oMathPara>
      <w:r>
        <w:rPr>
          <w:sz w:val="21"/>
        </w:rPr>
        <w:t>的所有可能取值为：0，1，2，3,由独立事件乘法公式以及互斥事件加法公式即可分别求出相应的概率，进而求解.</w:t>
      </w:r>
    </w:p>
    <w:p>
      <w:pPr>
        <w:shd w:val="clear" w:color="auto" w:fill="auto"/>
        <w:spacing w:line="360" w:lineRule="auto"/>
        <w:jc w:val="left"/>
        <w:rPr>
          <w:sz w:val="21"/>
        </w:rPr>
      </w:pPr>
      <w:r>
        <w:rPr>
          <w:sz w:val="21"/>
        </w:rPr>
        <w:t>（2）不妨设抽取第</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次时取到优质产品，此时对应的概率为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k</m:t>
              </m:r>
            </m:e>
          </m:d>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p>
          </m:sSup>
        </m:oMath>
      </m:oMathPara>
      <w:r>
        <w:rPr>
          <w:sz w:val="21"/>
        </w:rPr>
        <w:t>，而第</w:t>
      </w:r>
      <m:oMathPara>
        <m:oMathParaPr>
          <m:jc m:val="left"/>
        </m:oMathParaPr>
        <m:oMath>
          <m:r>
            <w:rPr>
              <w:rFonts w:ascii="Cambria Math" w:eastAsia="宋体" w:hAnsi="Cambria Math" w:cs="Cambria Math"/>
            </w:rPr>
            <m:t>n</m:t>
          </m:r>
        </m:oMath>
      </m:oMathPara>
      <w:r>
        <w:rPr>
          <w:sz w:val="21"/>
        </w:rPr>
        <w:t>次抽到优质产品的概率为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n</m:t>
              </m:r>
            </m:e>
          </m:d>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所以抽取次数的期望值为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n</m:t>
              </m:r>
            </m:e>
          </m:d>
          <m:r>
            <w:rPr>
              <w:rFonts w:ascii="Cambria Math" w:eastAsia="宋体" w:hAnsi="Cambria Math" w:cs="Cambria Math"/>
            </w:rPr>
            <m:t>=</m:t>
          </m:r>
          <m:d>
            <m:dPr>
              <m:begChr m:val="["/>
              <m:endChr m:val="]"/>
              <m:sepChr m:val=","/>
            </m:dPr>
            <m:e>
              <m:nary>
                <m:naryPr>
                  <m:chr m:val="∑"/>
                  <m:grow/>
                  <m:limLoc m:val="undOvr"/>
                </m:naryPr>
                <m:sub>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k</m:t>
                      </m:r>
                    </m:e>
                  </m:d>
                </m:e>
              </m:nary>
            </m:e>
          </m: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P</m:t>
          </m:r>
          <m:d>
            <m:dPr>
              <m:sepChr m:val=","/>
            </m:dPr>
            <m:e>
              <m:r>
                <w:rPr>
                  <w:rFonts w:ascii="Cambria Math" w:eastAsia="宋体" w:hAnsi="Cambria Math" w:cs="Cambria Math"/>
                </w:rPr>
                <m:t>n</m:t>
              </m:r>
            </m:e>
          </m:d>
          <m:r>
            <w:rPr>
              <w:rFonts w:ascii="Cambria Math" w:eastAsia="宋体" w:hAnsi="Cambria Math" w:cs="Cambria Math"/>
            </w:rPr>
            <m:t>=</m:t>
          </m:r>
          <m:d>
            <m:dPr>
              <m:begChr m:val="["/>
              <m:endChr m:val="]"/>
              <m:sepChr m:val=","/>
            </m:dPr>
            <m:e>
              <m:nary>
                <m:naryPr>
                  <m:chr m:val="∑"/>
                  <m:grow/>
                  <m:limLoc m:val="undOvr"/>
                </m:naryPr>
                <m:sub>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e>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p>
                  </m:sSup>
                </m:e>
              </m:nary>
            </m:e>
          </m:d>
          <m:r>
            <w:rPr>
              <w:rFonts w:ascii="Cambria Math" w:eastAsia="宋体" w:hAnsi="Cambria Math" w:cs="Cambria Math"/>
            </w:rPr>
            <m:t>+</m:t>
          </m:r>
          <m:r>
            <w:rPr>
              <w:rFonts w:ascii="Cambria Math" w:eastAsia="宋体" w:hAnsi="Cambria Math" w:cs="Cambria Math"/>
            </w:rPr>
            <m:t>n</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0.975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n</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对其求和并结合</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5</m:t>
          </m:r>
        </m:oMath>
      </m:oMathPara>
      <w:r>
        <w:rPr>
          <w:sz w:val="21"/>
        </w:rPr>
        <w:t>以及参考数据即可求解.</w:t>
      </w:r>
    </w:p>
    <w:p>
      <w:pPr>
        <w:shd w:val="clear" w:color="auto" w:fill="auto"/>
        <w:spacing w:line="360" w:lineRule="auto"/>
        <w:jc w:val="left"/>
        <w:rPr>
          <w:sz w:val="21"/>
        </w:rPr>
      </w:pPr>
      <w:r>
        <w:rPr>
          <w:sz w:val="21"/>
        </w:rPr>
        <w:t>【详解】（1）由题意</w:t>
      </w:r>
      <m:oMathPara>
        <m:oMathParaPr>
          <m:jc m:val="left"/>
        </m:oMathParaPr>
        <m:oMath>
          <m:r>
            <w:rPr>
              <w:rFonts w:ascii="Cambria Math" w:eastAsia="宋体" w:hAnsi="Cambria Math" w:cs="Cambria Math"/>
            </w:rPr>
            <m:t>X</m:t>
          </m:r>
        </m:oMath>
      </m:oMathPara>
      <w:r>
        <w:rPr>
          <w:sz w:val="21"/>
        </w:rPr>
        <w:t>的所有可能取值为：0，1，2，3.</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350</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350</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114</m:t>
              </m:r>
            </m:num>
            <m:den>
              <m:r>
                <w:rPr>
                  <w:rFonts w:ascii="Cambria Math" w:eastAsia="宋体" w:hAnsi="Cambria Math" w:cs="Cambria Math"/>
                </w:rPr>
                <m:t>350</m:t>
              </m:r>
            </m:den>
          </m:f>
          <m:r>
            <w:rPr>
              <w:rFonts w:ascii="Cambria Math" w:eastAsia="宋体" w:hAnsi="Cambria Math" w:cs="Cambria Math"/>
            </w:rPr>
            <m:t>=</m:t>
          </m:r>
          <m:f>
            <m:num>
              <m:r>
                <w:rPr>
                  <w:rFonts w:ascii="Cambria Math" w:eastAsia="宋体" w:hAnsi="Cambria Math" w:cs="Cambria Math"/>
                </w:rPr>
                <m:t>57</m:t>
              </m:r>
            </m:num>
            <m:den>
              <m:r>
                <w:rPr>
                  <w:rFonts w:ascii="Cambria Math" w:eastAsia="宋体" w:hAnsi="Cambria Math" w:cs="Cambria Math"/>
                </w:rPr>
                <m:t>175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216</m:t>
              </m:r>
            </m:num>
            <m:den>
              <m:r>
                <w:rPr>
                  <w:rFonts w:ascii="Cambria Math" w:eastAsia="宋体" w:hAnsi="Cambria Math" w:cs="Cambria Math"/>
                </w:rPr>
                <m:t>350</m:t>
              </m:r>
            </m:den>
          </m:f>
          <m:r>
            <w:rPr>
              <w:rFonts w:ascii="Cambria Math" w:eastAsia="宋体" w:hAnsi="Cambria Math" w:cs="Cambria Math"/>
            </w:rPr>
            <m:t>=</m:t>
          </m:r>
          <m:f>
            <m:num>
              <m:r>
                <w:rPr>
                  <w:rFonts w:ascii="Cambria Math" w:eastAsia="宋体" w:hAnsi="Cambria Math" w:cs="Cambria Math"/>
                </w:rPr>
                <m:t>108</m:t>
              </m:r>
            </m:num>
            <m:den>
              <m:r>
                <w:rPr>
                  <w:rFonts w:ascii="Cambria Math" w:eastAsia="宋体" w:hAnsi="Cambria Math" w:cs="Cambria Math"/>
                </w:rPr>
                <m:t>175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oMath>
      </m:oMathPara>
      <w:r>
        <w:rPr>
          <w:sz w:val="21"/>
        </w:rPr>
        <w:t>的分布列如下表：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5"/>
        <w:gridCol w:w="1757"/>
        <w:gridCol w:w="1757"/>
        <w:gridCol w:w="1757"/>
        <w:gridCol w:w="1757"/>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350</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19</m:t>
                    </m:r>
                  </m:num>
                  <m:den>
                    <m:r>
                      <w:rPr>
                        <w:rFonts w:ascii="Cambria Math" w:eastAsia="宋体" w:hAnsi="Cambria Math" w:cs="Cambria Math"/>
                      </w:rPr>
                      <m:t>350</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57</m:t>
                    </m:r>
                  </m:num>
                  <m:den>
                    <m:r>
                      <w:rPr>
                        <w:rFonts w:ascii="Cambria Math" w:eastAsia="宋体" w:hAnsi="Cambria Math" w:cs="Cambria Math"/>
                      </w:rPr>
                      <m:t>175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108</m:t>
                    </m:r>
                  </m:num>
                  <m:den>
                    <m:r>
                      <w:rPr>
                        <w:rFonts w:ascii="Cambria Math" w:eastAsia="宋体" w:hAnsi="Cambria Math" w:cs="Cambria Math"/>
                      </w:rPr>
                      <m:t>175</m:t>
                    </m:r>
                  </m:den>
                </m:f>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（2）不妨设抽取第</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次时取到优质产品，此时对应的概率为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k</m:t>
              </m:r>
            </m:e>
          </m:d>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p>
          </m:sSup>
        </m:oMath>
      </m:oMathPara>
      <w:r>
        <w:rPr>
          <w:sz w:val="21"/>
        </w:rPr>
        <w:t>，而第</w:t>
      </w:r>
      <m:oMathPara>
        <m:oMathParaPr>
          <m:jc m:val="left"/>
        </m:oMathParaPr>
        <m:oMath>
          <m:r>
            <w:rPr>
              <w:rFonts w:ascii="Cambria Math" w:eastAsia="宋体" w:hAnsi="Cambria Math" w:cs="Cambria Math"/>
            </w:rPr>
            <m:t>n</m:t>
          </m:r>
        </m:oMath>
      </m:oMathPara>
      <w:r>
        <w:rPr>
          <w:sz w:val="21"/>
        </w:rPr>
        <w:t>次抽到优质产品的概率为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n</m:t>
              </m:r>
            </m:e>
          </m:d>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，因此由题意抽取次数的期望值为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n</m:t>
              </m:r>
            </m:e>
          </m:d>
          <m:r>
            <w:rPr>
              <w:rFonts w:ascii="Cambria Math" w:eastAsia="宋体" w:hAnsi="Cambria Math" w:cs="Cambria Math"/>
            </w:rPr>
            <m:t>=</m:t>
          </m:r>
          <m:d>
            <m:dPr>
              <m:begChr m:val="["/>
              <m:endChr m:val="]"/>
              <m:sepChr m:val=","/>
            </m:dPr>
            <m:e>
              <m:nary>
                <m:naryPr>
                  <m:chr m:val="∑"/>
                  <m:grow/>
                  <m:limLoc m:val="undOvr"/>
                </m:naryPr>
                <m:sub>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k</m:t>
                      </m:r>
                    </m:e>
                  </m:d>
                </m:e>
              </m:nary>
            </m:e>
          </m: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P</m:t>
          </m:r>
          <m:d>
            <m:dPr>
              <m:sepChr m:val=","/>
            </m:dPr>
            <m:e>
              <m:r>
                <w:rPr>
                  <w:rFonts w:ascii="Cambria Math" w:eastAsia="宋体" w:hAnsi="Cambria Math" w:cs="Cambria Math"/>
                </w:rPr>
                <m:t>n</m:t>
              </m:r>
            </m:e>
          </m:d>
          <m:r>
            <w:rPr>
              <w:rFonts w:ascii="Cambria Math" w:eastAsia="宋体" w:hAnsi="Cambria Math" w:cs="Cambria Math"/>
            </w:rPr>
            <m:t>=</m:t>
          </m:r>
          <m:d>
            <m:dPr>
              <m:begChr m:val="["/>
              <m:endChr m:val="]"/>
              <m:sepChr m:val=","/>
            </m:dPr>
            <m:e>
              <m:nary>
                <m:naryPr>
                  <m:chr m:val="∑"/>
                  <m:grow/>
                  <m:limLoc m:val="undOvr"/>
                </m:naryPr>
                <m:sub>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e>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p>
                  </m:sSup>
                </m:e>
              </m:nary>
            </m:e>
          </m:d>
          <m:r>
            <w:rPr>
              <w:rFonts w:ascii="Cambria Math" w:eastAsia="宋体" w:hAnsi="Cambria Math" w:cs="Cambria Math"/>
            </w:rPr>
            <m:t>+</m:t>
          </m:r>
          <m:r>
            <w:rPr>
              <w:rFonts w:ascii="Cambria Math" w:eastAsia="宋体" w:hAnsi="Cambria Math" w:cs="Cambria Math"/>
            </w:rPr>
            <m:t>n</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0.975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n</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0.975</m:t>
          </m:r>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0.975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m:t>
          </m:r>
          <m:r>
            <w:rPr>
              <w:rFonts w:ascii="Cambria Math" w:eastAsia="宋体" w:hAnsi="Cambria Math" w:cs="Cambria Math"/>
            </w:rPr>
            <m:t>n</m:t>
          </m:r>
          <m:sSup>
            <m:e>
              <m:d>
                <m:dPr>
                  <m:sepChr m:val=","/>
                </m:dPr>
                <m:e>
                  <m:r>
                    <w:rPr>
                      <w:rFonts w:ascii="Cambria Math" w:eastAsia="宋体" w:hAnsi="Cambria Math" w:cs="Cambria Math"/>
                    </w:rPr>
                    <m:t>0.975</m:t>
                  </m:r>
                </m:e>
              </m:d>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两式相减得</w:t>
      </w:r>
      <m:oMathPara>
        <m:oMathParaPr>
          <m:jc m:val="left"/>
        </m:oMathParaPr>
        <m:oMath>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0.975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n</m:t>
          </m:r>
          <m:sSup>
            <m:e>
              <m:d>
                <m:dPr>
                  <m:sepChr m:val=","/>
                </m:dPr>
                <m:e>
                  <m:r>
                    <w:rPr>
                      <w:rFonts w:ascii="Cambria Math" w:eastAsia="宋体" w:hAnsi="Cambria Math" w:cs="Cambria Math"/>
                    </w:rPr>
                    <m:t>0.975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0.975</m:t>
              </m:r>
            </m:den>
          </m:f>
          <m:r>
            <w:rPr>
              <w:rFonts w:ascii="Cambria Math" w:eastAsia="宋体" w:hAnsi="Cambria Math" w:cs="Cambria Math"/>
            </w:rPr>
            <m:t>=</m:t>
          </m:r>
          <m:r>
            <w:rPr>
              <w:rFonts w:ascii="Cambria Math" w:eastAsia="宋体" w:hAnsi="Cambria Math" w:cs="Cambria Math"/>
            </w:rPr>
            <m:t>40</m:t>
          </m:r>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sup>
              </m:sSup>
            </m:e>
          </m:d>
        </m:oMath>
      </m:oMathPara>
      <w:r>
        <w:rPr>
          <w:sz w:val="21"/>
        </w:rPr>
        <w:t>，</w:t>
      </w:r>
    </w:p>
    <w:p>
      <w:pPr>
        <w:shd w:val="clear" w:color="auto" w:fill="auto"/>
        <w:spacing w:line="360" w:lineRule="auto"/>
        <w:jc w:val="left"/>
        <w:rPr>
          <w:sz w:val="21"/>
        </w:rPr>
      </w:pPr>
      <w:r>
        <w:rPr>
          <w:sz w:val="21"/>
        </w:rPr>
        <w:t>又由题意可得</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40</m:t>
          </m:r>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0.975</m:t>
                      </m:r>
                    </m:e>
                  </m:d>
                </m:e>
                <m:sup>
                  <m:r>
                    <w:rPr>
                      <w:rFonts w:ascii="Cambria Math" w:eastAsia="宋体" w:hAnsi="Cambria Math" w:cs="Cambria Math"/>
                    </w:rPr>
                    <m:t>n</m:t>
                  </m:r>
                </m:sup>
              </m:sSup>
            </m:e>
          </m:d>
          <m:r>
            <w:rPr>
              <w:rFonts w:ascii="Cambria Math" w:eastAsia="宋体" w:hAnsi="Cambria Math" w:cs="Cambria Math"/>
            </w:rPr>
            <m:t>≤</m:t>
          </m:r>
          <m:r>
            <w:rPr>
              <w:rFonts w:ascii="Cambria Math" w:eastAsia="宋体" w:hAnsi="Cambria Math" w:cs="Cambria Math"/>
            </w:rPr>
            <m:t>5</m:t>
          </m:r>
        </m:oMath>
      </m:oMathPara>
      <w:r>
        <w:rPr>
          <w:sz w:val="21"/>
        </w:rPr>
        <w:t>，即</w:t>
      </w:r>
      <m:oMathPara>
        <m:oMathParaPr>
          <m:jc m:val="left"/>
        </m:oMathParaPr>
        <m:oMath>
          <m:sSup>
            <m:e>
              <m:d>
                <m:dPr>
                  <m:sepChr m:val=","/>
                </m:dPr>
                <m:e>
                  <m:r>
                    <w:rPr>
                      <w:rFonts w:ascii="Cambria Math" w:eastAsia="宋体" w:hAnsi="Cambria Math" w:cs="Cambria Math"/>
                    </w:rPr>
                    <m:t>0.975</m:t>
                  </m:r>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0.875</m:t>
          </m:r>
        </m:oMath>
      </m:oMathPara>
      <w:r>
        <w:rPr>
          <w:sz w:val="21"/>
        </w:rPr>
        <w:t>，</w:t>
      </w:r>
    </w:p>
    <w:p>
      <w:pPr>
        <w:shd w:val="clear" w:color="auto" w:fill="auto"/>
        <w:spacing w:line="360" w:lineRule="auto"/>
        <w:jc w:val="left"/>
        <w:rPr>
          <w:sz w:val="21"/>
        </w:rPr>
      </w:pPr>
      <w:r>
        <w:rPr>
          <w:sz w:val="21"/>
        </w:rPr>
        <w:t>注意到当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时，有</w:t>
      </w:r>
      <m:oMathPara>
        <m:oMathParaPr>
          <m:jc m:val="left"/>
        </m:oMathParaPr>
        <m:oMath>
          <m:sSup>
            <m:e>
              <m:r>
                <w:rPr>
                  <w:rFonts w:ascii="Cambria Math" w:eastAsia="宋体" w:hAnsi="Cambria Math" w:cs="Cambria Math"/>
                </w:rPr>
                <m:t>0.975</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0.881</m:t>
          </m:r>
          <m:r>
            <w:rPr>
              <w:rFonts w:ascii="Cambria Math" w:eastAsia="宋体" w:hAnsi="Cambria Math" w:cs="Cambria Math"/>
            </w:rPr>
            <m:t>&gt;</m:t>
          </m:r>
          <m:r>
            <w:rPr>
              <w:rFonts w:ascii="Cambria Math" w:eastAsia="宋体" w:hAnsi="Cambria Math" w:cs="Cambria Math"/>
            </w:rPr>
            <m:t>0.875</m:t>
          </m:r>
        </m:oMath>
      </m:oMathPara>
      <w:r>
        <w:rPr>
          <w:sz w:val="21"/>
        </w:rPr>
        <w:t>，</w:t>
      </w:r>
    </w:p>
    <w:p>
      <w:pPr>
        <w:shd w:val="clear" w:color="auto" w:fill="auto"/>
        <w:spacing w:line="360" w:lineRule="auto"/>
        <w:jc w:val="left"/>
        <w:rPr>
          <w:sz w:val="21"/>
        </w:rPr>
      </w:pPr>
      <w:r>
        <w:rPr>
          <w:sz w:val="21"/>
        </w:rPr>
        <w:t>且当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时，有</w:t>
      </w:r>
      <m:oMathPara>
        <m:oMathParaPr>
          <m:jc m:val="left"/>
        </m:oMathParaPr>
        <m:oMath>
          <m:sSup>
            <m:e>
              <m:r>
                <w:rPr>
                  <w:rFonts w:ascii="Cambria Math" w:eastAsia="宋体" w:hAnsi="Cambria Math" w:cs="Cambria Math"/>
                </w:rPr>
                <m:t>0.975</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0.859</m:t>
          </m:r>
          <m:r>
            <w:rPr>
              <w:rFonts w:ascii="Cambria Math" w:eastAsia="宋体" w:hAnsi="Cambria Math" w:cs="Cambria Math"/>
            </w:rPr>
            <m:t>&lt;</m:t>
          </m:r>
          <m:r>
            <w:rPr>
              <w:rFonts w:ascii="Cambria Math" w:eastAsia="宋体" w:hAnsi="Cambria Math" w:cs="Cambria Math"/>
            </w:rPr>
            <m:t>0.875</m:t>
          </m:r>
        </m:oMath>
      </m:oMathPara>
      <w:r>
        <w:rPr>
          <w:sz w:val="21"/>
        </w:rPr>
        <w:t>；</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n</m:t>
          </m:r>
        </m:oMath>
      </m:oMathPara>
      <w:r>
        <w:rPr>
          <w:sz w:val="21"/>
        </w:rPr>
        <w:t>的最大值为5.</w:t>
      </w:r>
    </w:p>
    <w:p>
      <w:pPr>
        <w:shd w:val="clear" w:color="auto" w:fill="auto"/>
        <w:spacing w:line="360" w:lineRule="auto"/>
        <w:jc w:val="left"/>
        <w:rPr>
          <w:sz w:val="21"/>
        </w:rPr>
      </w:pPr>
      <w:r>
        <w:rPr>
          <w:sz w:val="21"/>
        </w:rPr>
        <w:t>8．某辖区组织居民接种新冠疫苗，现有</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四种疫苗且每种都供应充足.前来接种的居民接种与号码机产生的号码对应的疫苗，号码机有</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四个号码，每次可随机产生一个号码，后一次产生的号码由前一次余下的三个号码中随机产生，张医生先接种与号码机产生的号码对应的</w:t>
      </w:r>
      <m:oMathPara>
        <m:oMathParaPr>
          <m:jc m:val="left"/>
        </m:oMathParaPr>
        <m:oMath>
          <m:r>
            <w:rPr>
              <w:rFonts w:ascii="Cambria Math" w:eastAsia="宋体" w:hAnsi="Cambria Math" w:cs="Cambria Math"/>
            </w:rPr>
            <m:t>A</m:t>
          </m:r>
        </m:oMath>
      </m:oMathPara>
      <w:r>
        <w:rPr>
          <w:sz w:val="21"/>
        </w:rPr>
        <w:t>种疫苗后，再为居民们接种，记第</w:t>
      </w:r>
      <m:oMathPara>
        <m:oMathParaPr>
          <m:jc m:val="left"/>
        </m:oMathParaPr>
        <m:oMath>
          <m:r>
            <w:rPr>
              <w:rFonts w:ascii="Cambria Math" w:eastAsia="宋体" w:hAnsi="Cambria Math" w:cs="Cambria Math"/>
            </w:rPr>
            <m:t>n</m:t>
          </m:r>
        </m:oMath>
      </m:oMathPara>
      <w:r>
        <w:rPr>
          <w:sz w:val="21"/>
        </w:rPr>
        <w:t>位居民（不包含张医生）接种</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四种疫苗的概率分别为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d>
            <m:dPr>
              <m:sepChr m:val=","/>
            </m:dPr>
            <m:e>
              <m:r>
                <w:rPr>
                  <w:rFonts w:ascii="Cambria Math" w:eastAsia="宋体" w:hAnsi="Cambria Math" w:cs="Cambria Math"/>
                </w:rPr>
                <m:t>A</m:t>
              </m:r>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d>
            <m:dPr>
              <m:sepChr m:val=","/>
            </m:dPr>
            <m:e>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d>
            <m:dPr>
              <m:sepChr m:val=","/>
            </m:dPr>
            <m:e>
              <m:r>
                <w:rPr>
                  <w:rFonts w:ascii="Cambria Math" w:eastAsia="宋体" w:hAnsi="Cambria Math" w:cs="Cambria Math"/>
                </w:rPr>
                <m:t>C</m:t>
              </m:r>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d>
            <m:dPr>
              <m:sepChr m:val=","/>
            </m:dPr>
            <m:e>
              <m:r>
                <w:rPr>
                  <w:rFonts w:ascii="Cambria Math" w:eastAsia="宋体" w:hAnsi="Cambria Math" w:cs="Cambria Math"/>
                </w:rPr>
                <m:t>D</m:t>
              </m:r>
            </m:e>
          </m:d>
        </m:oMath>
      </m:oMathPara>
      <w:r>
        <w:rPr>
          <w:sz w:val="21"/>
        </w:rPr>
        <w:t>.</w:t>
      </w:r>
    </w:p>
    <w:p>
      <w:pPr>
        <w:shd w:val="clear" w:color="auto" w:fill="auto"/>
        <w:spacing w:line="360" w:lineRule="auto"/>
        <w:jc w:val="left"/>
        <w:rPr>
          <w:sz w:val="21"/>
        </w:rPr>
      </w:pPr>
      <w:r>
        <w:rPr>
          <w:sz w:val="21"/>
        </w:rPr>
        <w:t>(1)第2位居民接种哪种疫苗的概率最大；</w:t>
      </w:r>
    </w:p>
    <w:p>
      <w:pPr>
        <w:shd w:val="clear" w:color="auto" w:fill="auto"/>
        <w:spacing w:line="360" w:lineRule="auto"/>
        <w:jc w:val="left"/>
        <w:rPr>
          <w:sz w:val="21"/>
        </w:rPr>
      </w:pPr>
      <w:r>
        <w:rPr>
          <w:sz w:val="21"/>
        </w:rPr>
        <w:t>(2)张医生认为，一段时间后接种</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四种疫苗的概率应该相差无几，请你通过计算第10位居民接种</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四种的概率，解释张医生观点的合理性.</w:t>
      </w:r>
    </w:p>
    <w:p>
      <w:pPr>
        <w:shd w:val="clear" w:color="auto" w:fill="auto"/>
        <w:spacing w:line="360" w:lineRule="auto"/>
        <w:jc w:val="left"/>
        <w:rPr>
          <w:sz w:val="21"/>
        </w:rPr>
      </w:pPr>
      <w:r>
        <w:rPr>
          <w:sz w:val="21"/>
        </w:rPr>
        <w:t>参考数据：</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5.1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10</m:t>
              </m:r>
            </m:sup>
          </m:sSup>
          <m:r>
            <w:rPr>
              <w:rFonts w:ascii="Cambria Math" w:eastAsia="宋体" w:hAnsi="Cambria Math" w:cs="Cambria Math"/>
            </w:rPr>
            <m:t>≈</m:t>
          </m:r>
          <m:r>
            <w:rPr>
              <w:rFonts w:ascii="Cambria Math" w:eastAsia="宋体" w:hAnsi="Cambria Math" w:cs="Cambria Math"/>
            </w:rPr>
            <m:t>1.7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9</m:t>
              </m:r>
            </m:sup>
          </m:sSup>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10</m:t>
              </m:r>
            </m:sup>
          </m:sSup>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oMath>
      </m:oMathPara>
      <w:r>
        <w:rPr>
          <w:sz w:val="21"/>
        </w:rPr>
        <w:t>疫苗</w:t>
      </w:r>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【知识点】由递推关系式求通项公式、利用全概率公式求概率</w:t>
      </w:r>
    </w:p>
    <w:p>
      <w:pPr>
        <w:shd w:val="clear" w:color="auto" w:fill="auto"/>
        <w:spacing w:line="360" w:lineRule="auto"/>
        <w:jc w:val="left"/>
        <w:rPr>
          <w:sz w:val="21"/>
        </w:rPr>
      </w:pPr>
      <w:r>
        <w:rPr>
          <w:sz w:val="21"/>
        </w:rPr>
        <w:t>【分析】（1）分类讨论，根据全概率公式计算；</w:t>
      </w:r>
    </w:p>
    <w:p>
      <w:pPr>
        <w:shd w:val="clear" w:color="auto" w:fill="auto"/>
        <w:spacing w:line="360" w:lineRule="auto"/>
        <w:jc w:val="left"/>
        <w:rPr>
          <w:sz w:val="21"/>
        </w:rPr>
      </w:pPr>
      <w:r>
        <w:rPr>
          <w:sz w:val="21"/>
        </w:rPr>
        <w:t>（2）根据（1）的逻辑，讨论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A</m:t>
              </m:r>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C</m:t>
              </m:r>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D</m:t>
              </m:r>
            </m:e>
          </m:d>
        </m:oMath>
      </m:oMathPara>
      <w:r>
        <w:rPr>
          <w:sz w:val="21"/>
        </w:rPr>
        <w:t>的通项公式，运用等比数列求出第10为居民使用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疫苗的概率即可.</w:t>
      </w:r>
    </w:p>
    <w:p>
      <w:pPr>
        <w:shd w:val="clear" w:color="auto" w:fill="auto"/>
        <w:spacing w:line="360" w:lineRule="auto"/>
        <w:jc w:val="left"/>
        <w:rPr>
          <w:sz w:val="21"/>
        </w:rPr>
      </w:pPr>
      <w:r>
        <w:rPr>
          <w:sz w:val="21"/>
        </w:rPr>
        <w:t>【详解】（1）第1位居民接种</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疫苗的概率分别为</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若第2位居民接种</w:t>
      </w:r>
      <m:oMathPara>
        <m:oMathParaPr>
          <m:jc m:val="left"/>
        </m:oMathParaPr>
        <m:oMath>
          <m:r>
            <w:rPr>
              <w:rFonts w:ascii="Cambria Math" w:eastAsia="宋体" w:hAnsi="Cambria Math" w:cs="Cambria Math"/>
            </w:rPr>
            <m:t>A</m:t>
          </m:r>
        </m:oMath>
      </m:oMathPara>
      <w:r>
        <w:rPr>
          <w:sz w:val="21"/>
        </w:rPr>
        <w:t>疫苗，则第1位居民接种</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疫苗，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第2位居民接种</w:t>
      </w:r>
      <m:oMathPara>
        <m:oMathParaPr>
          <m:jc m:val="left"/>
        </m:oMathParaPr>
        <m:oMath>
          <m:r>
            <w:rPr>
              <w:rFonts w:ascii="Cambria Math" w:eastAsia="宋体" w:hAnsi="Cambria Math" w:cs="Cambria Math"/>
            </w:rPr>
            <m:t>B</m:t>
          </m:r>
        </m:oMath>
      </m:oMathPara>
      <w:r>
        <w:rPr>
          <w:sz w:val="21"/>
        </w:rPr>
        <w:t>疫苗，则第1位居民接种</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疫苗，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同理，第2位居民接种</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疫苗的概率也等于</w:t>
      </w: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故第2位居民接种</w:t>
      </w:r>
      <m:oMathPara>
        <m:oMathParaPr>
          <m:jc m:val="left"/>
        </m:oMathParaPr>
        <m:oMath>
          <m:r>
            <w:rPr>
              <w:rFonts w:ascii="Cambria Math" w:eastAsia="宋体" w:hAnsi="Cambria Math" w:cs="Cambria Math"/>
            </w:rPr>
            <m:t>A</m:t>
          </m:r>
        </m:oMath>
      </m:oMathPara>
      <w:r>
        <w:rPr>
          <w:sz w:val="21"/>
        </w:rPr>
        <w:t>疫苗的概率最大；</w:t>
      </w:r>
    </w:p>
    <w:p>
      <w:pPr>
        <w:shd w:val="clear" w:color="auto" w:fill="auto"/>
        <w:spacing w:line="360" w:lineRule="auto"/>
        <w:jc w:val="left"/>
        <w:rPr>
          <w:sz w:val="21"/>
        </w:rPr>
      </w:pPr>
      <w:r>
        <w:rPr>
          <w:sz w:val="21"/>
        </w:rPr>
        <w:t>（2）因为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d>
                <m:dPr>
                  <m:sepChr m:val=","/>
                </m:dPr>
                <m:e>
                  <m:r>
                    <w:rPr>
                      <w:rFonts w:ascii="Cambria Math" w:eastAsia="宋体" w:hAnsi="Cambria Math" w:cs="Cambria Math"/>
                    </w:rPr>
                    <m:t>A</m:t>
                  </m:r>
                </m:e>
              </m:d>
            </m:e>
          </m: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P</m:t>
                  </m:r>
                </m:e>
                <m:sub>
                  <m:r>
                    <w:rPr>
                      <w:rFonts w:ascii="Cambria Math" w:eastAsia="宋体" w:hAnsi="Cambria Math" w:cs="Cambria Math"/>
                    </w:rPr>
                    <m:t>n</m:t>
                  </m:r>
                </m:sub>
              </m:sSub>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故数列</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sz w:val="21"/>
        </w:rPr>
        <w:t>是公比为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的等比数列.</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从而</w:t>
      </w:r>
      <m:oMathPara>
        <m:oMathParaPr>
          <m:jc m:val="left"/>
        </m:oMathParaPr>
        <m:oMath>
          <m:sSub>
            <m:e>
              <m:r>
                <w:rPr>
                  <w:rFonts w:ascii="Cambria Math" w:eastAsia="宋体" w:hAnsi="Cambria Math" w:cs="Cambria Math"/>
                </w:rPr>
                <m:t>P</m:t>
              </m:r>
            </m:e>
            <m:sub>
              <m:r>
                <w:rPr>
                  <w:rFonts w:ascii="Cambria Math" w:eastAsia="宋体" w:hAnsi="Cambria Math" w:cs="Cambria Math"/>
                </w:rPr>
                <m:t>10</m:t>
              </m:r>
            </m:sub>
          </m:sSub>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9</m:t>
              </m:r>
            </m:sup>
          </m:sSup>
        </m:oMath>
      </m:oMathPara>
      <w:r>
        <w:rPr>
          <w:sz w:val="21"/>
        </w:rPr>
        <w:t>，</w:t>
      </w:r>
    </w:p>
    <w:p>
      <w:pPr>
        <w:shd w:val="clear" w:color="auto" w:fill="auto"/>
        <w:spacing w:line="360" w:lineRule="auto"/>
        <w:jc w:val="left"/>
        <w:rPr>
          <w:sz w:val="21"/>
        </w:rPr>
      </w:pPr>
      <w:r>
        <w:rPr>
          <w:sz w:val="21"/>
        </w:rPr>
        <w:t>同理</w:t>
      </w:r>
      <m:oMathPara>
        <m:oMathParaPr>
          <m:jc m:val="left"/>
        </m:oMathParaPr>
        <m:oMath>
          <m:sSub>
            <m:e>
              <m:r>
                <w:rPr>
                  <w:rFonts w:ascii="Cambria Math" w:eastAsia="宋体" w:hAnsi="Cambria Math" w:cs="Cambria Math"/>
                </w:rPr>
                <m:t>P</m:t>
              </m:r>
            </m:e>
            <m:sub>
              <m:r>
                <w:rPr>
                  <w:rFonts w:ascii="Cambria Math" w:eastAsia="宋体" w:hAnsi="Cambria Math" w:cs="Cambria Math"/>
                </w:rPr>
                <m:t>10</m:t>
              </m:r>
            </m:sub>
          </m:sSub>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9</m:t>
              </m:r>
            </m:sup>
          </m:sSup>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10</m:t>
              </m:r>
            </m:sub>
          </m:sSub>
          <m:d>
            <m:dPr>
              <m:sepChr m:val=","/>
            </m:dPr>
            <m:e>
              <m:r>
                <w:rPr>
                  <w:rFonts w:ascii="Cambria Math" w:eastAsia="宋体" w:hAnsi="Cambria Math" w:cs="Cambria Math"/>
                </w:rPr>
                <m:t>C</m:t>
              </m:r>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10</m:t>
              </m:r>
            </m:sub>
          </m:sSub>
          <m:d>
            <m:dPr>
              <m:sepChr m:val=","/>
            </m:dPr>
            <m:e>
              <m:r>
                <w:rPr>
                  <w:rFonts w:ascii="Cambria Math" w:eastAsia="宋体" w:hAnsi="Cambria Math" w:cs="Cambria Math"/>
                </w:rPr>
                <m:t>D</m:t>
              </m:r>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10</m:t>
              </m:r>
            </m:sub>
          </m:sSub>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9</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10</m:t>
              </m:r>
            </m:sub>
          </m:sSub>
          <m:d>
            <m:dPr>
              <m:sepChr m:val=","/>
            </m:dPr>
            <m:e>
              <m:r>
                <w:rPr>
                  <w:rFonts w:ascii="Cambria Math" w:eastAsia="宋体" w:hAnsi="Cambria Math" w:cs="Cambria Math"/>
                </w:rPr>
                <m:t>A</m:t>
              </m:r>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10</m:t>
              </m:r>
            </m:sub>
          </m:sSub>
          <m:d>
            <m:dPr>
              <m:sepChr m:val=","/>
            </m:dPr>
            <m:e>
              <m:r>
                <w:rPr>
                  <w:rFonts w:ascii="Cambria Math" w:eastAsia="宋体" w:hAnsi="Cambria Math" w:cs="Cambria Math"/>
                </w:rPr>
                <m:t>B</m:t>
              </m:r>
            </m:e>
          </m:d>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9</m:t>
                  </m:r>
                </m:sup>
              </m:sSup>
            </m:e>
          </m:d>
          <m:r>
            <w:rPr>
              <w:rFonts w:ascii="Cambria Math" w:eastAsia="宋体" w:hAnsi="Cambria Math" w:cs="Cambria Math"/>
            </w:rPr>
            <m:t>−</m:t>
          </m:r>
        </m:oMath>
      </m:oMathPara>
      <w:r>
        <w:rPr>
          <w:sz w:val="21"/>
        </w:rPr>
        <w:t xml:space="preserve"> </w:t>
      </w:r>
      <m:oMathPara>
        <m:oMathParaPr>
          <m:jc m:val="left"/>
        </m:oMathParaPr>
        <m:oMath>
          <m:eqArr>
            <m:e>
              <m:d>
                <m:dPr>
                  <m:begChr m:val="["/>
                  <m:end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9</m:t>
                      </m:r>
                    </m:sup>
                  </m:sSup>
                </m:e>
              </m:d>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10</m:t>
                  </m:r>
                </m:sup>
              </m:sSup>
              <m:r>
                <w:rPr>
                  <w:rFonts w:ascii="Cambria Math" w:eastAsia="宋体" w:hAnsi="Cambria Math" w:cs="Cambria Math"/>
                </w:rPr>
                <m:t>≈</m:t>
              </m:r>
              <m:r>
                <w:rPr>
                  <w:rFonts w:ascii="Cambria Math" w:eastAsia="宋体" w:hAnsi="Cambria Math" w:cs="Cambria Math"/>
                </w:rPr>
                <m:t>1.7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e>
          </m:eqArr>
        </m:oMath>
      </m:oMathPara>
      <w:r>
        <w:rPr>
          <w:sz w:val="21"/>
        </w:rPr>
        <w:t>，</w:t>
      </w:r>
    </w:p>
    <w:p>
      <w:pPr>
        <w:shd w:val="clear" w:color="auto" w:fill="auto"/>
        <w:spacing w:line="360" w:lineRule="auto"/>
        <w:jc w:val="left"/>
        <w:rPr>
          <w:sz w:val="21"/>
        </w:rPr>
      </w:pPr>
      <w:r>
        <w:rPr>
          <w:sz w:val="21"/>
        </w:rPr>
        <w:t>第10位居民接种</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疫苗概率应该相差无几.</w:t>
      </w:r>
    </w:p>
    <w:p>
      <w:pPr>
        <w:shd w:val="clear" w:color="auto" w:fill="auto"/>
        <w:spacing w:line="360" w:lineRule="auto"/>
        <w:jc w:val="left"/>
        <w:rPr>
          <w:sz w:val="21"/>
        </w:rPr>
      </w:pPr>
      <w:r>
        <w:rPr>
          <w:sz w:val="21"/>
        </w:rPr>
        <w:t>第</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10</m:t>
          </m:r>
          <m:r>
            <w:rPr>
              <w:rFonts w:ascii="Cambria Math" w:eastAsia="宋体" w:hAnsi="Cambria Math" w:cs="Cambria Math"/>
            </w:rPr>
            <m:t>)</m:t>
          </m:r>
        </m:oMath>
      </m:oMathPara>
      <w:r>
        <w:rPr>
          <w:sz w:val="21"/>
        </w:rPr>
        <w:t>位居民接种</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疫苗概率应该相差将会更小，所以张医生的话合理.</w:t>
      </w:r>
    </w:p>
    <w:p>
      <w:pPr>
        <w:shd w:val="clear" w:color="auto" w:fill="auto"/>
        <w:spacing w:line="360" w:lineRule="auto"/>
        <w:jc w:val="left"/>
        <w:rPr>
          <w:sz w:val="21"/>
        </w:rPr>
      </w:pPr>
      <w:r>
        <w:rPr>
          <w:sz w:val="21"/>
        </w:rPr>
        <w:t>9．全民健身是全体人民增强体魄</w:t>
      </w:r>
      <w:r>
        <w:rPr>
          <w:rFonts w:ascii="MS Mincho" w:eastAsia="MS Mincho" w:hAnsi="MS Mincho" w:cs="MS Mincho"/>
          <w:sz w:val="21"/>
        </w:rPr>
        <w:t>､</w:t>
      </w:r>
      <w:r>
        <w:rPr>
          <w:sz w:val="21"/>
        </w:rPr>
        <w:t>健康生活的基础和保障，为了研究杭州市民健身的情况，某调研小组在我市随机抽取了100名市民进行调研，得到如下数据：</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3"/>
        <w:gridCol w:w="539"/>
        <w:gridCol w:w="539"/>
        <w:gridCol w:w="539"/>
        <w:gridCol w:w="539"/>
        <w:gridCol w:w="539"/>
        <w:gridCol w:w="1299"/>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每周健身次数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6次及6次以上</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28</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w:t>
            </w:r>
          </w:p>
        </w:tc>
      </w:tr>
    </w:tbl>
    <w:p>
      <w:pPr>
        <w:shd w:val="clear" w:color="auto" w:fill="auto"/>
        <w:spacing w:line="360" w:lineRule="auto"/>
        <w:jc w:val="left"/>
        <w:rPr>
          <w:sz w:val="21"/>
        </w:rPr>
      </w:pPr>
      <w:r>
        <w:rPr>
          <w:sz w:val="21"/>
        </w:rPr>
        <w:t>附：</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num>
            <m:den>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den>
          </m:f>
        </m:oMath>
      </m:oMathPara>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744"/>
        <w:gridCol w:w="744"/>
        <w:gridCol w:w="744"/>
        <w:gridCol w:w="744"/>
        <w:gridCol w:w="85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α</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α</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7.879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r>
        <w:rPr>
          <w:sz w:val="21"/>
        </w:rPr>
        <w:t>(1)如果认为每周健身4次及以上的用户为“喜欢健身”；请完成</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列联表，根据小概率值</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0.05</m:t>
          </m:r>
        </m:oMath>
      </m:oMathPara>
      <w:r>
        <w:rPr>
          <w:sz w:val="21"/>
        </w:rPr>
        <w:t>的独立性检验，判断“喜欢健身”与“性别”是否有关？</w:t>
      </w:r>
    </w:p>
    <w:p>
      <w:pPr>
        <w:shd w:val="clear" w:color="auto" w:fill="auto"/>
        <w:spacing w:line="360" w:lineRule="auto"/>
        <w:jc w:val="left"/>
        <w:rPr>
          <w:sz w:val="21"/>
        </w:rPr>
      </w:pPr>
      <w:r>
        <w:rPr>
          <w:sz w:val="21"/>
        </w:rPr>
        <w:t>(2)假设杭州市民小红第一次去健身房</w:t>
      </w:r>
      <m:oMathPara>
        <m:oMathParaPr>
          <m:jc m:val="left"/>
        </m:oMathParaPr>
        <m:oMath>
          <m:r>
            <w:rPr>
              <w:rFonts w:ascii="Cambria Math" w:eastAsia="宋体" w:hAnsi="Cambria Math" w:cs="Cambria Math"/>
            </w:rPr>
            <m:t>A</m:t>
          </m:r>
        </m:oMath>
      </m:oMathPara>
      <w:r>
        <w:rPr>
          <w:sz w:val="21"/>
        </w:rPr>
        <w:t>健身的概率为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11</m:t>
              </m:r>
            </m:den>
          </m:f>
        </m:oMath>
      </m:oMathPara>
      <w:r>
        <w:rPr>
          <w:sz w:val="21"/>
        </w:rPr>
        <w:t>，去健身房</w:t>
      </w:r>
      <m:oMathPara>
        <m:oMathParaPr>
          <m:jc m:val="left"/>
        </m:oMathParaPr>
        <m:oMath>
          <m:r>
            <w:rPr>
              <w:rFonts w:ascii="Cambria Math" w:eastAsia="宋体" w:hAnsi="Cambria Math" w:cs="Cambria Math"/>
            </w:rPr>
            <m:t>B</m:t>
          </m:r>
        </m:oMath>
      </m:oMathPara>
      <w:r>
        <w:rPr>
          <w:sz w:val="21"/>
        </w:rPr>
        <w:t>健身的概率为</w:t>
      </w:r>
      <m:oMathPara>
        <m:oMathParaPr>
          <m:jc m:val="left"/>
        </m:oMathParaPr>
        <m:oMath>
          <m:f>
            <m:num>
              <m:r>
                <w:rPr>
                  <w:rFonts w:ascii="Cambria Math" w:eastAsia="宋体" w:hAnsi="Cambria Math" w:cs="Cambria Math"/>
                </w:rPr>
                <m:t>9</m:t>
              </m:r>
            </m:num>
            <m:den>
              <m:r>
                <w:rPr>
                  <w:rFonts w:ascii="Cambria Math" w:eastAsia="宋体" w:hAnsi="Cambria Math" w:cs="Cambria Math"/>
                </w:rPr>
                <m:t>11</m:t>
              </m:r>
            </m:den>
          </m:f>
        </m:oMath>
      </m:oMathPara>
      <w:r>
        <w:rPr>
          <w:sz w:val="21"/>
        </w:rPr>
        <w:t>，从第二次起，若前一次去健身房</w:t>
      </w:r>
      <m:oMathPara>
        <m:oMathParaPr>
          <m:jc m:val="left"/>
        </m:oMathParaPr>
        <m:oMath>
          <m:r>
            <w:rPr>
              <w:rFonts w:ascii="Cambria Math" w:eastAsia="宋体" w:hAnsi="Cambria Math" w:cs="Cambria Math"/>
            </w:rPr>
            <m:t>A</m:t>
          </m:r>
        </m:oMath>
      </m:oMathPara>
      <w:r>
        <w:rPr>
          <w:sz w:val="21"/>
        </w:rPr>
        <w:t>，则此次不去</w:t>
      </w:r>
      <m:oMathPara>
        <m:oMathParaPr>
          <m:jc m:val="left"/>
        </m:oMathParaPr>
        <m:oMath>
          <m:r>
            <w:rPr>
              <w:rFonts w:ascii="Cambria Math" w:eastAsia="宋体" w:hAnsi="Cambria Math" w:cs="Cambria Math"/>
            </w:rPr>
            <m:t>A</m:t>
          </m:r>
        </m:oMath>
      </m:oMathPara>
      <w:r>
        <w:rPr>
          <w:sz w:val="21"/>
        </w:rPr>
        <w:t>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；若前一次去健身房</w:t>
      </w:r>
      <m:oMathPara>
        <m:oMathParaPr>
          <m:jc m:val="left"/>
        </m:oMathParaPr>
        <m:oMath>
          <m:r>
            <w:rPr>
              <w:rFonts w:ascii="Cambria Math" w:eastAsia="宋体" w:hAnsi="Cambria Math" w:cs="Cambria Math"/>
            </w:rPr>
            <m:t>B</m:t>
          </m:r>
        </m:oMath>
      </m:oMathPara>
      <w:r>
        <w:rPr>
          <w:sz w:val="21"/>
        </w:rPr>
        <w:t>，则此次仍不去</w:t>
      </w:r>
      <m:oMathPara>
        <m:oMathParaPr>
          <m:jc m:val="left"/>
        </m:oMathParaPr>
        <m:oMath>
          <m:r>
            <w:rPr>
              <w:rFonts w:ascii="Cambria Math" w:eastAsia="宋体" w:hAnsi="Cambria Math" w:cs="Cambria Math"/>
            </w:rPr>
            <m:t>A</m:t>
          </m:r>
        </m:oMath>
      </m:oMathPara>
      <w:r>
        <w:rPr>
          <w:sz w:val="21"/>
        </w:rPr>
        <w:t>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.记第</w:t>
      </w:r>
      <m:oMathPara>
        <m:oMathParaPr>
          <m:jc m:val="left"/>
        </m:oMathParaPr>
        <m:oMath>
          <m:r>
            <w:rPr>
              <w:rFonts w:ascii="Cambria Math" w:eastAsia="宋体" w:hAnsi="Cambria Math" w:cs="Cambria Math"/>
            </w:rPr>
            <m:t>n</m:t>
          </m:r>
        </m:oMath>
      </m:oMathPara>
      <w:r>
        <w:rPr>
          <w:sz w:val="21"/>
        </w:rPr>
        <w:t>次去健身房</w:t>
      </w:r>
      <m:oMathPara>
        <m:oMathParaPr>
          <m:jc m:val="left"/>
        </m:oMathParaPr>
        <m:oMath>
          <m:r>
            <w:rPr>
              <w:rFonts w:ascii="Cambria Math" w:eastAsia="宋体" w:hAnsi="Cambria Math" w:cs="Cambria Math"/>
            </w:rPr>
            <m:t>A</m:t>
          </m:r>
        </m:oMath>
      </m:oMathPara>
      <w:r>
        <w:rPr>
          <w:sz w:val="21"/>
        </w:rPr>
        <w:t>健身的概率为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，则第10次去哪一个健身房健身的概率更大？</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列联表见解析，“喜欢健身”与“性别”无关</w:t>
      </w:r>
    </w:p>
    <w:p>
      <w:pPr>
        <w:shd w:val="clear" w:color="auto" w:fill="auto"/>
        <w:spacing w:line="360" w:lineRule="auto"/>
        <w:jc w:val="left"/>
        <w:rPr>
          <w:sz w:val="21"/>
        </w:rPr>
      </w:pPr>
      <w:r>
        <w:rPr>
          <w:sz w:val="21"/>
        </w:rPr>
        <w:t>(2)第10次去</w:t>
      </w:r>
      <m:oMathPara>
        <m:oMathParaPr>
          <m:jc m:val="left"/>
        </m:oMathParaPr>
        <m:oMath>
          <m:r>
            <w:rPr>
              <w:rFonts w:ascii="Cambria Math" w:eastAsia="宋体" w:hAnsi="Cambria Math" w:cs="Cambria Math"/>
            </w:rPr>
            <m:t>A</m:t>
          </m:r>
        </m:oMath>
      </m:oMathPara>
      <w:r>
        <w:rPr>
          <w:sz w:val="21"/>
        </w:rPr>
        <w:t>健身房健身的概率更大</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【知识点】递推数列的实际应用、独立性检验解决实际问题、利用全概率公式求概率</w:t>
      </w:r>
    </w:p>
    <w:p>
      <w:pPr>
        <w:shd w:val="clear" w:color="auto" w:fill="auto"/>
        <w:spacing w:line="360" w:lineRule="auto"/>
        <w:jc w:val="left"/>
        <w:rPr>
          <w:sz w:val="21"/>
        </w:rPr>
      </w:pPr>
      <w:r>
        <w:rPr>
          <w:sz w:val="21"/>
        </w:rPr>
        <w:t>【分析】（1）先绘制</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列联表，计算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的值，从而确定正确答案.</w:t>
      </w:r>
    </w:p>
    <w:p>
      <w:pPr>
        <w:shd w:val="clear" w:color="auto" w:fill="auto"/>
        <w:spacing w:line="360" w:lineRule="auto"/>
        <w:jc w:val="left"/>
        <w:rPr>
          <w:sz w:val="21"/>
        </w:rPr>
      </w:pPr>
      <w:r>
        <w:rPr>
          <w:sz w:val="21"/>
        </w:rPr>
        <w:t>（2）根据全概率公式、递推关系求得</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，从而求得</w:t>
      </w:r>
      <m:oMathPara>
        <m:oMathParaPr>
          <m:jc m:val="left"/>
        </m:oMathParaPr>
        <m:oMath>
          <m:sSub>
            <m:e>
              <m:r>
                <w:rPr>
                  <w:rFonts w:ascii="Cambria Math" w:eastAsia="宋体" w:hAnsi="Cambria Math" w:cs="Cambria Math"/>
                </w:rPr>
                <m:t>P</m:t>
              </m:r>
            </m:e>
            <m:sub>
              <m:r>
                <w:rPr>
                  <w:rFonts w:ascii="Cambria Math" w:eastAsia="宋体" w:hAnsi="Cambria Math" w:cs="Cambria Math"/>
                </w:rPr>
                <m:t>10</m:t>
              </m:r>
            </m:sub>
          </m:sSub>
        </m:oMath>
      </m:oMathPara>
      <w:r>
        <w:rPr>
          <w:sz w:val="21"/>
        </w:rPr>
        <w:t>，由此确定正确答案.</w:t>
      </w:r>
    </w:p>
    <w:p>
      <w:pPr>
        <w:shd w:val="clear" w:color="auto" w:fill="auto"/>
        <w:spacing w:line="360" w:lineRule="auto"/>
        <w:jc w:val="left"/>
        <w:rPr>
          <w:sz w:val="21"/>
        </w:rPr>
      </w:pPr>
      <w:r>
        <w:rPr>
          <w:sz w:val="21"/>
        </w:rPr>
        <w:t>【详解】（1）依题意，</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2"/>
        <w:gridCol w:w="1113"/>
        <w:gridCol w:w="1323"/>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喜欢健身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不喜欢健身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50</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50</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100</m:t>
                </m:r>
              </m:oMath>
            </m:oMathPara>
          </w:p>
        </w:tc>
      </w:tr>
    </w:tbl>
    <w:p>
      <w:pPr>
        <w:shd w:val="clear" w:color="auto" w:fill="auto"/>
        <w:spacing w:line="360" w:lineRule="auto"/>
        <w:jc w:val="left"/>
        <w:rPr>
          <w:sz w:val="21"/>
        </w:rPr>
      </w:pP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100</m:t>
              </m:r>
              <m:sSup>
                <m:e>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50</m:t>
              </m:r>
            </m:den>
          </m:f>
          <m:r>
            <w:rPr>
              <w:rFonts w:ascii="Cambria Math" w:eastAsia="宋体" w:hAnsi="Cambria Math" w:cs="Cambria Math"/>
            </w:rPr>
            <m:t>≈</m:t>
          </m:r>
          <m:r>
            <w:rPr>
              <w:rFonts w:ascii="Cambria Math" w:eastAsia="宋体" w:hAnsi="Cambria Math" w:cs="Cambria Math"/>
            </w:rPr>
            <m:t>1.099</m:t>
          </m:r>
          <m:r>
            <w:rPr>
              <w:rFonts w:ascii="Cambria Math" w:eastAsia="宋体" w:hAnsi="Cambria Math" w:cs="Cambria Math"/>
            </w:rPr>
            <m:t>&lt;</m:t>
          </m:r>
          <m:r>
            <w:rPr>
              <w:rFonts w:ascii="Cambria Math" w:eastAsia="宋体" w:hAnsi="Cambria Math" w:cs="Cambria Math"/>
            </w:rPr>
            <m:t>3.841</m:t>
          </m:r>
        </m:oMath>
      </m:oMathPara>
      <w:r>
        <w:rPr>
          <w:sz w:val="21"/>
        </w:rPr>
        <w:t>，</w:t>
      </w:r>
    </w:p>
    <w:p>
      <w:pPr>
        <w:shd w:val="clear" w:color="auto" w:fill="auto"/>
        <w:spacing w:line="360" w:lineRule="auto"/>
        <w:jc w:val="left"/>
        <w:rPr>
          <w:sz w:val="21"/>
        </w:rPr>
      </w:pPr>
      <w:r>
        <w:rPr>
          <w:sz w:val="21"/>
        </w:rPr>
        <w:t>所以“喜欢健身”与“性别”无关.</w:t>
      </w:r>
    </w:p>
    <w:p>
      <w:pPr>
        <w:shd w:val="clear" w:color="auto" w:fill="auto"/>
        <w:spacing w:line="360" w:lineRule="auto"/>
        <w:jc w:val="left"/>
        <w:rPr>
          <w:sz w:val="21"/>
        </w:rPr>
      </w:pPr>
      <w:r>
        <w:rPr>
          <w:sz w:val="21"/>
        </w:rPr>
        <w:t>（2）依题意，</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11</m:t>
              </m:r>
            </m:den>
          </m:f>
        </m:oMath>
      </m:oMathPara>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d>
            <m:dPr>
              <m:sepChr m:val=","/>
            </m:dPr>
            <m:e>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e>
          </m:d>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e>
          </m:d>
        </m:oMath>
      </m:oMathPara>
      <w:r>
        <w:rPr>
          <w:sz w:val="21"/>
        </w:rPr>
        <w:t>是首项为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11</m:t>
              </m:r>
            </m:den>
          </m:f>
        </m:oMath>
      </m:oMathPara>
      <w:r>
        <w:rPr>
          <w:sz w:val="21"/>
        </w:rPr>
        <w:t>，公比为</w:t>
      </w: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oMath>
      </m:oMathPara>
      <w:r>
        <w:rPr>
          <w:sz w:val="21"/>
        </w:rPr>
        <w:t>的等比数列，</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12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12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10</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12</m:t>
                  </m:r>
                </m:e>
                <m:sup>
                  <m:r>
                    <w:rPr>
                      <w:rFonts w:ascii="Cambria Math" w:eastAsia="宋体" w:hAnsi="Cambria Math" w:cs="Cambria Math"/>
                    </w:rPr>
                    <m:t>9</m:t>
                  </m:r>
                </m:sup>
              </m:sSup>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r>
            <w:rPr>
              <w:rFonts w:ascii="Cambria Math" w:eastAsia="宋体" w:hAnsi="Cambria Math" w:cs="Cambria Math"/>
            </w:rPr>
            <m:t>&gt;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11</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11</m:t>
              </m:r>
            </m:den>
          </m:f>
        </m:oMath>
      </m:oMathPara>
      <w:r>
        <w:rPr>
          <w:sz w:val="21"/>
        </w:rPr>
        <w:t>，</w:t>
      </w:r>
    </w:p>
    <w:p>
      <w:pPr>
        <w:shd w:val="clear" w:color="auto" w:fill="auto"/>
        <w:spacing w:line="360" w:lineRule="auto"/>
        <w:jc w:val="left"/>
        <w:rPr>
          <w:sz w:val="21"/>
        </w:rPr>
      </w:pPr>
      <w:r>
        <w:rPr>
          <w:sz w:val="21"/>
        </w:rPr>
        <w:t>所以第10次去</w:t>
      </w:r>
      <m:oMathPara>
        <m:oMathParaPr>
          <m:jc m:val="left"/>
        </m:oMathParaPr>
        <m:oMath>
          <m:r>
            <w:rPr>
              <w:rFonts w:ascii="Cambria Math" w:eastAsia="宋体" w:hAnsi="Cambria Math" w:cs="Cambria Math"/>
            </w:rPr>
            <m:t>A</m:t>
          </m:r>
        </m:oMath>
      </m:oMathPara>
      <w:r>
        <w:rPr>
          <w:sz w:val="21"/>
        </w:rPr>
        <w:t>健身房健身的概率更大.</w:t>
      </w:r>
    </w:p>
    <w:p>
      <w:pPr>
        <w:shd w:val="clear" w:color="auto" w:fill="auto"/>
        <w:spacing w:line="360" w:lineRule="auto"/>
        <w:jc w:val="left"/>
        <w:rPr>
          <w:sz w:val="21"/>
        </w:rPr>
      </w:pPr>
      <w:r>
        <w:rPr>
          <w:sz w:val="21"/>
        </w:rPr>
        <w:t>10．为了治疗某种疾病，研制了甲、乙两种新药，希望知道哪种新药更有效，为此进行动物试验．试验方案如下：每一轮选取两只白鼠对药效进行对比试验．对于两只白鼠，随机选一只施以甲药，另一只施以乙药．一轮的治疗结果得出后，再安排下一轮试验．当其中一种药治愈的白鼠比另一种药治愈的白鼠多4只时，就停止试验，并认为治愈只数多的药更有效．为了方便描述问题，约定：对于每轮试验，若施以甲药的白鼠治愈且施以乙药的白鼠未治愈则甲药得1分，乙药得</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分；若施以乙药的白鼠治愈且施以甲药的白鼠未治愈则乙药得1分，甲药得</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分；若都治愈或都未治愈则两种药均得0分．甲、乙两种药的治愈率分别记为</w:t>
      </w:r>
      <w:r>
        <w:rPr>
          <w:rFonts w:ascii="Times New Roman" w:eastAsia="Times New Roman" w:hAnsi="Times New Roman" w:cs="Times New Roman"/>
          <w:i/>
          <w:sz w:val="21"/>
        </w:rPr>
        <w:t>α</w:t>
      </w:r>
      <w:r>
        <w:rPr>
          <w:sz w:val="21"/>
        </w:rPr>
        <w:t>和</w:t>
      </w:r>
      <w:r>
        <w:rPr>
          <w:rFonts w:ascii="Times New Roman" w:eastAsia="Times New Roman" w:hAnsi="Times New Roman" w:cs="Times New Roman"/>
          <w:i/>
          <w:sz w:val="21"/>
        </w:rPr>
        <w:t>β</w:t>
      </w:r>
      <w:r>
        <w:rPr>
          <w:sz w:val="21"/>
        </w:rPr>
        <w:t>，一轮试验中甲药的得分记为</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X</m:t>
          </m:r>
        </m:oMath>
      </m:oMathPara>
      <w:r>
        <w:rPr>
          <w:sz w:val="21"/>
        </w:rPr>
        <w:t>的分布列；</w:t>
      </w:r>
    </w:p>
    <w:p>
      <w:pPr>
        <w:shd w:val="clear" w:color="auto" w:fill="auto"/>
        <w:spacing w:line="360" w:lineRule="auto"/>
        <w:jc w:val="left"/>
        <w:rPr>
          <w:sz w:val="21"/>
        </w:rPr>
      </w:pPr>
      <w:r>
        <w:rPr>
          <w:sz w:val="21"/>
        </w:rPr>
        <w:t>（2）若甲药、乙药在试验开始时都赋予4分，</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oMath>
      </m:oMathPara>
      <w:r>
        <w:rPr>
          <w:sz w:val="21"/>
        </w:rPr>
        <w:t>表示“甲药的累计得分为</w:t>
      </w:r>
      <m:oMathPara>
        <m:oMathParaPr>
          <m:jc m:val="left"/>
        </m:oMathParaPr>
        <m:oMath>
          <m:r>
            <w:rPr>
              <w:rFonts w:ascii="Cambria Math" w:eastAsia="宋体" w:hAnsi="Cambria Math" w:cs="Cambria Math"/>
            </w:rPr>
            <m:t>i</m:t>
          </m:r>
        </m:oMath>
      </m:oMathPara>
      <w:r>
        <w:rPr>
          <w:sz w:val="21"/>
        </w:rPr>
        <w:t>时，最终认为甲药比乙药更有效”的概率，则</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．假设</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(i)证明：</w:t>
      </w: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oMath>
      </m:oMathPara>
      <w:r>
        <w:rPr>
          <w:sz w:val="21"/>
        </w:rPr>
        <w:t>为等比数列；</w:t>
      </w:r>
    </w:p>
    <w:p>
      <w:pPr>
        <w:shd w:val="clear" w:color="auto" w:fill="auto"/>
        <w:spacing w:line="360" w:lineRule="auto"/>
        <w:jc w:val="left"/>
        <w:rPr>
          <w:sz w:val="21"/>
        </w:rPr>
      </w:pPr>
      <w:r>
        <w:rPr>
          <w:sz w:val="21"/>
        </w:rPr>
        <w:t>(ii)求</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，并根据</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的值解释这种试验方案的合理性．</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X</m:t>
          </m:r>
        </m:oMath>
      </m:oMathPara>
      <w:r>
        <w:rPr>
          <w:sz w:val="21"/>
        </w:rPr>
        <w:t>的分布列如下：</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65"/>
        <w:gridCol w:w="2065"/>
        <w:gridCol w:w="2065"/>
        <w:gridCol w:w="2065"/>
      </w:tblGrid>
      <w:tr>
        <w:tblPrEx>
          <w:tblW w:w="828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r>
      <w:tr>
        <w:tblPrEx>
          <w:tblW w:w="828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β</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α</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oMath>
            </m:oMathPara>
          </w:p>
        </w:tc>
      </w:tr>
    </w:tbl>
    <w:p>
      <w:pPr>
        <w:shd w:val="clear" w:color="auto" w:fill="auto"/>
        <w:spacing w:line="360" w:lineRule="auto"/>
        <w:jc w:val="left"/>
        <w:rPr>
          <w:sz w:val="21"/>
        </w:rPr>
      </w:pPr>
      <w:r>
        <w:rPr>
          <w:sz w:val="21"/>
        </w:rPr>
        <w:t>（2）（i）证明：</w:t>
      </w: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e>
          </m:d>
        </m:oMath>
      </m:oMathPara>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0.4</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0.1</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e>
          </m:d>
        </m:oMath>
      </m:oMathPara>
    </w:p>
    <w:p>
      <w:pPr>
        <w:shd w:val="clear" w:color="auto" w:fill="auto"/>
        <w:spacing w:line="360" w:lineRule="auto"/>
        <w:jc w:val="left"/>
        <w:rPr>
          <w:sz w:val="21"/>
        </w:rPr>
      </w:pPr>
      <w:r>
        <w:rPr>
          <w:sz w:val="21"/>
        </w:rPr>
        <w:t>整理可得：</w:t>
      </w:r>
      <m:oMathPara>
        <m:oMathParaPr>
          <m:jc m:val="left"/>
        </m:oMathParaPr>
        <m:oMath>
          <m:r>
            <w:rPr>
              <w:rFonts w:ascii="Cambria Math" w:eastAsia="宋体" w:hAnsi="Cambria Math" w:cs="Cambria Math"/>
            </w:rPr>
            <m:t>5</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e>
          </m:d>
        </m:oMath>
      </m:oMathPara>
      <w:r>
        <w:rPr>
          <w:rFonts w:ascii="Times New Roman" w:eastAsia="Times New Roman" w:hAnsi="Times New Roman" w:cs="Times New Roman"/>
          <w:kern w:val="0"/>
          <w:sz w:val="24"/>
          <w:szCs w:val="24"/>
        </w:rPr>
        <w:t>  </w:t>
      </w: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4</m:t>
          </m:r>
          <m:d>
            <m:dPr>
              <m:sepChr m:val=","/>
            </m:dPr>
            <m:e>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m:sepChr m:val=","/>
            </m:dPr>
            <m:e>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e>
          </m:d>
        </m:oMath>
      </m:oMathPara>
      <w:r>
        <w:rPr>
          <w:sz w:val="21"/>
        </w:rPr>
        <w:t xml:space="preserve"> </w:t>
      </w:r>
      <m:oMathPara>
        <m:oMathParaPr>
          <m:jc m:val="left"/>
        </m:oMathParaPr>
        <m:oMath>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e>
          </m:d>
        </m:oMath>
      </m:oMathPara>
      <w:r>
        <w:rPr>
          <w:sz w:val="21"/>
        </w:rPr>
        <w:t>是以</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r>
        <w:rPr>
          <w:sz w:val="21"/>
        </w:rPr>
        <w:t>为首项，</w:t>
      </w:r>
      <m:oMathPara>
        <m:oMathParaPr>
          <m:jc m:val="left"/>
        </m:oMathParaPr>
        <m:oMath>
          <m:r>
            <w:rPr>
              <w:rFonts w:ascii="Cambria Math" w:eastAsia="宋体" w:hAnsi="Cambria Math" w:cs="Cambria Math"/>
            </w:rPr>
            <m:t>4</m:t>
          </m:r>
        </m:oMath>
      </m:oMathPara>
      <w:r>
        <w:rPr>
          <w:sz w:val="21"/>
        </w:rPr>
        <w:t>为公比的等比数列；</w:t>
      </w:r>
    </w:p>
    <w:p>
      <w:pPr>
        <w:shd w:val="clear" w:color="auto" w:fill="auto"/>
        <w:spacing w:line="360" w:lineRule="auto"/>
        <w:jc w:val="left"/>
        <w:rPr>
          <w:sz w:val="21"/>
        </w:rPr>
      </w:pPr>
      <w:r>
        <w:rPr>
          <w:sz w:val="21"/>
        </w:rPr>
        <w:t>（ii）</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257</m:t>
              </m:r>
            </m:den>
          </m:f>
        </m:oMath>
      </m:oMathPara>
      <w:r>
        <w:rPr>
          <w:sz w:val="21"/>
        </w:rPr>
        <w:t>，解释如下：</w:t>
      </w:r>
    </w:p>
    <w:p>
      <w:pPr>
        <w:shd w:val="clear" w:color="auto" w:fill="auto"/>
        <w:spacing w:line="360" w:lineRule="auto"/>
        <w:jc w:val="left"/>
        <w:rPr>
          <w:sz w:val="21"/>
        </w:rPr>
      </w:pPr>
      <w:r>
        <w:rPr>
          <w:sz w:val="21"/>
        </w:rPr>
        <w:t>由（i）知：</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i</m:t>
              </m:r>
            </m:sup>
          </m:sSup>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i</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7</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7</m:t>
              </m:r>
            </m:sup>
          </m:sSup>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7</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6</m:t>
              </m:r>
            </m:sup>
          </m:sSup>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0</m:t>
              </m:r>
            </m:sup>
          </m:sSup>
        </m:oMath>
      </m:oMathPara>
    </w:p>
    <w:p>
      <w:pPr>
        <w:shd w:val="clear" w:color="auto" w:fill="auto"/>
        <w:spacing w:line="360" w:lineRule="auto"/>
        <w:jc w:val="left"/>
        <w:rPr>
          <w:sz w:val="21"/>
        </w:rPr>
      </w:pPr>
      <w:r>
        <w:rPr>
          <w:sz w:val="21"/>
        </w:rPr>
        <w:t>作和可得：</w:t>
      </w:r>
      <m:oMathPara>
        <m:oMathParaPr>
          <m:jc m:val="left"/>
        </m:oMathParaPr>
        <m:oMath>
          <m:sSub>
            <m:e>
              <m:r>
                <w:rPr>
                  <w:rFonts w:ascii="Cambria Math" w:eastAsia="宋体" w:hAnsi="Cambria Math" w:cs="Cambria Math"/>
                </w:rPr>
                <m:t>p</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d>
            <m:dPr>
              <m:sepChr m:val=","/>
            </m:dPr>
            <m:e>
              <m:sSup>
                <m:e>
                  <m:r>
                    <w:rPr>
                      <w:rFonts w:ascii="Cambria Math" w:eastAsia="宋体" w:hAnsi="Cambria Math" w:cs="Cambria Math"/>
                    </w:rPr>
                    <m:t>4</m:t>
                  </m:r>
                </m:e>
                <m:sup>
                  <m:r>
                    <w:rPr>
                      <w:rFonts w:ascii="Cambria Math" w:eastAsia="宋体" w:hAnsi="Cambria Math" w:cs="Cambria Math"/>
                    </w:rPr>
                    <m:t>0</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7</m:t>
                  </m:r>
                </m:sup>
              </m:sSup>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8</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den>
          </m:f>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8</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4</m:t>
                  </m:r>
                </m:e>
                <m:sup>
                  <m:r>
                    <w:rPr>
                      <w:rFonts w:ascii="Cambria Math" w:eastAsia="宋体" w:hAnsi="Cambria Math" w:cs="Cambria Math"/>
                    </w:rPr>
                    <m:t>8</m:t>
                  </m:r>
                </m:sup>
              </m:sSup>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d>
            <m:dPr>
              <m:sepChr m:val=","/>
            </m:dPr>
            <m:e>
              <m:sSup>
                <m:e>
                  <m:r>
                    <w:rPr>
                      <w:rFonts w:ascii="Cambria Math" w:eastAsia="宋体" w:hAnsi="Cambria Math" w:cs="Cambria Math"/>
                    </w:rPr>
                    <m:t>4</m:t>
                  </m:r>
                </m:e>
                <m:sup>
                  <m:r>
                    <w:rPr>
                      <w:rFonts w:ascii="Cambria Math" w:eastAsia="宋体" w:hAnsi="Cambria Math" w:cs="Cambria Math"/>
                    </w:rPr>
                    <m:t>0</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3</m:t>
                  </m:r>
                </m:sup>
              </m:sSup>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4</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den>
          </m:f>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4</m:t>
                  </m:r>
                </m:e>
                <m:sup>
                  <m:r>
                    <w:rPr>
                      <w:rFonts w:ascii="Cambria Math" w:eastAsia="宋体" w:hAnsi="Cambria Math" w:cs="Cambria Math"/>
                    </w:rPr>
                    <m:t>8</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257</m:t>
              </m:r>
            </m:den>
          </m:f>
        </m:oMath>
      </m:oMathPara>
    </w:p>
    <w:p>
      <w:pPr>
        <w:shd w:val="clear" w:color="auto" w:fill="auto"/>
        <w:spacing w:line="360" w:lineRule="auto"/>
        <w:jc w:val="left"/>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表示最终认为甲药更有效的.由计算结果可以看出，在甲药治愈率为0.5，乙药治愈率为0.8时，认为甲药更有效的概率为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257</m:t>
              </m:r>
            </m:den>
          </m:f>
          <m:r>
            <w:rPr>
              <w:rFonts w:ascii="Cambria Math" w:eastAsia="宋体" w:hAnsi="Cambria Math" w:cs="Cambria Math"/>
            </w:rPr>
            <m:t>≈</m:t>
          </m:r>
          <m:r>
            <w:rPr>
              <w:rFonts w:ascii="Cambria Math" w:eastAsia="宋体" w:hAnsi="Cambria Math" w:cs="Cambria Math"/>
            </w:rPr>
            <m:t>0.0039</m:t>
          </m:r>
        </m:oMath>
      </m:oMathPara>
      <w:r>
        <w:rPr>
          <w:sz w:val="21"/>
        </w:rPr>
        <w:t>，此时得出错误结论的概率非常小，说明这种实验方案合理.</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【知识点】累加法求数列通项、由递推关系证明等比数列、写出简单离散型随机变量分布列</w:t>
      </w:r>
    </w:p>
    <w:p>
      <w:pPr>
        <w:shd w:val="clear" w:color="auto" w:fill="auto"/>
        <w:spacing w:line="360" w:lineRule="auto"/>
        <w:jc w:val="left"/>
        <w:rPr>
          <w:sz w:val="21"/>
        </w:rPr>
      </w:pPr>
      <w:r>
        <w:rPr>
          <w:sz w:val="21"/>
        </w:rPr>
        <w:t>【分析】（1）首先确定</w:t>
      </w:r>
      <m:oMathPara>
        <m:oMathParaPr>
          <m:jc m:val="left"/>
        </m:oMathParaPr>
        <m:oMath>
          <m:r>
            <w:rPr>
              <w:rFonts w:ascii="Cambria Math" w:eastAsia="宋体" w:hAnsi="Cambria Math" w:cs="Cambria Math"/>
            </w:rPr>
            <m:t>X</m:t>
          </m:r>
        </m:oMath>
      </m:oMathPara>
      <w:r>
        <w:rPr>
          <w:sz w:val="21"/>
        </w:rPr>
        <w:t>所有可能的取值，再来计算出每个取值对应的概率，从而可得分布列；（2）（i）求解出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的取值，可得</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0.4</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0.1</m:t>
          </m:r>
          <m:sSub>
            <m:e>
              <m:r>
                <w:rPr>
                  <w:rFonts w:ascii="Cambria Math" w:eastAsia="宋体" w:hAnsi="Cambria Math" w:cs="Cambria Math"/>
                </w:rPr>
                <m:t>p</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e>
          </m:d>
        </m:oMath>
      </m:oMathPara>
      <w:r>
        <w:rPr>
          <w:sz w:val="21"/>
        </w:rPr>
        <w:t>，从而整理出符合等比数列定义的形式，问题得证；（ii）列出证得的等比数列的通项公式，采用累加的方式，结合</w:t>
      </w:r>
      <m:oMathPara>
        <m:oMathParaPr>
          <m:jc m:val="left"/>
        </m:oMathParaPr>
        <m:oMath>
          <m:sSub>
            <m:e>
              <m:r>
                <w:rPr>
                  <w:rFonts w:ascii="Cambria Math" w:eastAsia="宋体" w:hAnsi="Cambria Math" w:cs="Cambria Math"/>
                </w:rPr>
                <m:t>p</m:t>
              </m:r>
            </m:e>
            <m:sub>
              <m:r>
                <w:rPr>
                  <w:rFonts w:ascii="Cambria Math" w:eastAsia="宋体" w:hAnsi="Cambria Math" w:cs="Cambria Math"/>
                </w:rPr>
                <m:t>8</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的值可求得</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；再次利用累加法可求出</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w:t>
      </w:r>
    </w:p>
    <w:p>
      <w:pPr>
        <w:shd w:val="clear" w:color="auto" w:fill="auto"/>
        <w:spacing w:line="360" w:lineRule="auto"/>
        <w:jc w:val="left"/>
        <w:rPr>
          <w:sz w:val="21"/>
        </w:rPr>
      </w:pPr>
      <w:r>
        <w:rPr>
          <w:sz w:val="21"/>
        </w:rPr>
        <w:t>【详解】（1）由题意可知</w:t>
      </w:r>
      <m:oMathPara>
        <m:oMathParaPr>
          <m:jc m:val="left"/>
        </m:oMathParaPr>
        <m:oMath>
          <m:r>
            <w:rPr>
              <w:rFonts w:ascii="Cambria Math" w:eastAsia="宋体" w:hAnsi="Cambria Math" w:cs="Cambria Math"/>
            </w:rPr>
            <m:t>X</m:t>
          </m:r>
        </m:oMath>
      </m:oMathPara>
      <w:r>
        <w:rPr>
          <w:sz w:val="21"/>
        </w:rPr>
        <w:t>所有可能的取值为：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β</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α</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X</m:t>
          </m:r>
        </m:oMath>
      </m:oMathPara>
      <w:r>
        <w:rPr>
          <w:sz w:val="21"/>
        </w:rPr>
        <w:t>的分布列如下：</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65"/>
        <w:gridCol w:w="2065"/>
        <w:gridCol w:w="2065"/>
        <w:gridCol w:w="2065"/>
      </w:tblGrid>
      <w:tr>
        <w:tblPrEx>
          <w:tblW w:w="828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r>
      <w:tr>
        <w:tblPrEx>
          <w:tblW w:w="828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β</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α</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e>
                </m:d>
              </m:oMath>
            </m:oMathPara>
          </w:p>
        </w:tc>
      </w:tr>
    </w:tbl>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0.8</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0.4</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0.1</m:t>
          </m:r>
        </m:oMath>
      </m:oMathPara>
    </w:p>
    <w:p>
      <w:pPr>
        <w:shd w:val="clear" w:color="auto" w:fill="auto"/>
        <w:spacing w:line="360" w:lineRule="auto"/>
        <w:jc w:val="left"/>
        <w:rPr>
          <w:sz w:val="21"/>
        </w:rPr>
      </w:pPr>
      <w:r>
        <w:rPr>
          <w:sz w:val="21"/>
        </w:rPr>
        <w:t>（i）略</w:t>
      </w:r>
    </w:p>
    <w:p>
      <w:pPr>
        <w:shd w:val="clear" w:color="auto" w:fill="auto"/>
        <w:spacing w:line="360" w:lineRule="auto"/>
        <w:jc w:val="left"/>
        <w:rPr>
          <w:sz w:val="21"/>
        </w:rPr>
      </w:pPr>
      <w:r>
        <w:rPr>
          <w:sz w:val="21"/>
        </w:rPr>
        <w:t>（ii）</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257</m:t>
              </m:r>
            </m:den>
          </m:f>
        </m:oMath>
      </m:oMathPara>
      <w:r>
        <w:rPr>
          <w:sz w:val="21"/>
        </w:rPr>
        <w:t>，这种实验方案合理，理由略.</w:t>
      </w:r>
    </w:p>
    <w:p>
      <w:pPr>
        <w:shd w:val="clear" w:color="auto" w:fill="auto"/>
        <w:spacing w:line="360" w:lineRule="auto"/>
        <w:jc w:val="left"/>
        <w:rPr>
          <w:sz w:val="21"/>
        </w:rPr>
      </w:pPr>
      <w:r>
        <w:rPr>
          <w:sz w:val="21"/>
        </w:rPr>
        <w:t>【点睛】本题考查离散型随机变量分布列的求解、利用递推关系式证明等比数列、累加法求解数列通项公式和数列中的项的问题.本题综合性较强，要求学生能够熟练掌握数列通项求解、概率求解的相关知识，对学生分析和解决问题能力要求较高.</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3"/>
      <w:footerReference w:type="default" r:id="rId1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d76595018fac4c4fa282665a6449fe14mtk0ntu3mjaxma</vt:lpwstr>
  </property>
</Properties>
</file>