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2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b/>
          <w:sz w:val="32"/>
        </w:rPr>
        <w:t>高线法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38150"/>
            <wp:docPr id="100003" name="" descr="@@@9fdddb592e364852884d1424946c51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1</w:t>
      </w:r>
      <w:r>
        <w:rPr>
          <w:sz w:val="21"/>
        </w:rPr>
        <w:t>、涉及高线的结论：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分别为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上的高，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的面积为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: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: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: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: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: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: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2</w:t>
      </w:r>
      <w:r>
        <w:rPr>
          <w:sz w:val="21"/>
        </w:rPr>
        <w:t>、求高一般采用等面积法，即求某边上的高，需要求出面积和底边长度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3</w:t>
      </w:r>
      <w:r>
        <w:rPr>
          <w:sz w:val="21"/>
        </w:rPr>
        <w:t>、高线两个作用：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）产生直角三角形；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）与三角形的面积相关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38150"/>
            <wp:docPr id="100005" name="" descr="@@@d148491bc169447ab2e553195c1c2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057650" cy="1371600"/>
            <wp:docPr id="100007" name="" descr="@@@00d086c3626f434baaa6e5d8ba0f09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38150"/>
            <wp:docPr id="100009" name="" descr="@@@64d8697cfbbc4a19bf4338f46a382b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rPr>
          <w:sz w:val="21"/>
        </w:rPr>
        <w:t>在三角形</w:t>
      </w:r>
      <w:r>
        <w:rPr>
          <w:rFonts w:ascii="Times New Roman" w:eastAsia="Times New Roman" w:hAnsi="Times New Roman" w:cs="Times New Roman"/>
          <w:i/>
          <w:sz w:val="24"/>
        </w:rPr>
        <w:t>ABC</w:t>
      </w:r>
      <w:r>
        <w:rPr>
          <w:sz w:val="21"/>
        </w:rPr>
        <w:t>中，</w:t>
      </w:r>
      <w:r>
        <w:rPr>
          <w:rFonts w:ascii="Times New Roman" w:eastAsia="Times New Roman" w:hAnsi="Times New Roman" w:cs="Times New Roman"/>
          <w:i/>
          <w:sz w:val="24"/>
        </w:rPr>
        <w:t>D</w: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4"/>
        </w:rPr>
        <w:t>BC</w:t>
      </w:r>
      <w:r>
        <w:rPr>
          <w:sz w:val="21"/>
        </w:rPr>
        <w:t>边上一点，且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的最大值为</w:t>
      </w:r>
      <w:r>
        <w:rPr>
          <w:sz w:val="21"/>
        </w:rPr>
        <w:t>__________</w:t>
      </w:r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1"/>
        </w:rPr>
        <w:t>注意到三角形</w:t>
      </w:r>
      <w:r>
        <w:rPr>
          <w:rFonts w:ascii="Times New Roman" w:eastAsia="Times New Roman" w:hAnsi="Times New Roman" w:cs="Times New Roman"/>
          <w:i/>
          <w:sz w:val="24"/>
        </w:rPr>
        <w:t>ABD</w:t>
      </w:r>
      <w:r>
        <w:rPr>
          <w:sz w:val="21"/>
        </w:rPr>
        <w:t>是等腰三角形，联想所求，作底边</w:t>
      </w:r>
      <w:r>
        <w:rPr>
          <w:rFonts w:ascii="Times New Roman" w:eastAsia="Times New Roman" w:hAnsi="Times New Roman" w:cs="Times New Roman"/>
          <w:i/>
          <w:sz w:val="24"/>
        </w:rPr>
        <w:t>AB</w:t>
      </w:r>
      <w:r>
        <w:rPr>
          <w:sz w:val="21"/>
        </w:rPr>
        <w:t>上的高，过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1"/>
        </w:rPr>
        <w:t>作</w:t>
      </w:r>
      <w:r>
        <w:rPr>
          <w:rFonts w:ascii="Times New Roman" w:eastAsia="Times New Roman" w:hAnsi="Times New Roman" w:cs="Times New Roman"/>
          <w:i/>
          <w:sz w:val="24"/>
        </w:rPr>
        <w:t>AB</w:t>
      </w:r>
      <w:r>
        <w:rPr>
          <w:sz w:val="21"/>
        </w:rPr>
        <w:t>上的高，“化斜为直”，充分运用“平几”知识解题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【解析】</w:t>
      </w:r>
      <w:r>
        <w:rPr>
          <w:sz w:val="21"/>
        </w:rPr>
        <w:t>如下图，分别过</w:t>
      </w:r>
      <w:r>
        <w:rPr>
          <w:rFonts w:ascii="Times New Roman" w:eastAsia="Times New Roman" w:hAnsi="Times New Roman" w:cs="Times New Roman"/>
          <w:i/>
          <w:sz w:val="24"/>
        </w:rPr>
        <w:t>D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1"/>
        </w:rPr>
        <w:t>作</w:t>
      </w:r>
      <w:r>
        <w:rPr>
          <w:rFonts w:ascii="Times New Roman" w:eastAsia="Times New Roman" w:hAnsi="Times New Roman" w:cs="Times New Roman"/>
          <w:i/>
          <w:sz w:val="24"/>
        </w:rPr>
        <w:t>AB</w:t>
      </w:r>
      <w:r>
        <w:rPr>
          <w:sz w:val="21"/>
        </w:rPr>
        <w:t>边上的高</w:t>
      </w:r>
      <w:r>
        <w:rPr>
          <w:rFonts w:ascii="Times New Roman" w:eastAsia="Times New Roman" w:hAnsi="Times New Roman" w:cs="Times New Roman"/>
          <w:i/>
          <w:sz w:val="24"/>
        </w:rPr>
        <w:t>DE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CF</w:t>
      </w:r>
      <w:r>
        <w:rPr>
          <w:sz w:val="21"/>
        </w:rPr>
        <w:t>，故</w:t>
      </w:r>
      <w:r>
        <w:rPr>
          <w:rFonts w:ascii="Times New Roman" w:eastAsia="Times New Roman" w:hAnsi="Times New Roman" w:cs="Times New Roman"/>
          <w:i/>
          <w:sz w:val="24"/>
        </w:rPr>
        <w:t>DE</w:t>
      </w:r>
      <w:r>
        <w:rPr>
          <w:sz w:val="21"/>
        </w:rPr>
        <w:t>∥</w:t>
      </w:r>
      <w:r>
        <w:rPr>
          <w:rFonts w:ascii="Times New Roman" w:eastAsia="Times New Roman" w:hAnsi="Times New Roman" w:cs="Times New Roman"/>
          <w:i/>
          <w:sz w:val="24"/>
        </w:rPr>
        <w:t>CF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在△</w:t>
      </w:r>
      <w:r>
        <w:rPr>
          <w:rFonts w:ascii="Times New Roman" w:eastAsia="Times New Roman" w:hAnsi="Times New Roman" w:cs="Times New Roman"/>
          <w:i/>
          <w:sz w:val="21"/>
        </w:rPr>
        <w:t>ABD</w:t>
      </w:r>
      <w:r>
        <w:rPr>
          <w:sz w:val="21"/>
        </w:rPr>
        <w:t>中，由三线合一知</w:t>
      </w:r>
      <w:r>
        <w:rPr>
          <w:rFonts w:ascii="Times New Roman" w:eastAsia="Times New Roman" w:hAnsi="Times New Roman" w:cs="Times New Roman"/>
          <w:i/>
          <w:sz w:val="21"/>
        </w:rPr>
        <w:t>BE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AE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由</w:t>
      </w:r>
      <w:r>
        <w:rPr>
          <w:rFonts w:ascii="Times New Roman" w:eastAsia="Times New Roman" w:hAnsi="Times New Roman" w:cs="Times New Roman"/>
          <w:i/>
          <w:sz w:val="21"/>
        </w:rPr>
        <w:t>DE</w:t>
      </w:r>
      <w:r>
        <w:rPr>
          <w:sz w:val="21"/>
        </w:rPr>
        <w:t>∥</w:t>
      </w:r>
      <w:r>
        <w:rPr>
          <w:rFonts w:ascii="Times New Roman" w:eastAsia="Times New Roman" w:hAnsi="Times New Roman" w:cs="Times New Roman"/>
          <w:i/>
          <w:sz w:val="21"/>
        </w:rPr>
        <w:t>CF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BD</w:t>
      </w:r>
      <w:r>
        <w:rPr>
          <w:sz w:val="21"/>
        </w:rPr>
        <w:t>=2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得</w:t>
      </w:r>
      <w:r>
        <w:rPr>
          <w:rFonts w:ascii="Times New Roman" w:eastAsia="Times New Roman" w:hAnsi="Times New Roman" w:cs="Times New Roman"/>
          <w:i/>
          <w:sz w:val="21"/>
        </w:rPr>
        <w:t>BF</w:t>
      </w:r>
      <w:r>
        <w:rPr>
          <w:sz w:val="21"/>
        </w:rPr>
        <w:t>=2</w:t>
      </w:r>
      <w:r>
        <w:rPr>
          <w:rFonts w:ascii="Times New Roman" w:eastAsia="Times New Roman" w:hAnsi="Times New Roman" w:cs="Times New Roman"/>
          <w:i/>
          <w:sz w:val="21"/>
        </w:rPr>
        <w:t>AF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DE</w:t>
      </w:r>
      <w:r>
        <w:rPr>
          <w:sz w:val="21"/>
        </w:rPr>
        <w:t>：</w:t>
      </w:r>
      <w:r>
        <w:rPr>
          <w:rFonts w:ascii="Times New Roman" w:eastAsia="Times New Roman" w:hAnsi="Times New Roman" w:cs="Times New Roman"/>
          <w:i/>
          <w:sz w:val="21"/>
        </w:rPr>
        <w:t>CF</w:t>
      </w:r>
      <w:r>
        <w:rPr>
          <w:sz w:val="21"/>
        </w:rPr>
        <w:t>=2</w:t>
      </w:r>
      <w:r>
        <w:rPr>
          <w:sz w:val="21"/>
        </w:rPr>
        <w:t>：</w:t>
      </w:r>
      <w:r>
        <w:rPr>
          <w:sz w:val="21"/>
        </w:rPr>
        <w:t>3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（当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时，“</w:t>
      </w:r>
      <w:r>
        <w:rPr>
          <w:sz w:val="21"/>
        </w:rPr>
        <w:t>=</w:t>
      </w:r>
      <w:r>
        <w:rPr>
          <w:sz w:val="21"/>
        </w:rPr>
        <w:t>”成立）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85950" cy="1276350"/>
            <wp:docPr id="100011" name="" descr="@@@5d5ba446a38b48e6bec458dd0353ea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1"/>
        </w:rPr>
        <w:t>因为本题中涉及求角的正切值，容易想到构造直角三角形，再利用直角三角形中的角的正切定义进行求解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1"/>
        </w:rPr>
        <w:t>“化斜为直”是解决三角形常见的思路，具体过程中要充分运用“平几”知识，联系已知和所求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1．已知锐角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(1)求证：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，求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边上的高.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，两式相除得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【知识点】已知正（余）弦求余（正）弦、已知弦（切）求切（弦）、用和、差角的正弦公式化简、求值、用和、差角的正切公式化简、求值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【分析】（1）利用和差角的正弦公式、同角公式推理计算即得.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（2）利用同角公式求出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，再结合（1）的结论及和角的正切求出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即可列式计算得解.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（2）在锐角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即有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，将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代入上式并整理得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边上的高为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边上的高等于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的内角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所对的边分别为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边上的中线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，高线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）利用切化弦、两角和差正弦公式、正弦定理可化简已知等式求得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，由此可得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1"/>
        </w:rPr>
        <w:t>；（</w:t>
      </w:r>
      <w:r>
        <w:rPr>
          <w:sz w:val="21"/>
        </w:rPr>
        <w:t>2</w:t>
      </w:r>
      <w:r>
        <w:rPr>
          <w:sz w:val="21"/>
        </w:rPr>
        <w:t>）由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d>
                <m:dPr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和余弦定理可构造方程组求得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，代入三角形面积公式可求得结果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由正弦定理得：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）如图所示，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81200" cy="1314450"/>
            <wp:docPr id="100013" name="" descr="@@@2639515d88e64424b60b42ca2ee578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d>
                <m:dPr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d>
            <m:dPr>
              <m:sepChr m:val=","/>
            </m:dPr>
            <m:e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32</m:t>
          </m:r>
        </m:oMath>
      </m:oMathPara>
      <w:r>
        <w:rPr>
          <w:sz w:val="21"/>
        </w:rPr>
        <w:t>…</w:t>
      </w:r>
      <w:r>
        <w:rPr>
          <w:sz w:val="21"/>
        </w:rPr>
        <w:t>①；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②；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根据余弦定理得：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由①②③得：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在遇到三角形的中线长问题时，利用向量法可起到事半功倍的效果，如本题中利用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1"/>
        </w:rPr>
        <w:t>和模长公式进行求解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1"/>
        </w:rPr>
        <w:t>三角形的面积公式主要有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，在具体过程中要主要合理选择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中，内角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的对边分别为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的大小；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 xml:space="preserve">，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，求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边上高的长.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【知识点】正弦定理边角互化的应用、余弦定理解三角形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【分析】（1）利用正弦定理化边为角，结合三角变换可得答案；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（2）利用余弦定理求出边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，根据面积相等可得答案.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边上的高为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，∵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，即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边上的高为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 xml:space="preserve"> 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38150"/>
            <wp:docPr id="100015" name="" descr="@@@9d71d845a7a54186aab098efd2daac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的高线，则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【知识点】平面向量数量积的几何意义、余弦定理解三角形、三角形面积公式及其应用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【分析】在三角形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中由余弦定理可求出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，再由等面积法可求出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，由向量数量积的几何意义即可求出答案.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【详解】在三角形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中，由余弦定理得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120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由向量数量积的几何意义得 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·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H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21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的对边分别为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以及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边上的高线长；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（2）求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边上的高线长为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21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【知识点】余弦定理解三角形、三角形面积公式及其应用、正弦定理解三角形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【分析】（1）由余弦定理求得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，结合面积相等，求得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边上的高线长；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（2）由余弦定理求得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den>
          </m:f>
        </m:oMath>
      </m:oMathPara>
      <w:r>
        <w:rPr>
          <w:sz w:val="21"/>
        </w:rPr>
        <w:t>，结合由正弦定理，得到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由余弦定理可得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边上的高为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（2）由余弦定理可得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又由正弦定理，可得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21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的内角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所对的边分别为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边上的高线长为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面积的最小值.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【知识点】求三角形面积的最值或范围、正弦定理边角互化的应用、二倍角的正弦公式、诱导公式五、六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【分析】（1）利用正弦定理、诱导公式、二倍角的正弦公式化简可求得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的值，结合角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的取值范围可求得角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（2）利用三角形的面积公式可得出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，利用余弦定理结合基本不等式可求得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的最小值，即可求得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面积的最小值.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【详解】（1）解：由已知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，由正弦定理得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由余弦定理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取等号，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面积的最小值为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所对的边分别为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边上的高为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的最大值.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【知识点】余弦定理解三角形、三角形面积公式及其应用、正弦定理边角互化的应用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【分析】（1）由三角函数的基本关系式求得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的值，结合面积公式得到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，再结合正弦定理，即可求解；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（2）由（1）得到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，根据余弦定理化简得到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，进而得到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，结合三角函数的性质，即可求解.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又由正弦定理得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由余弦定理得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取得最大值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7．在</w:t>
      </w:r>
      <w:r>
        <w:rPr>
          <w:rFonts w:ascii="Cambria Math" w:eastAsia="Cambria Math" w:hAnsi="Cambria Math" w:cs="Cambria Math"/>
          <w:sz w:val="21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中内角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所对的边分别为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边上的高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【知识点】余弦定理解三角形、三角形面积公式及其应用、正弦定理边角互化的应用、逆用和、差角的正弦公式化简、求值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【分析】（1）根据正弦定理边化角得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，进而得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（2）由余弦定理得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</m:oMath>
      </m:oMathPara>
      <w:r>
        <w:rPr>
          <w:sz w:val="21"/>
        </w:rPr>
        <w:t>，再根据等面积法求解即可.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【详解】（1）解：由题知，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由正弦定理知，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（2）解：由余弦定理得：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的内角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的对边分别为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的大小；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上的高为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【知识点】余弦定理解三角形、三角形面积公式及其应用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【分析】（1）利用余弦定理可求得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，结合角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的取值范围可求得角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（2）利用三角形的面积公式可得出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，利用余弦定理可得出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，再代入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【详解】（1）解：由余弦定理，得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， 所以，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，所以，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，因此，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由余弦定理，得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 所以，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9．已知△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的内角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所对的边分别为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边上的高为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，求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13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【知识点】余弦定理解三角形、三角形面积公式及其应用、正弦定理边角互化的应用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【分析】（1）利用正弦定理边化角，再利用三角恒等变形即可求解；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（2）利用三角形面积公式和余弦定理求解即可.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【详解】（1）由已知条件得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由正弦定理得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, 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, 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,∴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（2）由三角形面积公式得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由余弦定理得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36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, 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代入可得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13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13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（舍去），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13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中，内角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的对边分别为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边上的高为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，求边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【知识点】余弦定理解三角形、三角形面积公式及其应用、正弦定理解三角形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【分析】（1）结合正弦定理、余弦定理求得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，由此求得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（2）结合三角形的面积公式、余弦定理求得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所以由正弦定理得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所以由余弦定理得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（2）由三角形面积公式得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由余弦定理得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代入上式得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（舍），所以边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(Ⅰ)求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(Ⅱ)若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是钝角三角形，求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边上的高．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【答案】（Ⅰ）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（Ⅱ）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【知识点】余弦定理解三角形、正弦定理解三角形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【分析】(Ⅰ)根据正弦定理，结合题中条件，可直接求出结果；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(Ⅱ) 先由余弦定理求出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是钝角三角形，分别讨论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，即可求出结果.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【详解】（Ⅰ）在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所以由正弦定理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 xml:space="preserve">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（Ⅱ）由余弦定理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o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49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64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中最大的角，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o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为钝角三角形矛盾，舍掉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o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为钝角三角形，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边上的高为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【点睛】本题主要考查解三角形，熟记正弦定理和余弦定理即可，属于常考题型.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12．在三角形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中，已知角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的对边分别为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的大小；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边上的高为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（2）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【知识点】余弦定理解三角形、正弦定理边角互化的应用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【分析】（1）由正弦定理可转化原式为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，结合余弦定理可得解；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，可得解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,利用余弦定理可解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【详解】（1）设三角形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的外接圆的直径长为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由正弦定理和已知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得: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由余弦定理得，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由余弦定理得，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【点睛】本题考查了解三角形综合，考查了学生综合分析，转化划归，数学运算的能力，属于中档题.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3"/>
      <w:footerReference w:type="default" r:id="rId14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footer" Target="footer1.xml" /><Relationship Id="rId14" Type="http://schemas.openxmlformats.org/officeDocument/2006/relationships/footer" Target="footer2.xml" /><Relationship Id="rId15" Type="http://schemas.openxmlformats.org/officeDocument/2006/relationships/theme" Target="theme/theme1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1fac07af32914f73bc6740a8c5d28c94mtu2odu1mdcxmw</vt:lpwstr>
  </property>
</Properties>
</file>