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11 </w:t>
      </w:r>
      <w:r>
        <w:rPr>
          <w:b/>
          <w:sz w:val="32"/>
        </w:rPr>
        <w:t>错位相减法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533400"/>
            <wp:docPr id="100003" name="" descr="@@@7caf673381224455922aeec199b03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b/>
          <w:sz w:val="24"/>
        </w:rPr>
        <w:t>项和的求法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不为</w:t>
      </w:r>
      <w:r>
        <w:rPr>
          <w:sz w:val="21"/>
        </w:rPr>
        <w:t>1</w:t>
      </w:r>
      <w:r>
        <w:rPr>
          <w:sz w:val="21"/>
        </w:rPr>
        <w:t>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，求其前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，两边同时乘个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，两式相减，就可以得到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．在求等比数列前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项和的过程中，我们实际上就用了在等式两边同乘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后错位相减的思路．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．差比数列前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b/>
          <w:sz w:val="24"/>
        </w:rPr>
        <w:t>项和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是公比不为</w:t>
      </w:r>
      <w:r>
        <w:rPr>
          <w:sz w:val="21"/>
        </w:rPr>
        <w:t>1</w:t>
      </w:r>
      <w:r>
        <w:rPr>
          <w:sz w:val="21"/>
        </w:rPr>
        <w:t>的等比数列，则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是差比数列．若差比数列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</w:t>
      </w:r>
      <w:r>
        <w:rPr>
          <w:sz w:val="21"/>
        </w:rPr>
        <w:t>，通过错位相减法可以得到，其前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证明</w:t>
      </w:r>
      <w:r>
        <w:rPr>
          <w:sz w:val="21"/>
        </w:rPr>
        <w:t xml:space="preserve"> 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（错位），所以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（相减），所以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．令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  <w:r>
        <w:rPr>
          <w:sz w:val="21"/>
        </w:rPr>
        <w:t>差比数列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的形式必须先化成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</w:t>
      </w:r>
      <w:r>
        <w:rPr>
          <w:sz w:val="21"/>
        </w:rPr>
        <w:t>，在解答题中不能直接套结论，可以按错位相减求和正常写步骤，最后化简时根据结论直接得答案，或检验自己算的结果是否正确．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3</w:t>
      </w:r>
      <w:r>
        <w:rPr>
          <w:b/>
          <w:sz w:val="21"/>
        </w:rPr>
        <w:t>．形如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b/>
          <w:sz w:val="21"/>
        </w:rPr>
        <w:t>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b/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b/>
          <w:sz w:val="21"/>
        </w:rPr>
        <w:t>项和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错位相减求和本质上就是通过代数运算，消去一些无法通过求和公式求解的项，从而将问题进行简化．因此错位相减求和除了应用于差比数列求和之外，还能应用于求解形如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项和，只是此时可能需要使用两次错位相减．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10175" cy="552450"/>
            <wp:docPr id="100005" name="" descr="@@@759d1cff066c45399b6369c0f132b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05325" cy="2133600"/>
            <wp:docPr id="100007" name="" descr="@@@6a6e249f5b2f43a692d16c0f4e121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523875"/>
            <wp:docPr id="100009" name="" descr="@@@d5ea36a05be14728ac272eb8b396b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【典例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b/>
          <w:sz w:val="24"/>
        </w:rPr>
        <w:t xml:space="preserve"> 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为等差数列，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为等比数列，所以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是一个等差数列和一个等比数列相乘得到，所以利用错位相减法进行求解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（错位），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（</w:t>
      </w:r>
      <w:r>
        <w:rPr>
          <w:sz w:val="21"/>
        </w:rPr>
        <w:t>相减），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【题后反思】对于错位相减法的结果可以利用公式进行验证：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满足题意．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相减时，一定要记得错位，重点关注首项以及尾项的处理，算完之后可以代入前两项验证一下．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是首项为1的等比数列，数列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成等差数列．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【知识点】写出等比数列的通项公式、错位相减法求和、等差中项的应用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【分析】（1）利用等差数列的性质及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，解方程即可；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（2）利用公式法、错位相减法分别求出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，再作差比较即可.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是首项为1的等比数列且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（2）</w:t>
      </w:r>
      <w:r>
        <w:rPr>
          <w:b/>
          <w:sz w:val="21"/>
        </w:rPr>
        <w:t>[方法一]：作差后利用错位相减法求和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endChr m:val=" 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Γ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Γ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由⑧-⑨得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Γ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Γ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b/>
          <w:sz w:val="21"/>
        </w:rPr>
        <w:t>[方法二]【最优解】：公式法和错位相减求和法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证明：由（1）可得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②得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b/>
          <w:sz w:val="21"/>
        </w:rPr>
        <w:t>[方法三]：构造裂项法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由（Ⅰ）知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]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通过等式左右两边系数比对易得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 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endChr m:val=" 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d>
            <m:dPr>
              <m:begChr m:val="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，下同方法二．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b/>
          <w:sz w:val="21"/>
        </w:rPr>
        <w:t>[方法四]：导函数法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'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'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</m:e>
          </m:d>
          <m:d>
            <m:dPr>
              <m:begChr m:val="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</m:e>
          </m:d>
          <m:d>
            <m:dPr>
              <m:begChr m:val="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，下同方法二．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整体点评】本题主要考查数列的求和，涉及到等差数列的性质，错位相减法求数列的和，考查学生的数学运算能力，是一道中档题，其中证明不等式时采用作差法，或者作商法要根据式子得结构类型灵活选择，关键是要看如何消项化简的更为简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（2）的方法一直接作差后利用错位相减法求其部分和，进而证得结论；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方法二根据数列的不同特点，分别利用公式法和错位相减法求得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,然后证得结论,为最优解；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方法三采用构造数列裂项求和的方法，关键是构造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的表达式，这是错位相减法的一种替代方法，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方法四利用导数方法求和，也是代替错位相减求和法的一种方法.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 xml:space="preserve"> </w:t>
      </w:r>
      <w:r>
        <w:rPr>
          <w:sz w:val="21"/>
        </w:rPr>
        <w:t>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 xml:space="preserve"> </w:t>
      </w:r>
      <w:r>
        <w:rPr>
          <w:sz w:val="21"/>
        </w:rPr>
        <w:t>对于求解形如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项和，我们进行两次错位相减求和即可．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（错位），所以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（相减）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</w:rPr>
        <w:t>．令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（错位），所以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（相减）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是一种特殊的数列，其求和方法是两次利用错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位相减法，第一次错位相减法将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由二次降为一次，进而转化为差比数列的求和问题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错位相减求和除了应用于差比数列求和之外，还能应用于求解形如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项和，只是此时可能需要使用两次错位相减．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514350"/>
            <wp:docPr id="100011" name="" descr="@@@6b34fb744fd343e08c1c049ba4a7a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的前100项和为（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103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104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105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【知识点】错位相减法求和、由递推关系证明等比数列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【分析】根据等比数列的定义和通项公式，结合错位相减法进行求解即可.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是以8为首项，2为公比的等比数列，则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100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105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项之和为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的值等于（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【分析】由错位相减法求和可得.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..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的虚部为(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1012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1011</m:t>
          </m:r>
        </m:oMath>
      </m:oMathPara>
      <w:r>
        <w:rPr>
          <w:sz w:val="21"/>
        </w:rPr>
        <w:tab/>
      </w:r>
      <w:r>
        <w:rPr>
          <w:sz w:val="21"/>
        </w:rPr>
        <w:t>C．1011</w:t>
      </w:r>
      <w:r>
        <w:rPr>
          <w:sz w:val="21"/>
        </w:rPr>
        <w:tab/>
      </w:r>
      <w:r>
        <w:rPr>
          <w:sz w:val="21"/>
        </w:rPr>
        <w:t>D．2022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【知识点】错位相减法求和、求复数的实部与虚部、复数的除法运算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【分析】利用错位相减法求和，结合复数的除法运算求出复数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2024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1012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的虚部为1012，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【知识点】错位相减法求和、确定数列中的最大（小）项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【分析】错位相减法求出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，然后得出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，将数列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的公共项从小到大排列得到数列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项和，则满足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【知识点】由Sn求通项公式、错位相减法求和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的通项公式，利用错位相减法求和，最后确定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也满足；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的各项为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</m:oMath>
      </m:oMathPara>
      <w:r>
        <w:rPr>
          <w:sz w:val="21"/>
        </w:rPr>
        <w:t>的公共项从小到大排列得到数列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则①-②得：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3076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1284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的最大值为6.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7．对任意数列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，定义函数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的“生成函数”.已知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【知识点】求等比数列前n项和、利用an与sn关系求通项或项、错位相减法求和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，利用作差法求出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，利用错位相减法计算可得.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②得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，显然当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时上式也成立，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的前2023项和为（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【知识点】由递推关系式求通项公式、由余弦（型）函数的周期性求值、错位相减法求和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为奇数和偶数，求出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的通项公式，再由错位相减法求解即可.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是常数列，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为奇数，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sup>
              </m:sSup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</m:oMath>
      </m:oMathPara>
      <w:r>
        <w:rPr>
          <w:sz w:val="21"/>
        </w:rPr>
        <w:t>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②，得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【点睛】本题解题的关键，是通过分类讨论，分别求出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为偶数时的通项公式，再结合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1026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【答案】1036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【分析】利用累加法和错位相减法求数列的通项公式．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时，则有：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 -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-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时也符合上式，所以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1026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1024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1026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1026</m:t>
              </m:r>
            </m:sup>
          </m:sSup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1036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1036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故答案为：1036．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【知识点】利用an与sn关系求通项或项、求等比数列前n项和、错位相减法求和、写出等比数列的通项公式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【分析】利用给定的递推公式，求出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，再利用错位相减法求和即得.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是以1为首项，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为公比的等比数列，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11．如图1所示，古筝有多根弦，每根弦下有一个雁柱，雁柱用于调整音高和音质.图2是根据图1绘制的古筝弦及其雁柱的简易平面图.在图2中，每根弦都垂直于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轴，相邻两根弦间的距离为1，雁柱所在曲线的方程为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根弦（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，从左数首根弦在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轴上，称为第0根弦）分别与雁柱曲线和直线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（参考数据：取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8.14</m:t>
          </m:r>
        </m:oMath>
      </m:oMathPara>
      <w:r>
        <w:rPr>
          <w:sz w:val="21"/>
        </w:rPr>
        <w:t>.）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1524000"/>
            <wp:docPr id="100013" name="" descr="@@@6dd80efe-41dd-4b93-aa33-eb2b6aef3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【答案】914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，进而利用错位相减法运算求解.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1.1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×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1.1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21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8.14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91.4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914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故答案为：914.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之间插入1个数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成等差数列；在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之间插入2个数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成等差数列.那么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.按此进行下去，在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之间插入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成等差数列，则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21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【知识点】错位相减法求和、利用等差数列的性质计算、求等差数列前n项和、求等比数列前n项和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的通项得出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成等差数列，利用等差数列性质列式求解即可得出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成等差数列，设其公差为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，结合等差数列前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，利用错位相减法得出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，将原式分组即可结合等比数列前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项和并代入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，且公差为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之间插入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成等差数列，设其公差为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此数列首项为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，末项为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故答案为：21；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【知识点】求等比数列前n项和、等比数列通项公式的基本量计算、利用an与sn关系求通项或项、错位相减法求和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，根据等比数列的基本量计算，求得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（2）根据（1）中所求，利用错位相减法即可求得结果.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也满足，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，设其公比为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·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 xml:space="preserve"> ，求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【知识点】利用定义求等差数列通项公式、错位相减法求和、等差数列通项公式的基本量计算、等差数列前n项和的基本量计算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，由基本量法列方程组解得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，得通项公式；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，用错位相减法求和．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·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5af84e08a32b47069808a29a3de376acmjiznjaxmze5oq</vt:lpwstr>
  </property>
</Properties>
</file>