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t>模块7大招13  立体几何的新定义</w:t>
      </w:r>
    </w:p>
    <w:p>
      <w:r>
        <w:t>新定义问题的核心是准确提取定义中的对象、条件与运算规则，再结合空间几何体的结构特征逐项计算或推理。</w:t>
      </w:r>
    </w:p>
    <w:p w14:paraId="2A465C3F" w14:textId="4A1027DE" w:rsidR="00F42C14" w:rsidRDefault="007B2454" w:rsidP="0033569B">
      <w:pPr>
        <w:snapToGrid w:val="0"/>
        <w:spacing w:line="300" w:lineRule="auto"/>
        <w:jc w:val="left"/>
      </w:pPr>
      <w:r>
        <w:t>1</w:t>
      </w:r>
      <w:r>
        <w:t>．设</w:t>
      </w:r>
      <m:oMath>
        <m:r>
          <w:rPr>
            <w:rFonts w:ascii="Cambria Math" w:hAnsi="Cambria Math" w:cs="Cambria Math"/>
          </w:rPr>
          <m:t>P</m:t>
        </m:r>
      </m:oMath>
      <w:r>
        <w:t>为多面体</w:t>
      </w:r>
      <m:oMath>
        <m:r>
          <w:rPr>
            <w:rFonts w:ascii="Cambria Math" w:hAnsi="Cambria Math" w:cs="Cambria Math"/>
          </w:rPr>
          <m:t>M</m:t>
        </m:r>
      </m:oMath>
      <w:r>
        <w:t>的一个顶点，定义多面体</w:t>
      </w:r>
      <m:oMath>
        <m:r>
          <w:rPr>
            <w:rFonts w:ascii="Cambria Math" w:hAnsi="Cambria Math" w:cs="Cambria Math"/>
          </w:rPr>
          <m:t>M</m:t>
        </m:r>
      </m:oMath>
      <w:r>
        <w:t>在</w:t>
      </w:r>
      <m:oMath>
        <m:r>
          <w:rPr>
            <w:rFonts w:ascii="Cambria Math" w:hAnsi="Cambria Math" w:cs="Cambria Math"/>
          </w:rPr>
          <m:t>P</m:t>
        </m:r>
      </m:oMath>
      <w:r>
        <w:t>处的离散曲率为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2π</m:t>
            </m:r>
          </m:den>
        </m:f>
        <m:d>
          <m:dPr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+⋅⋅⋅+</m:t>
            </m:r>
          </m:e>
        </m:d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k-1</m:t>
                </m:r>
              </m:sub>
            </m:s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k</m:t>
                </m:r>
              </m:sub>
            </m:sSub>
            <m:r>
              <w:rPr>
                <w:rFonts w:ascii="Cambria Math" w:hAnsi="Cambria Math" w:cs="Cambria Math"/>
              </w:rPr>
              <m:t>+∠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k</m:t>
                </m:r>
              </m:sub>
            </m:sSub>
            <m:r>
              <w:rPr>
                <w:rFonts w:ascii="Cambria Math" w:hAnsi="Cambria Math" w:cs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 w:rsidR="00F12B35">
        <w:rPr>
          <w:rFonts w:hint="eastAsia"/>
        </w:rPr>
        <w:t>，</w:t>
      </w:r>
      <w: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</m:oMath>
      <w:r>
        <w:t xml:space="preserve"> </w:t>
      </w:r>
      <m:oMath>
        <m:r>
          <w:rPr>
            <w:rFonts w:ascii="Cambria Math" w:hAnsi="Cambria Math" w:cs="Cambria Math"/>
          </w:rPr>
          <m:t>(i=1,2,3,⋅⋅⋅,k,k≥3)</m:t>
        </m:r>
      </m:oMath>
      <w:r>
        <w:t>为多面体</w:t>
      </w:r>
      <m:oMath>
        <m:r>
          <w:rPr>
            <w:rFonts w:ascii="Cambria Math" w:hAnsi="Cambria Math" w:cs="Cambria Math"/>
          </w:rPr>
          <m:t>M</m:t>
        </m:r>
      </m:oMath>
      <w:r>
        <w:t>的所有与点</w:t>
      </w:r>
      <m:oMath>
        <m:r>
          <w:rPr>
            <w:rFonts w:ascii="Cambria Math" w:hAnsi="Cambria Math" w:cs="Cambria Math"/>
          </w:rPr>
          <m:t>P</m:t>
        </m:r>
      </m:oMath>
      <w:r>
        <w:t>相邻的顶点，且平面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…</w:t>
      </w:r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k-1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k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k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Q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遍历多面体</w:t>
      </w:r>
      <m:oMath>
        <m:r>
          <w:rPr>
            <w:rFonts w:ascii="Cambria Math" w:hAnsi="Cambria Math" w:cs="Cambria Math"/>
          </w:rPr>
          <m:t>M</m:t>
        </m:r>
      </m:oMath>
      <w:r>
        <w:t>的所有以</w:t>
      </w:r>
      <m:oMath>
        <m:r>
          <w:rPr>
            <w:rFonts w:ascii="Cambria Math" w:hAnsi="Cambria Math" w:cs="Cambria Math"/>
          </w:rPr>
          <m:t>P</m:t>
        </m:r>
      </m:oMath>
      <w:r>
        <w:t>为公共点的面，如图是正四面体、正八面体、正十二面体和正二十面体（每个面都是全等的正多边形的多面体是正多面体），若它们在各顶点处的离散曲率分别是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，则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的大小关系是（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4D9502" w14:textId="77777777" w:rsidR="00F42C14" w:rsidRDefault="007B2454" w:rsidP="0033569B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F54214B" wp14:editId="498DFB22">
            <wp:extent cx="4800600" cy="1428750"/>
            <wp:effectExtent l="0" t="0" r="0" b="0"/>
            <wp:docPr id="100043" name="图片 100043" descr="@@@e98cc65e-0d77-45b6-a534-cf9dd345c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4971" w14:textId="77777777" w:rsidR="00F42C14" w:rsidRDefault="007B2454" w:rsidP="0033569B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a&gt;b&gt;c&gt;d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a&gt;b&gt;d&gt;c</m:t>
        </m:r>
      </m:oMath>
    </w:p>
    <w:p w14:paraId="39C0341D" w14:textId="77777777" w:rsidR="00F42C14" w:rsidRDefault="007B2454" w:rsidP="0033569B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b&gt;a&gt;d&gt;c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c&gt;d&gt;b&gt;a</m:t>
        </m:r>
      </m:oMath>
    </w:p>
    <w:p w14:paraId="1D9C21FE" w14:textId="77777777" w:rsidR="00F42C14" w:rsidRDefault="007B2454" w:rsidP="0033569B">
      <w:pPr>
        <w:snapToGrid w:val="0"/>
        <w:spacing w:line="300" w:lineRule="auto"/>
        <w:jc w:val="left"/>
      </w:pPr>
      <w:r>
        <w:t>【答案】</w:t>
      </w:r>
      <w:r>
        <w:t>B</w:t>
      </w:r>
    </w:p>
    <w:p w14:paraId="09D0BE81" w14:textId="77777777" w:rsidR="00F42C14" w:rsidRDefault="007B2454" w:rsidP="0033569B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28291B4E" w14:textId="77777777" w:rsidR="00F42C14" w:rsidRDefault="007B2454" w:rsidP="0033569B">
      <w:pPr>
        <w:snapToGrid w:val="0"/>
        <w:spacing w:line="300" w:lineRule="auto"/>
        <w:jc w:val="left"/>
      </w:pPr>
      <w:r>
        <w:t>【知识点】多面体的性质探究</w:t>
      </w:r>
    </w:p>
    <w:p w14:paraId="4C093AE7" w14:textId="77777777" w:rsidR="00F42C14" w:rsidRDefault="007B2454" w:rsidP="0033569B">
      <w:pPr>
        <w:snapToGrid w:val="0"/>
        <w:spacing w:line="300" w:lineRule="auto"/>
        <w:jc w:val="left"/>
      </w:pPr>
      <w:r>
        <w:t>【分析】根据所给定义，结合图形，分别计算出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</w:t>
      </w:r>
      <w:r>
        <w:rPr>
          <w:rFonts w:eastAsia="Times New Roman"/>
          <w:i/>
        </w:rPr>
        <w:t>d</w:t>
      </w:r>
      <w:r>
        <w:t>的值即可</w:t>
      </w:r>
    </w:p>
    <w:p w14:paraId="19259945" w14:textId="77777777" w:rsidR="00F42C14" w:rsidRDefault="007B2454" w:rsidP="0033569B">
      <w:pPr>
        <w:snapToGrid w:val="0"/>
        <w:spacing w:line="300" w:lineRule="auto"/>
        <w:jc w:val="left"/>
      </w:pPr>
      <w:r>
        <w:t>【详解】对于正四面体，其离散曲率</w:t>
      </w:r>
      <m:oMath>
        <m:r>
          <w:rPr>
            <w:rFonts w:ascii="Cambria Math" w:hAnsi="Cambria Math" w:cs="Cambria Math"/>
          </w:rPr>
          <m:t>a=1-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×3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5275AE61" w14:textId="77777777" w:rsidR="00F42C14" w:rsidRDefault="007B2454" w:rsidP="0033569B">
      <w:pPr>
        <w:snapToGrid w:val="0"/>
        <w:spacing w:line="300" w:lineRule="auto"/>
        <w:jc w:val="left"/>
      </w:pPr>
      <w:r>
        <w:t>对于正八面体，其离散曲率</w:t>
      </w:r>
      <m:oMath>
        <m:r>
          <w:rPr>
            <w:rFonts w:ascii="Cambria Math" w:hAnsi="Cambria Math" w:cs="Cambria Math"/>
          </w:rPr>
          <m:t>b=1-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×4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；</w:t>
      </w:r>
    </w:p>
    <w:p w14:paraId="07AF8F91" w14:textId="77777777" w:rsidR="00F42C14" w:rsidRDefault="007B2454" w:rsidP="0033569B">
      <w:pPr>
        <w:snapToGrid w:val="0"/>
        <w:spacing w:line="300" w:lineRule="auto"/>
        <w:jc w:val="left"/>
      </w:pPr>
      <w:r>
        <w:t>对于正十二面体，其离散曲率</w:t>
      </w:r>
      <m:oMath>
        <m:r>
          <w:rPr>
            <w:rFonts w:ascii="Cambria Math" w:hAnsi="Cambria Math" w:cs="Cambria Math"/>
          </w:rPr>
          <m:t>c=1-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Cambria Math"/>
              </w:rPr>
              <m:t>×3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；</w:t>
      </w:r>
    </w:p>
    <w:p w14:paraId="7523565C" w14:textId="77777777" w:rsidR="00F42C14" w:rsidRDefault="007B2454" w:rsidP="0033569B">
      <w:pPr>
        <w:snapToGrid w:val="0"/>
        <w:spacing w:line="300" w:lineRule="auto"/>
        <w:jc w:val="left"/>
      </w:pPr>
      <w:r>
        <w:t>对于正二十面体，其离散曲率</w:t>
      </w:r>
      <m:oMath>
        <m:r>
          <w:rPr>
            <w:rFonts w:ascii="Cambria Math" w:hAnsi="Cambria Math" w:cs="Cambria Math"/>
          </w:rPr>
          <m:t>d=1-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×5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；</w:t>
      </w:r>
    </w:p>
    <w:p w14:paraId="67B4F976" w14:textId="77777777" w:rsidR="00F42C14" w:rsidRDefault="007B2454" w:rsidP="0033569B">
      <w:pPr>
        <w:snapToGrid w:val="0"/>
        <w:spacing w:line="30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a&gt;b&gt;d&gt;c</m:t>
        </m:r>
      </m:oMath>
      <w:r>
        <w:t>，</w:t>
      </w:r>
    </w:p>
    <w:p w14:paraId="24D30F64" w14:textId="77777777" w:rsidR="00F42C14" w:rsidRDefault="007B2454" w:rsidP="0033569B">
      <w:pPr>
        <w:snapToGrid w:val="0"/>
        <w:spacing w:line="300" w:lineRule="auto"/>
        <w:jc w:val="left"/>
      </w:pPr>
      <w:r>
        <w:t>故选：</w:t>
      </w:r>
      <w:r>
        <w:t>B.</w:t>
      </w:r>
    </w:p>
    <w:sectPr w:rsidR="00F42C14">
      <w:footerReference w:type="even" r:id="rId37"/>
      <w:footerReference w:type="default" r:id="rId38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FC8D0" w14:textId="77777777" w:rsidR="00A5439D" w:rsidRDefault="00A5439D">
      <w:r>
        <w:separator/>
      </w:r>
    </w:p>
  </w:endnote>
  <w:endnote w:type="continuationSeparator" w:id="0">
    <w:p w14:paraId="09E4247F" w14:textId="77777777" w:rsidR="00A5439D" w:rsidRDefault="00A54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09F9E" w14:textId="316347A3" w:rsidR="00855687" w:rsidRPr="00BC62FB" w:rsidRDefault="007B245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C68BB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C68BB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C68BB">
      <w:rPr>
        <w:noProof/>
      </w:rPr>
      <w:instrText>21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C68BB">
      <w:rPr>
        <w:noProof/>
      </w:rPr>
      <w:t>21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368D8" w14:textId="394B8391" w:rsidR="00855687" w:rsidRPr="00BC62FB" w:rsidRDefault="007B245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C68B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C68BB">
      <w:rPr>
        <w:noProof/>
      </w:rPr>
      <w:t>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C68BB">
      <w:rPr>
        <w:noProof/>
      </w:rPr>
      <w:instrText>21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C68BB">
      <w:rPr>
        <w:noProof/>
      </w:rPr>
      <w:t>21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ED45F" w14:textId="77777777" w:rsidR="00A5439D" w:rsidRDefault="00A5439D">
      <w:r>
        <w:separator/>
      </w:r>
    </w:p>
  </w:footnote>
  <w:footnote w:type="continuationSeparator" w:id="0">
    <w:p w14:paraId="04F88329" w14:textId="77777777" w:rsidR="00A5439D" w:rsidRDefault="00A543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03A5"/>
    <w:multiLevelType w:val="hybridMultilevel"/>
    <w:tmpl w:val="804A3284"/>
    <w:lvl w:ilvl="0" w:tplc="B386A55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315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1B31"/>
    <w:rsid w:val="00017554"/>
    <w:rsid w:val="00036D6B"/>
    <w:rsid w:val="00043B54"/>
    <w:rsid w:val="00137208"/>
    <w:rsid w:val="00195235"/>
    <w:rsid w:val="001D7A06"/>
    <w:rsid w:val="00283175"/>
    <w:rsid w:val="00284433"/>
    <w:rsid w:val="002A1EC6"/>
    <w:rsid w:val="002C5172"/>
    <w:rsid w:val="002E035E"/>
    <w:rsid w:val="0033569B"/>
    <w:rsid w:val="003A2DEE"/>
    <w:rsid w:val="003A398D"/>
    <w:rsid w:val="004E46D8"/>
    <w:rsid w:val="00537201"/>
    <w:rsid w:val="00550A21"/>
    <w:rsid w:val="005C378B"/>
    <w:rsid w:val="005F2C8B"/>
    <w:rsid w:val="006A4C40"/>
    <w:rsid w:val="006B16C5"/>
    <w:rsid w:val="00755AAE"/>
    <w:rsid w:val="00776133"/>
    <w:rsid w:val="007B2454"/>
    <w:rsid w:val="007E235C"/>
    <w:rsid w:val="00811C76"/>
    <w:rsid w:val="00826357"/>
    <w:rsid w:val="00855687"/>
    <w:rsid w:val="0088356E"/>
    <w:rsid w:val="008C07DE"/>
    <w:rsid w:val="008C2073"/>
    <w:rsid w:val="00A30CCE"/>
    <w:rsid w:val="00A5439D"/>
    <w:rsid w:val="00A73F98"/>
    <w:rsid w:val="00AC3E9C"/>
    <w:rsid w:val="00AC68BB"/>
    <w:rsid w:val="00AE42AA"/>
    <w:rsid w:val="00B16143"/>
    <w:rsid w:val="00BC2225"/>
    <w:rsid w:val="00BC4F14"/>
    <w:rsid w:val="00BC62FB"/>
    <w:rsid w:val="00BF535F"/>
    <w:rsid w:val="00C77795"/>
    <w:rsid w:val="00C806B0"/>
    <w:rsid w:val="00C91050"/>
    <w:rsid w:val="00D14FF3"/>
    <w:rsid w:val="00D6737A"/>
    <w:rsid w:val="00DE0F85"/>
    <w:rsid w:val="00E2392E"/>
    <w:rsid w:val="00E476EE"/>
    <w:rsid w:val="00E64B78"/>
    <w:rsid w:val="00EF035E"/>
    <w:rsid w:val="00F12B35"/>
    <w:rsid w:val="00F16B29"/>
    <w:rsid w:val="00F42C14"/>
    <w:rsid w:val="00FC73A8"/>
    <w:rsid w:val="00FF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E7967"/>
  <w15:docId w15:val="{0DD2BADB-A74E-4FE5-8B0E-7D9338A7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List Paragraph"/>
    <w:basedOn w:val="a"/>
    <w:uiPriority w:val="34"/>
    <w:qFormat/>
    <w:rsid w:val="00C777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1947</Words>
  <Characters>11100</Characters>
  <Application>Microsoft Office Word</Application>
  <DocSecurity>0</DocSecurity>
  <Lines>92</Lines>
  <Paragraphs>26</Paragraphs>
  <ScaleCrop>false</ScaleCrop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36</cp:revision>
  <dcterms:created xsi:type="dcterms:W3CDTF">2017-07-19T12:07:00Z</dcterms:created>
  <dcterms:modified xsi:type="dcterms:W3CDTF">2026-07-13T00:46:00Z</dcterms:modified>
  <dc:title>模块7大招13 立体几何的新定义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fed4f8ebe26148a5a677ef7d7a3ff6d6mte2nza2nji1mg</vt:lpwstr>
  </property>
</Properties>
</file>