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pStyle w:val="Heading3"/>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pStyle w:val="Heading3"/>
        <w:spacing w:before="0" w:after="0" w:line="288" w:lineRule="auto"/>
        <w:ind w:leftChars="200"/>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4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 xml:space="preserve">1．（简单·保60%·卡壳看答案）</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4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 xml:space="preserve">2．（简单·保60%·卡壳看答案）</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2945159" cy="4725442"/>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2945159" cy="4725442"/>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4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 xml:space="preserve">3．（简单·保60%·卡壳看答案）</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2828520" cy="2828520"/>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828520" cy="282852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4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 xml:space="preserve">4．（简单·保60%·卡壳看答案）</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4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 xml:space="preserve">5．（简单·保60%·卡壳看答案）</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4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 xml:space="preserve">6．（中档·保80%·卡壳看答案）</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3175753" cy="302918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175753" cy="302918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4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 xml:space="preserve">7．（中档·保80%·卡壳看答案）</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 xml:space="preserve">8．（简单·保60%·卡壳看答案）</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4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 xml:space="preserve">9．（中档·保80%·卡壳看答案）</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2386800" cy="1288114"/>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4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 xml:space="preserve">10．（中档·保80%·卡壳看答案）</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6136920" cy="4583749"/>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6136920" cy="4583749"/>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pStyle w:val="Heading3"/>
        <w:spacing w:before="0" w:after="0" w:line="288" w:lineRule="auto"/>
        <w:ind w:leftChars="200"/>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4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 xml:space="preserve">11．（简单·保60%·卡壳看答案）</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4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 xml:space="preserve">12．（简单·保60%·卡壳看答案）</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 xml:space="preserve">13．（中档·保80%·卡壳看答案）</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3715919" cy="336014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3715919" cy="336014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6480000" cy="5859574"/>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6480000" cy="5859574"/>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 xml:space="preserve">14．（中档·保80%·卡壳看答案）</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1566542" cy="126176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pStyle w:val="Heading3"/>
        <w:spacing w:before="0" w:after="0" w:line="288" w:lineRule="auto"/>
        <w:ind w:leftChars="200"/>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4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 xml:space="preserve">15．（中档·保80%·卡壳看答案）</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2197800" cy="2252745"/>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676261" cy="2109580"/>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 xml:space="preserve">16．（简单·保60%·卡壳看答案）</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4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 xml:space="preserve">17．（简单·保60%·卡壳看答案）</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4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 xml:space="preserve">18．（中档·保80%·卡壳看答案）</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 xml:space="preserve">19．（中档·保80%·卡壳看答案）</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4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 xml:space="preserve">20．（简单·保60%·卡壳看答案）</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 xml:space="preserve">21．（中档·保80%·卡壳看答案）</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2275560" cy="2235870"/>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4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 xml:space="preserve">22．（中档·保80%·卡壳看答案）</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4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 xml:space="preserve">23．（中档·保80%·卡壳看答案）</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6480000" cy="5027586"/>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6480000" cy="5027586"/>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4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 xml:space="preserve">24．（中档·保80%·卡壳看答案）</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pStyle w:val="Heading3"/>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pStyle w:val="Heading3"/>
        <w:spacing w:before="0" w:after="0" w:line="288" w:lineRule="auto"/>
        <w:ind w:leftChars="200"/>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4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 xml:space="preserve">25．（简单·保60%·卡壳看答案）</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4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 xml:space="preserve">26．（中档·保80%·卡壳看答案）</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 xml:space="preserve">27．（中档·保80%·卡壳看答案）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420250" cy="1152999"/>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4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 xml:space="preserve">28．（中档·保80%·卡壳看答案）</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2008440" cy="1829606"/>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3264480" cy="3348185"/>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3264480" cy="334818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 xml:space="preserve">29．（中档·保80%·卡壳看答案）</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4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 xml:space="preserve">30．（简单·保60%·卡壳看答案）</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6480000" cy="7079306"/>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6480000" cy="7079306"/>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4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 xml:space="preserve">31．（中档·保80%·卡壳看答案）</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1822553" cy="2078564"/>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4114459" cy="4151032"/>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4114459" cy="4151032"/>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 xml:space="preserve">32．（中档·保80%·卡壳看答案）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3821876" cy="3949881"/>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3821876" cy="3949881"/>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3821876" cy="3949881"/>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3821876" cy="3949881"/>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4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 xml:space="preserve">33．（难·冲100%·卡壳看答案）</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3031560" cy="3806046"/>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3031560" cy="3806046"/>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4517640" cy="3527141"/>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4517640" cy="3527141"/>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5902919" cy="5640567"/>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5902919" cy="5640567"/>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pStyle w:val="Heading3"/>
        <w:spacing w:before="0" w:after="0" w:line="288" w:lineRule="auto"/>
        <w:ind w:leftChars="200"/>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4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 xml:space="preserve">34．（简单·保60%·卡壳看答案）</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 xml:space="preserve">35．（简单·保60%·卡壳看答案）</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4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 xml:space="preserve">36．（中档·保80%·卡壳看答案）</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3077640" cy="2722528"/>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3077640" cy="2722528"/>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6247883" cy="5639981"/>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6247883" cy="5639981"/>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4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 xml:space="preserve">37．（中档·保80%·卡壳看答案）</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584828" cy="1150524"/>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377243" cy="1563339"/>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4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 xml:space="preserve">38．（中档·保80%·卡壳看答案）</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6480000" cy="4244400"/>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6480000" cy="4244400"/>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6480000" cy="4173559"/>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6480000" cy="4173559"/>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4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rPr>
          <w:rFonts w:ascii="Times New Roman" w:hAnsi="Times New Roman" w:eastAsia="宋体"/>
          <w:sz w:val="21"/>
          <w:szCs w:val="21"/>
        </w:rPr>
        <w:t xml:space="preserve">（详见知识清单1.2.2条目31）</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 xml:space="preserve">＿＿</w:t>
      </w:r>
      <w:r>
        <w:rPr>
          <w:rFonts w:hint="eastAsia"/>
          <w:shd w:val="clear" w:color="auto" w:fill="C9C9C9"/>
        </w:rPr>
        <w:t>交点、</w:t>
      </w:r>
      <w:r>
        <w:rPr>
          <w:shd w:val="clear" w:color="auto" w:fill="C9C9C9"/>
        </w:rPr>
        <w:t>交线</w:t>
      </w:r>
      <w:r>
        <w:t>，补全完整、封闭的截面图形，再依据截面的形状与数量关系完成证明或计算。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pPr>
        <w:snapToGrid w:val="0"/>
        <w:spacing w:line="288" w:lineRule="auto" w:before="0" w:after="0"/>
        <w:jc w:val="left"/>
      </w:pPr>
      <w:r>
        <w:rPr>
          <w:rFonts w:ascii="Times New Roman" w:hAnsi="Times New Roman" w:eastAsia="宋体"/>
          <w:sz w:val="21"/>
          <w:szCs w:val="21"/>
        </w:rPr>
        <w:t xml:space="preserve">（详见知识清单1.2.2条目32）</w:t>
      </w:r>
    </w:p>
    <w:p w14:paraId="4AE099F9" w14:textId="77777777" w:rsidR="00CC2793" w:rsidRDefault="003614B4" w:rsidP="003614B4">
      <w:pPr>
        <w:spacing w:before="0" w:after="0" w:line="288" w:lineRule="auto"/>
        <w:jc w:val="left"/>
      </w:pPr>
      <w:r>
        <w:rPr>
          <w:shd w:val="clear" w:color="auto" w:fill="C9C9C9"/>
        </w:rPr>
        <w:t>1．</w:t>
      </w:r>
      <w:r>
        <w:t>封闭性检查：多面体的各段截线必须</w:t>
      </w:r>
      <w:r>
        <w:rPr/>
        <w:t xml:space="preserve">＿＿</w:t>
      </w:r>
      <w:r>
        <w:rPr>
          <w:shd w:val="clear" w:color="auto" w:fill="C9C9C9"/>
        </w:rPr>
        <w:t>首尾相接</w:t>
      </w:r>
      <w:r>
        <w:t>，组成封闭多边形。</w:t>
      </w:r>
    </w:p>
    <w:p w14:paraId="257FCDAF" w14:textId="5F3F6EC7" w:rsidR="00CC2793" w:rsidRDefault="003614B4" w:rsidP="003614B4">
      <w:pPr>
        <w:spacing w:before="0" w:after="0" w:line="288" w:lineRule="auto"/>
        <w:jc w:val="left"/>
      </w:pPr>
      <w:r>
        <w:rPr>
          <w:rFonts w:ascii="Times New Roman" w:hAnsi="Times New Roman" w:eastAsia="宋体"/>
          <w:sz w:val="21"/>
          <w:szCs w:val="21"/>
        </w:rPr>
        <w:t xml:space="preserve">（详见知识清单1.2.5条目41）</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w:t>
      </w:r>
      <w:r>
        <w:rPr/>
        <w:t xml:space="preserve">＿＿</w:t>
      </w:r>
      <w:r>
        <w:rPr>
          <w:shd w:val="clear" w:color="auto" w:fill="C9C9C9"/>
        </w:rPr>
        <w:t>平行或共点</w:t>
      </w:r>
      <w:r>
        <w:t>关系补线，直至闭合。</w:t>
      </w:r>
    </w:p>
    <w:p w14:paraId="01E0468F" w14:textId="25C4BED7" w:rsidR="00CC2793" w:rsidRDefault="003614B4" w:rsidP="003614B4">
      <w:pPr>
        <w:spacing w:before="0" w:after="0" w:line="288" w:lineRule="auto"/>
        <w:jc w:val="left"/>
      </w:pPr>
      <w:r>
        <w:t>球截面：先补全熟悉几何体求外接球，再求</w:t>
      </w:r>
      <w:r>
        <w:rPr/>
        <w:t xml:space="preserve">＿＿</w:t>
      </w:r>
      <w:r>
        <w:rPr>
          <w:shd w:val="clear" w:color="auto" w:fill="C9C9C9"/>
        </w:rPr>
        <w:t>球心</w:t>
      </w:r>
      <w:r>
        <w:t>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rPr/>
        <w:t xml:space="preserve">＿＿</w:t>
      </w:r>
      <w:r>
        <w:rPr>
          <w:shd w:val="clear" w:color="auto" w:fill="C9C9C9"/>
        </w:rP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8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 xml:space="preserve">39．（中档·保80%·卡壳看答案）</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2133423" cy="2288801"/>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706738" cy="2312235"/>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072468" cy="2159985"/>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 xml:space="preserve">40．（中档·保80%·卡壳看答案）</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2041991" cy="2034468"/>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pStyle w:val="Heading3"/>
        <w:spacing w:before="0" w:after="0" w:line="288" w:lineRule="auto"/>
        <w:ind w:leftChars="200"/>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w:t>
      </w:r>
      <w:r>
        <w:rPr/>
        <w:t xml:space="preserve">＿＿</w:t>
      </w:r>
      <w:r>
        <w:rPr>
          <w:shd w:val="clear" w:color="auto" w:fill="C9C9C9"/>
        </w:rPr>
        <w:t>三余弦定理</w:t>
      </w:r>
      <w:r>
        <w:t>可以帮助我们快速建立起一个等量关系．</w:t>
      </w:r>
    </w:p>
    <w:p>
      <w:pPr>
        <w:snapToGrid w:val="0"/>
        <w:spacing w:line="288" w:lineRule="auto" w:before="0" w:after="0"/>
        <w:jc w:val="left"/>
      </w:pPr>
      <w:r>
        <w:rPr>
          <w:rFonts w:ascii="Times New Roman" w:hAnsi="Times New Roman" w:eastAsia="宋体"/>
          <w:sz w:val="21"/>
          <w:szCs w:val="21"/>
        </w:rPr>
        <w:t xml:space="preserve">（详见知识清单1.2.3条目33）</w:t>
      </w:r>
    </w:p>
    <w:p w:rsidR="00EF035E" w:rsidRPr="00043B54" w:rsidRDefault="00A87FEB" w:rsidP="00AD662F">
      <w:pPr>
        <w:snapToGrid w:val="0"/>
        <w:spacing w:line="288" w:lineRule="auto" w:before="0" w:after="0"/>
        <w:jc w:val="left"/>
        <w:outlineLvl w:val="0"/>
      </w:pPr>
      <w:r>
        <w:rPr>
          <w:shd w:val="clear" w:color="auto" w:fill="C9C9C9"/>
        </w:rPr>
        <w:t>1．</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w:r>
        <w:rPr>
          <w:rFonts w:ascii="Times New Roman" w:hAnsi="Times New Roman" w:eastAsia="宋体"/>
          <w:sz w:val="21"/>
          <w:szCs w:val="21"/>
        </w:rPr>
        <w:t xml:space="preserve">＿＿</w:t>
      </w:r>
      <m:oMath>
        <m:r>
          <w:rPr>
            <w:rFonts w:cs="Cambria Math"/>
            <w:shd w:val="clear" w:color="auto" w:fill="C9C9C9"/>
          </w:rPr>
          <m:t>∠</m:t>
        </m:r>
        <m:r>
          <w:rPr>
            <w:rFonts w:cs="Cambria Math"/>
            <w:shd w:val="clear" w:color="auto" w:fill="C9C9C9"/>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328818" cy="1038616"/>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w:t>
      </w:r>
      <w:r>
        <w:rPr>
          <w:rFonts w:hint="eastAsia"/>
        </w:rPr>
        <w:t xml:space="preserve">＿＿</w:t>
      </w:r>
      <w:r>
        <w:rPr>
          <w:rFonts w:hint="eastAsia"/>
          <w:shd w:val="clear" w:color="auto" w:fill="C9C9C9"/>
        </w:rPr>
        <w:t>连续两次投影</w:t>
      </w:r>
      <w:r>
        <w:rPr>
          <w:rFonts w:hint="eastAsia"/>
        </w:rPr>
        <w:t>。</w:t>
      </w:r>
    </w:p>
    <w:p w:rsidR="00141C49" w:rsidRDefault="00A87FEB">
      <w:pPr>
        <w:spacing w:before="0" w:after="0" w:line="288" w:lineRule="auto"/>
        <w:ind w:leftChars="8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 xml:space="preserve">41．（中档·保80%·卡壳看答案）</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5498137" cy="5059635"/>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5498137" cy="5059635"/>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5498137" cy="6240217"/>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5498137" cy="6240217"/>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3737879" cy="2823292"/>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3737879" cy="2823292"/>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 xml:space="preserve">42．（中档·保80%·卡壳看答案）</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2005418" cy="1445204"/>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895699" cy="136632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 xml:space="preserve">43．（简单·保60%·卡壳看答案）</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 xml:space="preserve">44．（中档·保80%·卡壳看答案）</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3715560" cy="1094309"/>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715560" cy="1094309"/>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3943785" cy="1434104"/>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943785" cy="1434104"/>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 xml:space="preserve">45．（中档·保80%·卡壳看答案）</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2133423" cy="1133829"/>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8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 xml:space="preserve">46．（中档·保80%·卡壳看答案）</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6480000" cy="1948235"/>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6480000" cy="194823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798171" cy="1426388"/>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 xml:space="preserve">47．（中档·保80%·卡壳看答案）</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6480000" cy="2367123"/>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6480000" cy="2367123"/>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6480000" cy="4273043"/>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6480000" cy="427304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 xml:space="preserve">48．（难·冲100%·卡壳看答案）</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2422440" cy="2327176"/>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4205880" cy="4085137"/>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4205880" cy="4085137"/>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6480000" cy="6127129"/>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6480000" cy="6127129"/>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6480000" cy="8051881"/>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6480000" cy="8051881"/>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pStyle w:val="Heading3"/>
        <w:spacing w:before="0" w:after="0" w:line="288" w:lineRule="auto"/>
        <w:ind w:leftChars="200"/>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4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w:r>
        <w:rPr>
          <w:rFonts w:ascii="Times New Roman" w:hAnsi="Times New Roman" w:eastAsia="宋体"/>
          <w:sz w:val="21"/>
          <w:szCs w:val="21"/>
        </w:rPr>
        <w:t xml:space="preserve">＿＿</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t>；当</w:t>
      </w:r>
      <m:oMath>
        <m:r>
          <w:rPr>
            <w:rFonts w:cs="Cambria Math"/>
          </w:rPr>
          <m:t>α</m:t>
        </m:r>
      </m:oMath>
      <w:r>
        <w:t>为钝角时，</w:t>
      </w:r>
      <w:r>
        <w:rPr>
          <w:rFonts w:ascii="Times New Roman" w:hAnsi="Times New Roman" w:eastAsia="宋体"/>
          <w:sz w:val="21"/>
          <w:szCs w:val="21"/>
        </w:rPr>
        <w:t xml:space="preserve">＿＿</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w:t>
      </w:r>
      <w:r>
        <w:rPr/>
        <w:t xml:space="preserve">＿＿</w:t>
      </w:r>
      <w:r>
        <w:rPr>
          <w:shd w:val="clear" w:color="auto" w:fill="C9C9C9"/>
        </w:rPr>
        <w:t>互补</w:t>
      </w:r>
      <w: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w:t>
      </w:r>
      <w:r>
        <w:rPr/>
        <w:t xml:space="preserve">＿＿</w:t>
      </w:r>
      <w:r>
        <w:rPr>
          <w:shd w:val="clear" w:color="auto" w:fill="C9C9C9"/>
        </w:rPr>
        <w:t>相等</w:t>
      </w:r>
      <w: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w:t>
      </w:r>
      <w:r>
        <w:rPr/>
        <w:t xml:space="preserve">＿＿</w:t>
      </w:r>
      <w:r>
        <w:rPr>
          <w:shd w:val="clear" w:color="auto" w:fill="C9C9C9"/>
        </w:rPr>
        <w:t>同负异正</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w:t>
      </w:r>
      <w:r>
        <w:rPr/>
        <w:t xml:space="preserve">＿＿</w:t>
      </w:r>
      <w:r>
        <w:rPr>
          <w:shd w:val="clear" w:color="auto" w:fill="C9C9C9"/>
        </w:rPr>
        <w:t>同等异补</w:t>
      </w:r>
      <w:r>
        <w:t>，即向量与法向量同号时二面角大小即为法向量的夹角大小，异号时则互补．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w:t>
      </w:r>
      <w:r>
        <w:rPr>
          <w:rFonts w:hint="eastAsia"/>
        </w:rPr>
        <w:t xml:space="preserve">＿＿</w:t>
      </w:r>
      <w:r w:rsidRPr="0069154F">
        <w:rPr>
          <w:rFonts w:hint="eastAsia"/>
          <w:shd w:val="clear" w:color="auto" w:fill="C9C9C9"/>
        </w:rPr>
        <w:t>无需判断锐钝</w:t>
      </w:r>
      <w:r w:rsidRPr="0069154F">
        <w:rPr>
          <w:rFonts w:hint="eastAsia"/>
        </w:rPr>
        <w:t>。</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w:t>
      </w:r>
      <w:r>
        <w:rPr>
          <w:rFonts w:hint="eastAsia"/>
        </w:rPr>
        <w:t xml:space="preserve">＿＿</w:t>
      </w:r>
      <w:r w:rsidRPr="0069154F">
        <w:rPr>
          <w:rFonts w:hint="eastAsia"/>
          <w:shd w:val="clear" w:color="auto" w:fill="C9C9C9"/>
        </w:rPr>
        <w:t>或其补角</w:t>
      </w:r>
      <w:r w:rsidRPr="0069154F">
        <w:rPr>
          <w:rFonts w:hint="eastAsia"/>
        </w:rPr>
        <w:t>，必须结合“直接观察、法向量内外分析、同等异补”判断符号。</w:t>
      </w:r>
    </w:p>
    <w:p>
      <w:pPr>
        <w:spacing w:before="0" w:after="0" w:line="288" w:lineRule="auto"/>
        <w:jc w:val="left"/>
      </w:pPr>
      <w:r>
        <w:rPr>
          <w:noProof/>
          <w:kern w:val="0"/>
          <w:szCs w:val="21"/>
        </w:rPr>
        <w:drawing>
          <wp:inline distT="0" distB="0" distL="0" distR="0">
            <wp:extent cx="2066373" cy="190663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pPr>
        <w:snapToGrid w:val="0"/>
        <w:spacing w:line="288" w:lineRule="auto" w:before="0" w:after="0"/>
        <w:jc w:val="left"/>
      </w:pPr>
      <w:r>
        <w:rPr>
          <w:rFonts w:ascii="Times New Roman" w:hAnsi="Times New Roman" w:eastAsia="宋体"/>
          <w:sz w:val="21"/>
          <w:szCs w:val="21"/>
        </w:rPr>
        <w:t xml:space="preserve">（详见知识清单1.2.2条目30）</w:t>
      </w:r>
    </w:p>
    <w:p>
      <w:pPr>
        <w:snapToGrid w:val="0"/>
        <w:spacing w:line="288" w:lineRule="auto" w:before="0" w:after="0"/>
        <w:jc w:val="left"/>
      </w:pPr>
      <w:r>
        <w:rPr>
          <w:rFonts w:ascii="Times New Roman" w:hAnsi="Times New Roman" w:eastAsia="宋体"/>
          <w:sz w:val="21"/>
          <w:szCs w:val="21"/>
        </w:rPr>
        <w:t xml:space="preserve">（详见知识清单1.2.4条目35）</w:t>
      </w:r>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6480000" cy="4701176"/>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6480000" cy="4701176"/>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w:t>
      </w:r>
      <w:r>
        <w:rPr>
          <w:rFonts w:hint="eastAsia"/>
        </w:rPr>
        <w:t xml:space="preserve">＿＿</w:t>
      </w:r>
      <w:r>
        <w:rPr>
          <w:rFonts w:hint="eastAsia"/>
          <w:shd w:val="clear" w:color="auto" w:fill="C9C9C9"/>
        </w:rPr>
        <w:t>先证后用</w:t>
      </w:r>
      <w:r>
        <w:rPr>
          <w:rFonts w:hint="eastAsia"/>
        </w:rPr>
        <w:t>”的方式，避免直接空降结论。</w:t>
      </w:r>
    </w:p>
    <w:p>
      <w:pPr>
        <w:snapToGrid w:val="0"/>
        <w:spacing w:line="288" w:lineRule="auto" w:before="0" w:after="0"/>
        <w:jc w:val="left"/>
      </w:pPr>
      <w:r>
        <w:rPr>
          <w:rFonts w:ascii="Times New Roman" w:hAnsi="Times New Roman" w:eastAsia="宋体"/>
          <w:sz w:val="21"/>
          <w:szCs w:val="21"/>
        </w:rPr>
        <w:t xml:space="preserve">（详见知识清单1.2.4条目36）</w:t>
      </w:r>
    </w:p>
    <w:p>
      <w:pPr>
        <w:snapToGrid w:val="0"/>
        <w:spacing w:line="288" w:lineRule="auto" w:before="0" w:after="0"/>
        <w:jc w:val="left"/>
      </w:pPr>
      <w:r>
        <w:rPr>
          <w:rFonts w:ascii="Times New Roman" w:hAnsi="Times New Roman" w:eastAsia="宋体"/>
          <w:sz w:val="21"/>
          <w:szCs w:val="21"/>
        </w:rPr>
        <w:t xml:space="preserve">（详见知识清单1.2.4条目37）</w:t>
      </w:r>
    </w:p>
    <w:p>
      <w:pPr>
        <w:snapToGrid w:val="0"/>
        <w:spacing w:line="288" w:lineRule="auto" w:before="0" w:after="0"/>
        <w:jc w:val="left"/>
      </w:pPr>
      <w:r>
        <w:rPr>
          <w:rFonts w:ascii="Times New Roman" w:hAnsi="Times New Roman" w:eastAsia="宋体"/>
          <w:sz w:val="21"/>
          <w:szCs w:val="21"/>
        </w:rPr>
        <w:t xml:space="preserve">（详见知识清单1.2.4条目36、37）</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4163223" cy="6170718"/>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4163223" cy="617071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8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 xml:space="preserve">49．（中档·保80%·卡壳看答案）</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6480000" cy="450000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6480000" cy="4500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6480000" cy="4256934"/>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6480000" cy="4256934"/>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 xml:space="preserve">50．（中档·保80%·卡壳看答案）</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2645445" cy="223285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66373" cy="190597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 xml:space="preserve">51．（中档·保80%·卡壳看答案）</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2694209" cy="2708169"/>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1.2.4.2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 xml:space="preserve">52．（中档·保80%·卡壳看答案）</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981036" cy="1878681"/>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237047" cy="2223998"/>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2728800" cy="1643855"/>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728800" cy="1643855"/>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2511344" cy="1590331"/>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486962" cy="156807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1.2.4.1.3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 xml:space="preserve">53．（中档·保80%·卡壳看答案）</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5034879" cy="2055870"/>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034879" cy="2055870"/>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800"/>
      </w:pPr>
      <w:r>
        <w:rPr>
          <w:b/>
          <w:sz w:val="21"/>
          <w:szCs w:val="21"/>
          <w:shd w:val="clear" w:color="auto" w:fill="C9C9C9"/>
        </w:rPr>
        <w:t xml:space="preserve">1.2.4.1.4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 xml:space="preserve">54．（中档·保80%·卡壳看答案）</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2581560" cy="2684124"/>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2468675" cy="2651333"/>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6480000" cy="6764488"/>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6480000" cy="6764488"/>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6480000" cy="6764488"/>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6480000" cy="6764488"/>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6480000" cy="7748426"/>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6480000" cy="7748426"/>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6480000" cy="6765882"/>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6480000" cy="6765882"/>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6480000" cy="6765882"/>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6480000" cy="6765882"/>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1.2.4.1.5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 xml:space="preserve">55．（中档·保80%·卡壳看答案）</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6480000" cy="3556141"/>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480000" cy="355614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981036" cy="1930671"/>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2547917" cy="2088699"/>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800"/>
      </w:pPr>
      <w:r>
        <w:rPr>
          <w:b/>
          <w:sz w:val="21"/>
          <w:szCs w:val="21"/>
          <w:shd w:val="clear" w:color="auto" w:fill="C9C9C9"/>
        </w:rPr>
        <w:t xml:space="preserve">1.2.4.1.6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 xml:space="preserve">56．（中档·保80%·卡壳看答案）</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298002" cy="2087398"/>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298002" cy="2087398"/>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800"/>
      </w:pPr>
      <w:r>
        <w:rPr>
          <w:b/>
          <w:sz w:val="21"/>
          <w:szCs w:val="21"/>
          <w:shd w:val="clear" w:color="auto" w:fill="C9C9C9"/>
        </w:rPr>
        <w:t xml:space="preserve">1.2.4.1.7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 xml:space="preserve">57．（中档·保80%·卡壳看答案）</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6480000" cy="5670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6480000" cy="5670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6480000" cy="56880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6480000" cy="568800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800"/>
      </w:pPr>
      <w:r>
        <w:rPr>
          <w:b/>
          <w:sz w:val="21"/>
          <w:szCs w:val="21"/>
          <w:shd w:val="clear" w:color="auto" w:fill="C9C9C9"/>
        </w:rPr>
        <w:t xml:space="preserve">1.2.4.1.8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 xml:space="preserve">58．（中档·保80%·卡壳看答案）</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3724348" cy="1642553"/>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724348" cy="1642553"/>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2850480" cy="2936858"/>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1.2.4.1.9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 xml:space="preserve">59．（中档·保80%·卡壳看答案）</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2237047" cy="2083250"/>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237047" cy="2083250"/>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4248720" cy="3958435"/>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4248720" cy="3958435"/>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6480000" cy="2089899"/>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6480000" cy="2089899"/>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1.2.4.1.10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 xml:space="preserve">60．（中档·保80%·卡壳看答案）</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4040640" cy="2560406"/>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4040640" cy="2560406"/>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6016254" cy="4004741"/>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6016254" cy="4004741"/>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800"/>
      </w:pPr>
      <w:r>
        <w:rPr>
          <w:b/>
          <w:sz w:val="21"/>
          <w:szCs w:val="21"/>
          <w:shd w:val="clear" w:color="auto" w:fill="C9C9C9"/>
        </w:rPr>
        <w:t xml:space="preserve">1.2.4.1.11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 xml:space="preserve">61．（中档·保80%·卡壳看答案）</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6480000" cy="2952206"/>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6480000" cy="2952206"/>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6480000" cy="3869217"/>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6480000" cy="3869217"/>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3"/>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outlineLvl w:val="2"/>
    </w:pPr>
    <w:rPr>
      <w:rFonts w:ascii="Times New Roman" w:hAnsi="Times New Roman" w:eastAsia="宋体" w:cs="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