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000000"/>
          <w:sz w:val="24"/>
          <w:szCs w:val="24"/>
        </w:rPr>
        <w:t xml:space="preserve">〔基〕＝基础必会：必须学完本条目，才能做本章题目</w:t>
      </w:r>
    </w:p>
    <w:p>
      <w:pPr>
        <w:spacing w:before="0" w:after="0" w:line="410" w:lineRule="atLeast"/>
        <w:jc w:val="left"/>
        <w:sectPr>
          <w:headerReference w:type="default" r:id="rId43"/>
          <w:footerReference w:type="default" r:id="rId40"/>
          <w:type w:val="continuous"/>
          <w:pgSz w:w="11906" w:h="16838"/>
          <w:pgMar w:top="850" w:right="850" w:bottom="850" w:left="850" w:header="283" w:footer="850" w:gutter="0"/>
          <w:cols w:num="1"/>
        </w:sectPr>
      </w:pPr>
      <w:r>
        <w:rPr>
          <w:rFonts w:ascii="Times New Roman" w:hAnsi="Times New Roman" w:eastAsia="宋体" w:cs="Times New Roman"/>
          <w:color w:val="000000"/>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x</m:t>
                        </m:r>
                      </m:e>
                      <m:sub>
                        <m:r>
                          <m:rPr>
                            <m:sty m:val="i"/>
                            <w:rPr>
                              <w:color w:val="1F4E79"/>
                            </w:rPr>
                          </m:rPr>
                          <w:rPr>
                            <w:rFonts w:ascii="Times New Roman" w:hAnsi="Times New Roman" w:cs="Cambria Math"/>
                            <w:shd w:val="clear" w:color="auto" w:fill="C9C9C9"/>
                            <w:lang w:eastAsia="zh-CN"/>
                          </w:rPr>
                          <m:t>2</m:t>
                        </m:r>
                      </m:sub>
                    </m:sSub>
                    <m:r>
                      <m:rPr>
                        <m:sty m:val="i"/>
                        <w:rPr>
                          <w:color w:val="1F4E79"/>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x</m:t>
                        </m:r>
                      </m:e>
                      <m:sub>
                        <m:r>
                          <m:rPr>
                            <m:sty m:val="i"/>
                            <w:rPr>
                              <w:color w:val="1F4E79"/>
                            </w:rPr>
                          </m:rPr>
                          <w:rPr>
                            <w:rFonts w:ascii="Times New Roman" w:hAnsi="Times New Roman" w:cs="Cambria Math"/>
                            <w:shd w:val="clear" w:color="auto" w:fill="C9C9C9"/>
                            <w:lang w:eastAsia="zh-CN"/>
                          </w:rPr>
                          <m:t>1</m:t>
                        </m:r>
                      </m:sub>
                    </m:sSub>
                  </m:e>
                </m:d>
              </m:e>
              <m:sup>
                <m:r>
                  <m:rPr>
                    <m:sty m:val="i"/>
                    <w:rPr>
                      <w:color w:val="1F4E79"/>
                    </w:rPr>
                  </m:rPr>
                  <w:rPr>
                    <w:rFonts w:ascii="Times New Roman" w:hAnsi="Times New Roman" w:cs="Cambria Math"/>
                    <w:shd w:val="clear" w:color="auto" w:fill="C9C9C9"/>
                    <w:lang w:eastAsia="zh-CN"/>
                  </w:rPr>
                  <m:t>2</m:t>
                </m:r>
              </m:sup>
            </m:sSup>
            <m:r>
              <m:rPr>
                <m:sty m:val="i"/>
                <w:rPr>
                  <w:color w:val="1F4E79"/>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y</m:t>
                        </m:r>
                      </m:e>
                      <m:sub>
                        <m:r>
                          <m:rPr>
                            <m:sty m:val="i"/>
                            <w:rPr>
                              <w:color w:val="1F4E79"/>
                            </w:rPr>
                          </m:rPr>
                          <w:rPr>
                            <w:rFonts w:ascii="Times New Roman" w:hAnsi="Times New Roman" w:cs="Cambria Math"/>
                            <w:shd w:val="clear" w:color="auto" w:fill="C9C9C9"/>
                            <w:lang w:eastAsia="zh-CN"/>
                          </w:rPr>
                          <m:t>2</m:t>
                        </m:r>
                      </m:sub>
                    </m:sSub>
                    <m:r>
                      <m:rPr>
                        <m:sty m:val="i"/>
                        <w:rPr>
                          <w:color w:val="1F4E79"/>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y</m:t>
                        </m:r>
                      </m:e>
                      <m:sub>
                        <m:r>
                          <m:rPr>
                            <m:sty m:val="i"/>
                            <w:rPr>
                              <w:color w:val="1F4E79"/>
                            </w:rPr>
                          </m:rPr>
                          <w:rPr>
                            <w:rFonts w:ascii="Times New Roman" w:hAnsi="Times New Roman" w:cs="Cambria Math"/>
                            <w:shd w:val="clear" w:color="auto" w:fill="C9C9C9"/>
                            <w:lang w:eastAsia="zh-CN"/>
                          </w:rPr>
                          <m:t>1</m:t>
                        </m:r>
                      </m:sub>
                    </m:sSub>
                  </m:e>
                </m:d>
              </m:e>
              <m:sup>
                <m:r>
                  <m:rPr>
                    <m:sty m:val="i"/>
                    <w:rPr>
                      <w:color w:val="1F4E79"/>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w:color w:val="1F4E79"/>
                    </w:rPr>
                  </m:rPr>
                  <w:rPr>
                    <w:rFonts w:ascii="Times New Roman" w:hAnsi="Times New Roman" w:cs="Cambria Math"/>
                    <w:shd w:val="clear" w:color="auto" w:fill="C9C9C9"/>
                    <w:lang w:eastAsia="zh-CN"/>
                  </w:rPr>
                  <m:t>x</m:t>
                </m:r>
              </m:e>
              <m:sup>
                <m:r>
                  <m:rPr>
                    <m:sty m:val="i"/>
                    <w:rPr>
                      <w:color w:val="1F4E79"/>
                    </w:rPr>
                  </m:rPr>
                  <w:rPr>
                    <w:rFonts w:ascii="Times New Roman" w:hAnsi="Times New Roman" w:cs="Cambria Math"/>
                    <w:shd w:val="clear" w:color="auto" w:fill="C9C9C9"/>
                    <w:lang w:eastAsia="zh-CN"/>
                  </w:rPr>
                  <m:t>2</m:t>
                </m:r>
              </m:sup>
            </m:sSup>
            <m:r>
              <m:rPr>
                <m:sty m:val="i"/>
                <w:rPr>
                  <w:color w:val="1F4E79"/>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w:color w:val="1F4E79"/>
                    </w:rPr>
                  </m:rPr>
                  <w:rPr>
                    <w:rFonts w:ascii="Times New Roman" w:hAnsi="Times New Roman" w:cs="Cambria Math"/>
                    <w:shd w:val="clear" w:color="auto" w:fill="C9C9C9"/>
                    <w:lang w:eastAsia="zh-CN"/>
                  </w:rPr>
                  <m:t>y</m:t>
                </m:r>
              </m:e>
              <m:sup>
                <m:r>
                  <m:rPr>
                    <m:sty m:val="i"/>
                    <w:rPr>
                      <w:color w:val="1F4E79"/>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w:pPr>
        <w:pStyle w:val="JieMingMao"/>
        <w:spacing w:before="0" w:after="0" w:line="20" w:lineRule="exact"/>
        <w:jc w:val="left"/>
      </w:pPr>
      <w:r>
        <w:rPr>
          <w:color w:val="FFFFFF"/>
          <w:sz w:val="2"/>
          <w:szCs w:val="2"/>
        </w:rPr>
        <w:t xml:space="preserve">2.2.1 直线的倾斜角与斜率</w:t>
      </w:r>
    </w:p>
    <w:p w14:paraId="307CE24C"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用倾斜角刻画直线方向、范围0°≤α&lt;180°，是定义斜率的前提；易错点：直线与x轴平行或重合时倾斜角为0°而非180°（关联条目：斜率的定义）。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w:color w:val="1F4E79"/>
                      </w:rPr>
                    </m:rPr>
                    <w:rPr>
                      <w:rFonts w:ascii="Times New Roman" w:hAnsi="Times New Roman" w:cs="Cambria Math"/>
                      <w:shd w:val="clear" w:color="auto" w:fill="C9C9C9"/>
                      <w:lang w:eastAsia="zh-CN"/>
                    </w:rPr>
                    <m:t>0</m:t>
                  </m:r>
                </m:e>
                <m:sup>
                  <m:r>
                    <m:rPr>
                      <m:sty m:val="i"/>
                      <w:rPr>
                        <w:color w:val="1F4E79"/>
                      </w:rPr>
                    </m:rPr>
                    <w:rPr>
                      <w:rFonts w:ascii="Times New Roman" w:hAnsi="Times New Roman" w:cs="Cambria Math"/>
                      <w:shd w:val="clear" w:color="auto" w:fill="C9C9C9"/>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k=tanα实现倾斜角与斜率互化；易错点：α=90°时正切不存在即斜率不存在（关联条目：斜率公式）。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y</m:t>
                </m:r>
              </m:e>
              <m:sub>
                <m:r>
                  <m:rPr>
                    <m:sty m:val="i"/>
                    <w:rPr>
                      <w:color w:val="1F4E79"/>
                    </w:rPr>
                  </m:rPr>
                  <w:rPr>
                    <w:rFonts w:ascii="Times New Roman" w:hAnsi="Times New Roman" w:cs="Cambria Math"/>
                    <w:shd w:val="clear" w:color="auto" w:fill="C9C9C9"/>
                    <w:lang w:eastAsia="zh-CN"/>
                  </w:rPr>
                  <m:t>2</m:t>
                </m:r>
              </m:sub>
            </m:sSub>
            <m:r>
              <m:rPr>
                <m:sty m:val="i"/>
                <w:rPr>
                  <w:color w:val="1F4E79"/>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y</m:t>
                </m:r>
              </m:e>
              <m:sub>
                <m:r>
                  <m:rPr>
                    <m:sty m:val="i"/>
                    <w:rPr>
                      <w:color w:val="1F4E79"/>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x</m:t>
                </m:r>
              </m:e>
              <m:sub>
                <m:r>
                  <m:rPr>
                    <m:sty m:val="i"/>
                    <w:rPr>
                      <w:color w:val="1F4E79"/>
                    </w:rPr>
                  </m:rPr>
                  <w:rPr>
                    <w:rFonts w:ascii="Times New Roman" w:hAnsi="Times New Roman" w:cs="Cambria Math"/>
                    <w:shd w:val="clear" w:color="auto" w:fill="C9C9C9"/>
                    <w:lang w:eastAsia="zh-CN"/>
                  </w:rPr>
                  <m:t>2</m:t>
                </m:r>
              </m:sub>
            </m:sSub>
            <m:r>
              <m:rPr>
                <m:sty m:val="i"/>
                <w:rPr>
                  <w:color w:val="1F4E79"/>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x</m:t>
                </m:r>
              </m:e>
              <m:sub>
                <m:r>
                  <m:rPr>
                    <m:sty m:val="i"/>
                    <w:rPr>
                      <w:color w:val="1F4E79"/>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由方向向量n=(x,y)读斜率k=y/x（</w:t>
        <m:oMath>
          <m:r>
            <m:t>x≠0</m:t>
          </m:r>
        </m:oMath>
        <w:r>
          <w:rPr>
            <w:rFonts w:ascii="Times New Roman" w:eastAsia="宋体" w:hAnsi="Times New Roman" w:cs="Times New Roman"/>
            <w:sz w:val="24"/>
            <w:szCs w:val="24"/>
          </w:rPr>
          <w:t xml:space="preserve">）；易错点：x=0时斜率不存在但方向向量仍存在（关联条目：直线的点斜式方程）。</w:t>
        </w:r>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w:color w:val="1F4E79"/>
                </w:rPr>
              </m:rPr>
              <w:rPr>
                <w:rFonts w:ascii="Times New Roman" w:hAnsi="Times New Roman" w:cs="Cambria Math"/>
                <w:shd w:val="clear" w:color="auto" w:fill="C9C9C9"/>
                <w:lang w:eastAsia="zh-CN"/>
              </w:rPr>
              <m:t>y</m:t>
            </m:r>
          </m:num>
          <m:den>
            <m:r>
              <m:rPr>
                <m:sty m:val="i"/>
                <w:rPr>
                  <w:color w:val="1F4E79"/>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t>
      </w:r>
    </w:p>
    <w:p>
      <w:pPr>
        <w:pStyle w:val="JieMingMao"/>
        <w:spacing w:before="0" w:after="0" w:line="20" w:lineRule="exact"/>
        <w:jc w:val="left"/>
      </w:pPr>
      <w:r>
        <w:rPr>
          <w:color w:val="FFFFFF"/>
          <w:sz w:val="2"/>
          <w:szCs w:val="2"/>
        </w:rPr>
        <w:t xml:space="preserve">2.2.2 直线的方程</w:t>
      </w:r>
    </w:p>
    <w:p w14:paraId="5709D1E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y</m:t>
                    </m:r>
                  </m:e>
                  <m:sub>
                    <m:r>
                      <m:rPr>
                        <m:sty m:val="i"/>
                        <w:rPr>
                          <w:color w:val="1F4E79"/>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w:color w:val="1F4E79"/>
                        </w:rPr>
                      </m:rPr>
                      <w:rPr>
                        <w:rFonts w:ascii="Times New Roman" w:hAnsi="Times New Roman" w:cs="Cambria Math"/>
                        <w:shd w:val="clear" w:color="auto" w:fill="C9C9C9"/>
                      </w:rPr>
                      <m:t>x</m:t>
                    </m:r>
                    <m:r>
                      <m:rPr>
                        <m:sty m:val="i"/>
                        <w:rPr>
                          <w:color w:val="1F4E79"/>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x</m:t>
                        </m:r>
                      </m:e>
                      <m:sub>
                        <m:r>
                          <m:rPr>
                            <m:sty m:val="i"/>
                            <w:rPr>
                              <w:color w:val="1F4E79"/>
                            </w:rPr>
                          </m:rPr>
                          <w:rPr>
                            <w:rFonts w:ascii="Times New Roman" w:hAnsi="Times New Roman" w:cs="Cambria Math"/>
                            <w:shd w:val="clear" w:color="auto" w:fill="C9C9C9"/>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w:color w:val="1F4E79"/>
                        </w:rPr>
                      </m:rPr>
                      <w:rPr>
                        <w:rFonts w:ascii="Times New Roman" w:hAnsi="Times New Roman" w:cs="Cambria Math"/>
                        <w:shd w:val="clear" w:color="auto" w:fill="C9C9C9"/>
                      </w:rPr>
                      <m:t>y</m:t>
                    </m:r>
                    <m:r>
                      <m:rPr>
                        <m:sty m:val="i"/>
                        <w:rPr>
                          <w:color w:val="1F4E79"/>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y</m:t>
                        </m:r>
                      </m:e>
                      <m:sub>
                        <m:r>
                          <m:rPr>
                            <m:sty m:val="i"/>
                            <w:rPr>
                              <w:color w:val="1F4E79"/>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y</m:t>
                        </m:r>
                      </m:e>
                      <m:sub>
                        <m:r>
                          <m:rPr>
                            <m:sty m:val="i"/>
                            <w:rPr>
                              <w:color w:val="1F4E79"/>
                            </w:rPr>
                          </m:rPr>
                          <w:rPr>
                            <w:rFonts w:ascii="Times New Roman" w:hAnsi="Times New Roman" w:cs="Cambria Math"/>
                            <w:shd w:val="clear" w:color="auto" w:fill="C9C9C9"/>
                          </w:rPr>
                          <m:t>2</m:t>
                        </m:r>
                      </m:sub>
                    </m:sSub>
                    <m:r>
                      <m:rPr>
                        <m:sty m:val="i"/>
                        <w:rPr>
                          <w:color w:val="1F4E79"/>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y</m:t>
                        </m:r>
                      </m:e>
                      <m:sub>
                        <m:r>
                          <m:rPr>
                            <m:sty m:val="i"/>
                            <w:rPr>
                              <w:color w:val="1F4E79"/>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w:color w:val="1F4E79"/>
                        </w:rPr>
                      </m:rPr>
                      <w:rPr>
                        <w:rFonts w:ascii="Times New Roman" w:hAnsi="Times New Roman" w:cs="Cambria Math"/>
                        <w:shd w:val="clear" w:color="auto" w:fill="C9C9C9"/>
                      </w:rPr>
                      <m:t>x</m:t>
                    </m:r>
                    <m:r>
                      <m:rPr>
                        <m:sty m:val="i"/>
                        <w:rPr>
                          <w:color w:val="1F4E79"/>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x</m:t>
                        </m:r>
                      </m:e>
                      <m:sub>
                        <m:r>
                          <m:rPr>
                            <m:sty m:val="i"/>
                            <w:rPr>
                              <w:color w:val="1F4E79"/>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x</m:t>
                        </m:r>
                      </m:e>
                      <m:sub>
                        <m:r>
                          <m:rPr>
                            <m:sty m:val="i"/>
                            <w:rPr>
                              <w:color w:val="1F4E79"/>
                            </w:rPr>
                          </m:rPr>
                          <w:rPr>
                            <w:rFonts w:ascii="Times New Roman" w:hAnsi="Times New Roman" w:cs="Cambria Math"/>
                            <w:shd w:val="clear" w:color="auto" w:fill="C9C9C9"/>
                          </w:rPr>
                          <m:t>2</m:t>
                        </m:r>
                      </m:sub>
                    </m:sSub>
                    <m:r>
                      <m:rPr>
                        <m:sty m:val="i"/>
                        <w:rPr>
                          <w:color w:val="1F4E79"/>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x</m:t>
                        </m:r>
                      </m:e>
                      <m:sub>
                        <m:r>
                          <m:rPr>
                            <m:sty m:val="i"/>
                            <w:rPr>
                              <w:color w:val="1F4E79"/>
                            </w:rPr>
                          </m:rPr>
                          <w:rPr>
                            <w:rFonts w:ascii="Times New Roman" w:hAnsi="Times New Roman" w:cs="Cambria Math"/>
                            <w:shd w:val="clear" w:color="auto" w:fill="C9C9C9"/>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w:color w:val="1F4E79"/>
                        </w:rPr>
                      </m:rPr>
                      <w:rPr>
                        <w:rFonts w:ascii="Times New Roman" w:hAnsi="Times New Roman" w:cs="Cambria Math"/>
                        <w:shd w:val="clear" w:color="auto" w:fill="C9C9C9"/>
                      </w:rPr>
                      <m:t>x</m:t>
                    </m:r>
                  </m:num>
                  <m:den>
                    <m:r>
                      <m:rPr>
                        <m:sty m:val="i"/>
                        <w:rPr>
                          <w:color w:val="1F4E79"/>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w:color w:val="1F4E79"/>
                        </w:rPr>
                      </m:rPr>
                      <w:rPr>
                        <w:rFonts w:ascii="Times New Roman" w:hAnsi="Times New Roman" w:cs="Cambria Math"/>
                        <w:shd w:val="clear" w:color="auto" w:fill="C9C9C9"/>
                      </w:rPr>
                      <m:t>y</m:t>
                    </m:r>
                  </m:num>
                  <m:den>
                    <m:r>
                      <m:rPr>
                        <m:sty m:val="i"/>
                        <w:rPr>
                          <w:color w:val="1F4E79"/>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t>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t>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 (</w:t>
        <m:oMath>
          <m:r>
            <m:t>P₀</m:t>
          </m:r>
        </m:oMath>
        <m:oMath>
          <m:r>
            <m:t>x₀</m:t>
          </m:r>
        </m:oMath>
        <w:r>
          <w:rPr>
            <w:i/>
            <w:iCs/>
            <w:sz w:val="24"/>
            <w:szCs w:val="24"/>
          </w:rPr>
          <w:t xml:space="preserve"> + c cos θ, </w:t>
        </w:r>
        <m:oMath>
          <m:r>
            <m:t>y₀</m:t>
          </m:r>
        </m:oMath>
        <w:r>
          <w:rPr>
            <w:i/>
            <w:iCs/>
            <w:sz w:val="24"/>
            <w:szCs w:val="24"/>
          </w:rPr>
          <w:t xml:space="preserve"> + c sin θ)</w:t>
        </w:r>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t>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t>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t>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sz w:val="21"/>
          <w:szCs w:val="21"/>
        </w:rPr>
      </w:r>
    </w:p>
    <w:p>
      <w:pPr>
        <w:jc w:val="left"/>
      </w:pPr>
      <w:r>
        <w:drawing>
          <wp:inline distT="0" distB="0" distL="0" distR="0">
            <wp:extent cx="3096000" cy="599044"/>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3096000" cy="599044"/>
                    </a:xfrm>
                    <a:prstGeom prst="rect">
                      <a:avLst/>
                    </a:prstGeom>
                  </pic:spPr>
                </pic:pic>
              </a:graphicData>
            </a:graphic>
          </wp:inline>
        </w:drawing>
      </w:r>
    </w:p>
    <w:p>
      <w:pPr>
        <w:pStyle w:val="JieMingMao"/>
        <w:spacing w:before="0" w:after="0" w:line="20" w:lineRule="exact"/>
        <w:jc w:val="left"/>
      </w:pPr>
      <w:r>
        <w:rPr>
          <w:color w:val="FFFFFF"/>
          <w:sz w:val="2"/>
          <w:szCs w:val="2"/>
        </w:rPr>
        <w:t xml:space="preserve">2.2.3 两条直线的位置关系</w:t>
      </w:r>
    </w:p>
    <w:p w14:paraId="36938773"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k</m:t>
                    </m:r>
                  </m:e>
                  <m:sub>
                    <m:r>
                      <m:rPr>
                        <m:sty m:val="i"/>
                        <w:rPr>
                          <w:color w:val="1F4E79"/>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k</m:t>
                    </m:r>
                  </m:e>
                  <m:sub>
                    <m:r>
                      <m:rPr>
                        <m:sty m:val="i"/>
                        <w:rPr>
                          <w:color w:val="1F4E79"/>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l</m:t>
                  </m:r>
                </m:e>
                <m:sub>
                  <m:r>
                    <m:rPr>
                      <m:sty m:val="i"/>
                      <w:rPr>
                        <w:color w:val="1F4E79"/>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l</m:t>
                  </m:r>
                </m:e>
                <m:sub>
                  <m:r>
                    <m:rPr>
                      <m:sty m:val="i"/>
                      <w:rPr>
                        <w:color w:val="1F4E79"/>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k</m:t>
                  </m:r>
                </m:e>
                <m:sub>
                  <m:r>
                    <m:rPr>
                      <m:sty m:val="i"/>
                      <w:rPr>
                        <w:color w:val="1F4E79"/>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k</m:t>
                  </m:r>
                </m:e>
                <m:sub>
                  <m:r>
                    <m:rPr>
                      <m:sty m:val="i"/>
                      <w:rPr>
                        <w:color w:val="1F4E79"/>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l</m:t>
                  </m:r>
                </m:e>
                <m:sub>
                  <m:r>
                    <m:rPr>
                      <m:sty m:val="i"/>
                      <w:rPr>
                        <w:color w:val="1F4E79"/>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l</m:t>
                  </m:r>
                </m:e>
                <m:sub>
                  <m:r>
                    <m:rPr>
                      <m:sty m:val="i"/>
                      <w:rPr>
                        <w:color w:val="1F4E79"/>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w:color w:val="1F4E79"/>
                          </w:rPr>
                        </m:rPr>
                        <w:rPr>
                          <w:rFonts w:ascii="Times New Roman" w:hAnsi="Times New Roman" w:cs="Cambria Math"/>
                          <w:shd w:val="clear" w:color="auto" w:fill="C9C9C9"/>
                          <w:lang w:eastAsia="zh-CN"/>
                        </w:rPr>
                        <m:t>x</m:t>
                      </m:r>
                      <m:r>
                        <m:rPr>
                          <m:sty m:val="i"/>
                          <w:rPr>
                            <w:color w:val="1F4E79"/>
                          </w:rPr>
                        </m:rPr>
                        <w:rPr>
                          <w:rFonts w:ascii="Times New Roman" w:hAnsi="Times New Roman" w:cs="Cambria Math"/>
                          <w:shd w:val="clear" w:color="auto" w:fill="C9C9C9"/>
                          <w:lang w:eastAsia="zh-CN"/>
                        </w:rPr>
                        <m:t>=</m:t>
                      </m:r>
                      <m:r>
                        <m:rPr>
                          <m:sty m:val="i"/>
                          <w:rPr>
                            <w:color w:val="1F4E79"/>
                          </w:rPr>
                        </m:rPr>
                        <w:rPr>
                          <w:rFonts w:ascii="Times New Roman" w:hAnsi="Times New Roman" w:cs="Cambria Math"/>
                          <w:shd w:val="clear" w:color="auto" w:fill="C9C9C9"/>
                          <w:lang w:eastAsia="zh-CN"/>
                        </w:rPr>
                        <m:t>a</m:t>
                      </m:r>
                    </m:e>
                    <m:e>
                      <m:r>
                        <m:rPr>
                          <m:sty m:val="i"/>
                          <w:rPr>
                            <w:color w:val="1F4E79"/>
                          </w:rPr>
                        </m:rPr>
                        <w:rPr>
                          <w:rFonts w:ascii="Times New Roman" w:hAnsi="Times New Roman" w:cs="Cambria Math"/>
                          <w:shd w:val="clear" w:color="auto" w:fill="C9C9C9"/>
                          <w:lang w:eastAsia="zh-CN"/>
                        </w:rPr>
                        <m:t>y</m:t>
                      </m:r>
                      <m:r>
                        <m:rPr>
                          <m:sty m:val="i"/>
                          <w:rPr>
                            <w:color w:val="1F4E79"/>
                          </w:rPr>
                        </m:rPr>
                        <w:rPr>
                          <w:rFonts w:ascii="Times New Roman" w:hAnsi="Times New Roman" w:cs="Cambria Math"/>
                          <w:shd w:val="clear" w:color="auto" w:fill="C9C9C9"/>
                          <w:lang w:eastAsia="zh-CN"/>
                        </w:rPr>
                        <m:t>=</m:t>
                      </m:r>
                      <m:r>
                        <m:rPr>
                          <m:sty m:val="i"/>
                          <w:rPr>
                            <w:color w:val="1F4E79"/>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w:pPr>
        <w:pStyle w:val="JieMingMao"/>
        <w:spacing w:before="0" w:after="0" w:line="20" w:lineRule="exact"/>
        <w:jc w:val="left"/>
      </w:pPr>
      <w:r>
        <w:rPr>
          <w:color w:val="FFFFFF"/>
          <w:sz w:val="2"/>
          <w:szCs w:val="2"/>
        </w:rPr>
        <w:t xml:space="preserve">2.2.4 点到直线的距离</w:t>
      </w:r>
    </w:p>
    <w:p w14:paraId="0F30050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w:color w:val="1F4E79"/>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x</m:t>
                          </m:r>
                        </m:e>
                        <m:sub>
                          <m:r>
                            <m:rPr>
                              <m:sty m:val="i"/>
                              <w:rPr>
                                <w:color w:val="1F4E79"/>
                              </w:rPr>
                            </m:rPr>
                            <w:rPr>
                              <w:rFonts w:ascii="Times New Roman" w:hAnsi="Times New Roman" w:cs="Cambria Math"/>
                              <w:shd w:val="clear" w:color="auto" w:fill="C9C9C9"/>
                              <w:lang w:eastAsia="zh-CN"/>
                            </w:rPr>
                            <m:t>0</m:t>
                          </m:r>
                        </m:sub>
                      </m:sSub>
                      <m:r>
                        <m:rPr>
                          <m:sty m:val="i"/>
                          <w:rPr>
                            <w:color w:val="1F4E79"/>
                          </w:rPr>
                        </m:rPr>
                        <w:rPr>
                          <w:rFonts w:ascii="Times New Roman" w:hAnsi="Times New Roman" w:cs="Cambria Math"/>
                          <w:shd w:val="clear" w:color="auto" w:fill="C9C9C9"/>
                          <w:lang w:eastAsia="zh-CN"/>
                        </w:rPr>
                        <m:t>+</m:t>
                      </m:r>
                      <m:r>
                        <m:rPr>
                          <m:sty m:val="i"/>
                          <w:rPr>
                            <w:color w:val="1F4E79"/>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y</m:t>
                          </m:r>
                        </m:e>
                        <m:sub>
                          <m:r>
                            <m:rPr>
                              <m:sty m:val="i"/>
                              <w:rPr>
                                <w:color w:val="1F4E79"/>
                              </w:rPr>
                            </m:rPr>
                            <w:rPr>
                              <w:rFonts w:ascii="Times New Roman" w:hAnsi="Times New Roman" w:cs="Cambria Math"/>
                              <w:shd w:val="clear" w:color="auto" w:fill="C9C9C9"/>
                              <w:lang w:eastAsia="zh-CN"/>
                            </w:rPr>
                            <m:t>0</m:t>
                          </m:r>
                        </m:sub>
                      </m:sSub>
                      <m:r>
                        <m:rPr>
                          <m:sty m:val="i"/>
                          <w:rPr>
                            <w:color w:val="1F4E79"/>
                          </w:rPr>
                        </m:rPr>
                        <w:rPr>
                          <w:rFonts w:ascii="Times New Roman" w:hAnsi="Times New Roman" w:cs="Cambria Math"/>
                          <w:shd w:val="clear" w:color="auto" w:fill="C9C9C9"/>
                          <w:lang w:eastAsia="zh-CN"/>
                        </w:rPr>
                        <m:t>+</m:t>
                      </m:r>
                      <m:r>
                        <m:rPr>
                          <m:sty m:val="i"/>
                          <w:rPr>
                            <w:color w:val="1F4E79"/>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w:color w:val="1F4E79"/>
                              </w:rPr>
                            </m:rPr>
                            <w:rPr>
                              <w:rFonts w:ascii="Times New Roman" w:hAnsi="Times New Roman" w:cs="Cambria Math"/>
                              <w:shd w:val="clear" w:color="auto" w:fill="C9C9C9"/>
                              <w:lang w:eastAsia="zh-CN"/>
                            </w:rPr>
                            <m:t>A</m:t>
                          </m:r>
                        </m:e>
                        <m:sup>
                          <m:r>
                            <m:rPr>
                              <m:sty m:val="i"/>
                              <w:rPr>
                                <w:color w:val="1F4E79"/>
                              </w:rPr>
                            </m:rPr>
                            <w:rPr>
                              <w:rFonts w:ascii="Times New Roman" w:hAnsi="Times New Roman" w:cs="Cambria Math"/>
                              <w:shd w:val="clear" w:color="auto" w:fill="C9C9C9"/>
                              <w:lang w:eastAsia="zh-CN"/>
                            </w:rPr>
                            <m:t>2</m:t>
                          </m:r>
                        </m:sup>
                      </m:sSup>
                      <m:r>
                        <m:rPr>
                          <m:sty m:val="i"/>
                          <w:rPr>
                            <w:color w:val="1F4E79"/>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w:color w:val="1F4E79"/>
                              </w:rPr>
                            </m:rPr>
                            <w:rPr>
                              <w:rFonts w:ascii="Times New Roman" w:hAnsi="Times New Roman" w:cs="Cambria Math"/>
                              <w:shd w:val="clear" w:color="auto" w:fill="C9C9C9"/>
                              <w:lang w:eastAsia="zh-CN"/>
                            </w:rPr>
                            <m:t>B</m:t>
                          </m:r>
                        </m:e>
                        <m:sup>
                          <m:r>
                            <m:rPr>
                              <m:sty m:val="i"/>
                              <w:rPr>
                                <w:color w:val="1F4E79"/>
                              </w:rPr>
                            </m:rPr>
                            <w:rPr>
                              <w:rFonts w:ascii="Times New Roman" w:hAnsi="Times New Roman" w:cs="Cambria Math"/>
                              <w:shd w:val="clear" w:color="auto" w:fill="C9C9C9"/>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C</m:t>
                          </m:r>
                        </m:e>
                        <m:sub>
                          <m:r>
                            <m:rPr>
                              <m:sty m:val="i"/>
                              <w:rPr>
                                <w:color w:val="1F4E79"/>
                              </w:rPr>
                            </m:rPr>
                            <w:rPr>
                              <w:rFonts w:ascii="Times New Roman" w:hAnsi="Times New Roman" w:cs="Cambria Math"/>
                              <w:shd w:val="clear" w:color="auto" w:fill="C9C9C9"/>
                              <w:lang w:eastAsia="zh-CN"/>
                            </w:rPr>
                            <m:t>1</m:t>
                          </m:r>
                        </m:sub>
                      </m:sSub>
                      <m:r>
                        <m:rPr>
                          <m:sty m:val="i"/>
                          <w:rPr>
                            <w:color w:val="1F4E79"/>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lang w:eastAsia="zh-CN"/>
                            </w:rPr>
                            <m:t>C</m:t>
                          </m:r>
                        </m:e>
                        <m:sub>
                          <m:r>
                            <m:rPr>
                              <m:sty m:val="i"/>
                              <w:rPr>
                                <w:color w:val="1F4E79"/>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w:color w:val="1F4E79"/>
                              </w:rPr>
                            </m:rPr>
                            <w:rPr>
                              <w:rFonts w:ascii="Times New Roman" w:hAnsi="Times New Roman" w:cs="Cambria Math"/>
                              <w:shd w:val="clear" w:color="auto" w:fill="C9C9C9"/>
                              <w:lang w:eastAsia="zh-CN"/>
                            </w:rPr>
                            <m:t>A</m:t>
                          </m:r>
                        </m:e>
                        <m:sup>
                          <m:r>
                            <m:rPr>
                              <m:sty m:val="i"/>
                              <w:rPr>
                                <w:color w:val="1F4E79"/>
                              </w:rPr>
                            </m:rPr>
                            <w:rPr>
                              <w:rFonts w:ascii="Times New Roman" w:hAnsi="Times New Roman" w:cs="Cambria Math"/>
                              <w:shd w:val="clear" w:color="auto" w:fill="C9C9C9"/>
                              <w:lang w:eastAsia="zh-CN"/>
                            </w:rPr>
                            <m:t>2</m:t>
                          </m:r>
                        </m:sup>
                      </m:sSup>
                      <m:r>
                        <m:rPr>
                          <m:sty m:val="i"/>
                          <w:rPr>
                            <w:color w:val="1F4E79"/>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w:color w:val="1F4E79"/>
                              </w:rPr>
                            </m:rPr>
                            <w:rPr>
                              <w:rFonts w:ascii="Times New Roman" w:hAnsi="Times New Roman" w:cs="Cambria Math"/>
                              <w:shd w:val="clear" w:color="auto" w:fill="C9C9C9"/>
                              <w:lang w:eastAsia="zh-CN"/>
                            </w:rPr>
                            <m:t>B</m:t>
                          </m:r>
                        </m:e>
                        <m:sup>
                          <m:r>
                            <m:rPr>
                              <m:sty m:val="i"/>
                              <w:rPr>
                                <w:color w:val="1F4E79"/>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sz w:val="21"/>
          <w:szCs w:val="21"/>
          <w:u w:val="none"/>
        </w:rPr>
      </w:r>
    </w:p>
    <w:p>
      <w:pPr>
        <w:jc w:val="left"/>
      </w:pPr>
      <w:r>
        <w:drawing>
          <wp:inline distT="0" distB="0" distL="0" distR="0">
            <wp:extent cx="3096000" cy="761218"/>
            <wp:effectExtent l="0" t="0" r="0" b="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sz w:val="21"/>
          <w:szCs w:val="21"/>
          <w:u w:val="none"/>
        </w:rPr>
      </w:r>
    </w:p>
    <w:p>
      <w:pPr>
        <w:jc w:val="left"/>
      </w:pPr>
      <w:r>
        <w:drawing>
          <wp:inline distT="0" distB="0" distL="0" distR="0">
            <wp:extent cx="756000" cy="714913"/>
            <wp:effectExtent l="0" t="0" r="0" b="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sz w:val="21"/>
          <w:szCs w:val="21"/>
          <w:u w:val="none"/>
        </w:rPr>
      </w:r>
    </w:p>
    <w:p>
      <w:pPr>
        <w:jc w:val="left"/>
      </w:pPr>
      <w:r>
        <w:drawing>
          <wp:inline distT="0" distB="0" distL="0" distR="0">
            <wp:extent cx="3096000" cy="784241"/>
            <wp:effectExtent l="0" t="0" r="0" b="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096000" cy="784241"/>
                    </a:xfrm>
                    <a:prstGeom prst="rect">
                      <a:avLst/>
                    </a:prstGeom>
                  </pic:spPr>
                </pic:pic>
              </a:graphicData>
            </a:graphic>
          </wp:inline>
        </w:drawing>
      </w:r>
    </w:p>
    <w:p>
      <w:pPr>
        <w:pStyle w:val="JieMingMao"/>
        <w:spacing w:before="0" w:after="0" w:line="20" w:lineRule="exact"/>
        <w:jc w:val="left"/>
      </w:pPr>
      <w:r>
        <w:rPr>
          <w:color w:val="FFFFFF"/>
          <w:sz w:val="2"/>
          <w:szCs w:val="2"/>
        </w:rPr>
        <w:t xml:space="preserve">2.3.1 圆的标准方程</w:t>
      </w:r>
    </w:p>
    <w:p w14:paraId="07593F6A"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sz w:val="21"/>
          <w:szCs w:val="21"/>
        </w:rPr>
      </w:r>
    </w:p>
    <w:p>
      <w:pPr>
        <w:jc w:val="left"/>
      </w:pPr>
      <w:r>
        <w:drawing>
          <wp:inline distT="0" distB="0" distL="0" distR="0">
            <wp:extent cx="2160000" cy="2313191"/>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14:paraId="0D27B102"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w:color w:val="1F4E79"/>
                </w:rPr>
              </m:rPr>
              <w:rPr>
                <w:rFonts w:ascii="Times New Roman" w:hAnsi="Times New Roman" w:cs="Cambria Math"/>
                <w:shd w:val="clear" w:color="auto" w:fill="C9C9C9"/>
                <w:lang w:eastAsia="zh-CN"/>
              </w:rPr>
              <m:t>D</m:t>
            </m:r>
          </m:e>
          <m:sup>
            <m:r>
              <m:rPr>
                <m:sty m:val="i"/>
                <w:rPr>
                  <w:color w:val="1F4E79"/>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w:color w:val="1F4E79"/>
                </w:rPr>
              </m:rPr>
              <w:rPr>
                <w:rFonts w:ascii="Times New Roman" w:hAnsi="Times New Roman" w:cs="Cambria Math"/>
                <w:shd w:val="clear" w:color="auto" w:fill="C9C9C9"/>
                <w:lang w:eastAsia="zh-CN"/>
              </w:rPr>
              <m:t>E</m:t>
            </m:r>
          </m:e>
          <m:sup>
            <m:r>
              <m:rPr>
                <m:sty m:val="i"/>
                <w:rPr>
                  <w:color w:val="1F4E79"/>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w:color w:val="1F4E79"/>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w:color w:val="1F4E79"/>
                    </w:rPr>
                  </m:rPr>
                  <w:rPr>
                    <w:rFonts w:ascii="Times New Roman" w:hAnsi="Times New Roman" w:cs="Cambria Math"/>
                    <w:shd w:val="clear" w:color="auto" w:fill="C9C9C9"/>
                    <w:lang w:eastAsia="zh-CN"/>
                  </w:rPr>
                  <m:t>D</m:t>
                </m:r>
              </m:num>
              <m:den>
                <m:r>
                  <m:rPr>
                    <m:sty m:val="i"/>
                    <w:rPr>
                      <w:color w:val="1F4E79"/>
                    </w:rPr>
                  </m:rPr>
                  <w:rPr>
                    <w:rFonts w:ascii="Times New Roman" w:hAnsi="Times New Roman" w:cs="Cambria Math"/>
                    <w:shd w:val="clear" w:color="auto" w:fill="C9C9C9"/>
                    <w:lang w:eastAsia="zh-CN"/>
                  </w:rPr>
                  <m:t>2</m:t>
                </m:r>
              </m:den>
            </m:f>
            <m:r>
              <m:rPr>
                <m:sty m:val="i"/>
                <w:rPr>
                  <w:color w:val="1F4E79"/>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w:color w:val="1F4E79"/>
                    </w:rPr>
                  </m:rPr>
                  <w:rPr>
                    <w:rFonts w:ascii="Times New Roman" w:hAnsi="Times New Roman" w:cs="Cambria Math"/>
                    <w:shd w:val="clear" w:color="auto" w:fill="C9C9C9"/>
                    <w:lang w:eastAsia="zh-CN"/>
                  </w:rPr>
                  <m:t>E</m:t>
                </m:r>
              </m:num>
              <m:den>
                <m:r>
                  <m:rPr>
                    <m:sty m:val="i"/>
                    <w:rPr>
                      <w:color w:val="1F4E79"/>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w:color w:val="1F4E79"/>
                </w:rPr>
              </m:rPr>
              <w:rPr>
                <w:rFonts w:ascii="Times New Roman" w:hAnsi="Times New Roman" w:cs="Cambria Math"/>
                <w:shd w:val="clear" w:color="auto" w:fill="C9C9C9"/>
                <w:lang w:eastAsia="zh-CN"/>
              </w:rPr>
              <m:t>1</m:t>
            </m:r>
          </m:num>
          <m:den>
            <m:r>
              <m:rPr>
                <m:sty m:val="i"/>
                <w:rPr>
                  <w:color w:val="1F4E79"/>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w:color w:val="1F4E79"/>
                    </w:rPr>
                  </m:rPr>
                  <w:rPr>
                    <w:rFonts w:ascii="Times New Roman" w:hAnsi="Times New Roman" w:cs="Cambria Math"/>
                    <w:shd w:val="clear" w:color="auto" w:fill="C9C9C9"/>
                    <w:lang w:eastAsia="zh-CN"/>
                  </w:rPr>
                  <m:t>D</m:t>
                </m:r>
              </m:e>
              <m:sup>
                <m:r>
                  <m:rPr>
                    <m:sty m:val="i"/>
                    <w:rPr>
                      <w:color w:val="1F4E79"/>
                    </w:rPr>
                  </m:rPr>
                  <w:rPr>
                    <w:rFonts w:ascii="Times New Roman" w:hAnsi="Times New Roman" w:cs="Cambria Math"/>
                    <w:shd w:val="clear" w:color="auto" w:fill="C9C9C9"/>
                    <w:lang w:eastAsia="zh-CN"/>
                  </w:rPr>
                  <m:t>2</m:t>
                </m:r>
              </m:sup>
            </m:sSup>
            <m:r>
              <m:rPr>
                <m:sty m:val="i"/>
                <w:rPr>
                  <w:color w:val="1F4E79"/>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w:color w:val="1F4E79"/>
                    </w:rPr>
                  </m:rPr>
                  <w:rPr>
                    <w:rFonts w:ascii="Times New Roman" w:hAnsi="Times New Roman" w:cs="Cambria Math"/>
                    <w:shd w:val="clear" w:color="auto" w:fill="C9C9C9"/>
                    <w:lang w:eastAsia="zh-CN"/>
                  </w:rPr>
                  <m:t>E</m:t>
                </m:r>
              </m:e>
              <m:sup>
                <m:r>
                  <m:rPr>
                    <m:sty m:val="i"/>
                    <w:rPr>
                      <w:color w:val="1F4E79"/>
                    </w:rPr>
                  </m:rPr>
                  <w:rPr>
                    <w:rFonts w:ascii="Times New Roman" w:hAnsi="Times New Roman" w:cs="Cambria Math"/>
                    <w:shd w:val="clear" w:color="auto" w:fill="C9C9C9"/>
                    <w:lang w:eastAsia="zh-CN"/>
                  </w:rPr>
                  <m:t>2</m:t>
                </m:r>
              </m:sup>
            </m:sSup>
            <m:r>
              <m:rPr>
                <m:sty m:val="i"/>
                <w:rPr>
                  <w:color w:val="1F4E79"/>
                </w:rPr>
              </m:rPr>
              <w:rPr>
                <w:rFonts w:ascii="Times New Roman" w:hAnsi="Times New Roman" w:cs="Cambria Math"/>
                <w:shd w:val="clear" w:color="auto" w:fill="C9C9C9"/>
                <w:lang w:eastAsia="zh-CN"/>
              </w:rPr>
              <m:t>-</m:t>
            </m:r>
            <m:r>
              <m:rPr>
                <m:sty m:val="i"/>
                <w:rPr>
                  <w:color w:val="1F4E79"/>
                </w:rPr>
              </m:rPr>
              <w:rPr>
                <w:rFonts w:ascii="Times New Roman" w:hAnsi="Times New Roman" w:cs="Cambria Math"/>
                <w:shd w:val="clear" w:color="auto" w:fill="C9C9C9"/>
                <w:lang w:eastAsia="zh-CN"/>
              </w:rPr>
              <m:t>4</m:t>
            </m:r>
            <m:r>
              <m:rPr>
                <m:sty m:val="i"/>
                <w:rPr>
                  <w:color w:val="1F4E79"/>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sz w:val="21"/>
          <w:szCs w:val="21"/>
          <w:u w:val="none"/>
        </w:rPr>
      </w:r>
    </w:p>
    <w:p>
      <w:pPr>
        <w:jc w:val="left"/>
      </w:pPr>
      <w:r>
        <w:drawing>
          <wp:inline distT="0" distB="0" distL="0" distR="0">
            <wp:extent cx="2988000" cy="850972"/>
            <wp:effectExtent l="0" t="0" r="0" b="0"/>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pPr>
        <w:pStyle w:val="JieMingMao"/>
        <w:spacing w:before="0" w:after="0" w:line="20" w:lineRule="exact"/>
        <w:jc w:val="left"/>
      </w:pPr>
      <w:r>
        <w:rPr>
          <w:color w:val="FFFFFF"/>
          <w:sz w:val="2"/>
          <w:szCs w:val="2"/>
        </w:rPr>
        <w:t xml:space="preserve">2.3.3 直线与圆的位置关系</w:t>
      </w:r>
    </w:p>
    <w:p w14:paraId="7E672F0F"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轨迹条件为到两定点距离之比λ（λ≠1）时直接写圆；λ=1时轨迹为中垂线；注意圆心在两定点连线上（关联条目：圆的标准方程）。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469872EC" wp14:editId="617D968F">
            <wp:extent cx="3096000" cy="895769"/>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14:paraId="2C39FA4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58FDC6C" wp14:editId="3B0805EF">
                  <wp:extent cx="3096000" cy="1608311"/>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3096000" cy="1608311"/>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875A97" wp14:editId="4CAB523C">
                  <wp:extent cx="3096000" cy="208134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3096000" cy="208134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r</m:t>
                    </m:r>
                  </m:e>
                  <m:sub>
                    <m:r>
                      <m:rPr>
                        <m:sty m:val="i"/>
                        <w:rPr>
                          <w:color w:val="1F4E79"/>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r</m:t>
                    </m:r>
                  </m:e>
                  <m:sub>
                    <m:r>
                      <m:rPr>
                        <m:sty m:val="i"/>
                        <w:rPr>
                          <w:color w:val="1F4E79"/>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r</m:t>
                    </m:r>
                  </m:e>
                  <m:sub>
                    <m:r>
                      <m:rPr>
                        <m:sty m:val="i"/>
                        <w:rPr>
                          <w:color w:val="1F4E79"/>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r</m:t>
                    </m:r>
                  </m:e>
                  <m:sub>
                    <m:r>
                      <m:rPr>
                        <m:sty m:val="i"/>
                        <w:rPr>
                          <w:color w:val="1F4E79"/>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r</m:t>
                        </m:r>
                      </m:e>
                      <m:sub>
                        <m:r>
                          <m:rPr>
                            <m:sty m:val="i"/>
                            <w:rPr>
                              <w:color w:val="1F4E79"/>
                            </w:rPr>
                          </m:rPr>
                          <w:rPr>
                            <w:rFonts w:ascii="Times New Roman" w:hAnsi="Times New Roman" w:cs="Cambria Math"/>
                            <w:shd w:val="clear" w:color="auto" w:fill="C9C9C9"/>
                          </w:rPr>
                          <m:t>1</m:t>
                        </m:r>
                      </m:sub>
                    </m:sSub>
                    <m:r>
                      <m:rPr>
                        <m:sty m:val="i"/>
                        <w:rPr>
                          <w:color w:val="1F4E79"/>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r</m:t>
                        </m:r>
                      </m:e>
                      <m:sub>
                        <m:r>
                          <m:rPr>
                            <m:sty m:val="i"/>
                            <w:rPr>
                              <w:color w:val="1F4E79"/>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r</m:t>
                    </m:r>
                  </m:e>
                  <m:sub>
                    <m:r>
                      <m:rPr>
                        <m:sty m:val="i"/>
                        <w:rPr>
                          <w:color w:val="1F4E79"/>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r</m:t>
                    </m:r>
                  </m:e>
                  <m:sub>
                    <m:r>
                      <m:rPr>
                        <m:sty m:val="i"/>
                        <w:rPr>
                          <w:color w:val="1F4E79"/>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r</m:t>
                        </m:r>
                      </m:e>
                      <m:sub>
                        <m:r>
                          <m:rPr>
                            <m:sty m:val="i"/>
                            <w:rPr>
                              <w:color w:val="1F4E79"/>
                            </w:rPr>
                          </m:rPr>
                          <w:rPr>
                            <w:rFonts w:ascii="Times New Roman" w:hAnsi="Times New Roman" w:cs="Cambria Math"/>
                            <w:shd w:val="clear" w:color="auto" w:fill="C9C9C9"/>
                          </w:rPr>
                          <m:t>1</m:t>
                        </m:r>
                      </m:sub>
                    </m:sSub>
                    <m:r>
                      <m:rPr>
                        <m:sty m:val="i"/>
                        <w:rPr>
                          <w:color w:val="1F4E79"/>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r</m:t>
                        </m:r>
                      </m:e>
                      <m:sub>
                        <m:r>
                          <m:rPr>
                            <m:sty m:val="i"/>
                            <w:rPr>
                              <w:color w:val="1F4E79"/>
                            </w:rPr>
                          </m:rPr>
                          <w:rPr>
                            <w:rFonts w:ascii="Times New Roman" w:hAnsi="Times New Roman" w:cs="Cambria Math"/>
                            <w:shd w:val="clear" w:color="auto" w:fill="C9C9C9"/>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r</m:t>
                        </m:r>
                      </m:e>
                      <m:sub>
                        <m:r>
                          <m:rPr>
                            <m:sty m:val="i"/>
                            <w:rPr>
                              <w:color w:val="1F4E79"/>
                            </w:rPr>
                          </m:rPr>
                          <w:rPr>
                            <w:rFonts w:ascii="Times New Roman" w:hAnsi="Times New Roman" w:cs="Cambria Math"/>
                            <w:shd w:val="clear" w:color="auto" w:fill="C9C9C9"/>
                          </w:rPr>
                          <m:t>1</m:t>
                        </m:r>
                      </m:sub>
                    </m:sSub>
                    <m:r>
                      <m:rPr>
                        <m:sty m:val="i"/>
                        <w:rPr>
                          <w:color w:val="1F4E79"/>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w:color w:val="1F4E79"/>
                            </w:rPr>
                          </m:rPr>
                          <w:rPr>
                            <w:rFonts w:ascii="Times New Roman" w:hAnsi="Times New Roman" w:cs="Cambria Math"/>
                            <w:shd w:val="clear" w:color="auto" w:fill="C9C9C9"/>
                          </w:rPr>
                          <m:t>r</m:t>
                        </m:r>
                      </m:e>
                      <m:sub>
                        <m:r>
                          <m:rPr>
                            <m:sty m:val="i"/>
                            <w:rPr>
                              <w:color w:val="1F4E79"/>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w:color w:val="1F4E79"/>
                    </w:rPr>
                  </m:rPr>
                  <w:rPr>
                    <w:rFonts w:ascii="Times New Roman" w:hAnsi="Times New Roman" w:cs="Cambria Math"/>
                    <w:shd w:val="clear" w:color="auto" w:fill="C9C9C9"/>
                  </w:rPr>
                  <m:t>Δ</m:t>
                </m:r>
                <m:r>
                  <m:rPr>
                    <w:rPr>
                      <w:color w:val="1F4E79"/>
                    </w:rPr>
                  </m:rPr>
                  <w:rPr>
                    <w:rFonts w:ascii="Times New Roman" w:hAnsi="Times New Roman" w:cs="Cambria Math"/>
                    <w:shd w:val="clear" w:color="auto" w:fill="C9C9C9"/>
                    <w:lang w:eastAsia="zh-CN"/>
                  </w:rPr>
                  <m:t>&gt;0⇒</m:t>
                </m:r>
                <m:r>
                  <m:rPr>
                    <m:nor/>
                    <w:rPr>
                      <w:color w:val="1F4E79"/>
                    </w:rPr>
                  </m:rPr>
                  <w:rPr>
                    <w:rFonts w:ascii="Times New Roman" w:eastAsia="宋体" w:hAnsi="Times New Roman"/>
                    <w:shd w:val="clear" w:color="auto" w:fill="C9C9C9"/>
                    <w:lang w:eastAsia="zh-CN"/>
                  </w:rPr>
                  <m:t>相交</m:t>
                </m:r>
              </m:e>
              <m:e>
                <m:r>
                  <m:rPr>
                    <m:nor/>
                    <w:rPr>
                      <w:color w:val="1F4E79"/>
                    </w:rPr>
                  </m:rPr>
                  <w:rPr>
                    <w:rFonts w:ascii="Times New Roman" w:hAnsi="Times New Roman" w:cs="Cambria Math"/>
                    <w:shd w:val="clear" w:color="auto" w:fill="C9C9C9"/>
                  </w:rPr>
                  <m:t>Δ</m:t>
                </m:r>
                <m:r>
                  <m:rPr>
                    <w:rPr>
                      <w:color w:val="1F4E79"/>
                    </w:rPr>
                  </m:rPr>
                  <w:rPr>
                    <w:rFonts w:ascii="Times New Roman" w:hAnsi="Times New Roman" w:cs="Cambria Math"/>
                    <w:shd w:val="clear" w:color="auto" w:fill="C9C9C9"/>
                    <w:lang w:eastAsia="zh-CN"/>
                  </w:rPr>
                  <m:t>=0⇒</m:t>
                </m:r>
                <m:r>
                  <m:rPr>
                    <m:nor/>
                    <w:rPr>
                      <w:color w:val="1F4E79"/>
                    </w:rPr>
                  </m:rPr>
                  <w:rPr>
                    <w:rFonts w:ascii="Times New Roman" w:eastAsia="宋体" w:hAnsi="Times New Roman"/>
                    <w:shd w:val="clear" w:color="auto" w:fill="C9C9C9"/>
                    <w:lang w:eastAsia="zh-CN"/>
                  </w:rPr>
                  <m:t>内切或外切</m:t>
                </m:r>
              </m:e>
              <m:e>
                <m:r>
                  <m:rPr>
                    <m:nor/>
                    <w:rPr>
                      <w:color w:val="1F4E79"/>
                    </w:rPr>
                  </m:rPr>
                  <w:rPr>
                    <w:rFonts w:ascii="Times New Roman" w:hAnsi="Times New Roman" w:cs="Cambria Math"/>
                    <w:shd w:val="clear" w:color="auto" w:fill="C9C9C9"/>
                  </w:rPr>
                  <m:t>Δ</m:t>
                </m:r>
                <m:r>
                  <m:rPr>
                    <w:rPr>
                      <w:color w:val="1F4E79"/>
                    </w:rPr>
                  </m:rPr>
                  <w:rPr>
                    <w:rFonts w:ascii="Times New Roman" w:hAnsi="Times New Roman" w:cs="Cambria Math"/>
                    <w:shd w:val="clear" w:color="auto" w:fill="C9C9C9"/>
                    <w:lang w:eastAsia="zh-CN"/>
                  </w:rPr>
                  <m:t>&lt;0⇒</m:t>
                </m:r>
                <m:r>
                  <m:rPr>
                    <m:nor/>
                    <w:rPr>
                      <w:color w:val="1F4E79"/>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14:paraId="39816A7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color w:val="1F4E79"/>
          </w:rPr>
          <w:t xml:space="preserve">|+|M</w:t>
        </w:r>
        <m:oMath>
          <m:r>
            <m:t>F₂</m:t>
          </m:r>
        </m:oMath>
        <w:r>
          <w:rPr>
            <w:rFonts w:ascii="Times New Roman" w:eastAsia="宋体" w:hAnsi="Times New Roman" w:cs="Times New Roman"/>
            <w:sz w:val="24"/>
            <w:szCs w:val="24"/>
            <w:shd w:val="clear" w:color="auto" w:fill="C9C9C9"/>
            <w:lang w:eastAsia="zh-CN"/>
            <w:color w:val="1F4E79"/>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识别椭圆轨迹的第一判据|M</w:t>
        <m:oMath>
          <m:r>
            <m:t>F₁</m:t>
          </m:r>
        </m:oMath>
        <w:r>
          <w:rPr>
            <w:rFonts w:ascii="Times New Roman" w:eastAsia="宋体" w:hAnsi="Times New Roman" w:cs="Times New Roman"/>
            <w:sz w:val="24"/>
            <w:szCs w:val="24"/>
          </w:rPr>
          <w:t xml:space="preserve">|+|M</w:t>
        </w:r>
        <m:oMath>
          <m:r>
            <m:t>F₂</m:t>
          </m:r>
        </m:oMath>
        <w:r>
          <w:rPr>
            <w:rFonts w:ascii="Times New Roman" w:eastAsia="宋体" w:hAnsi="Times New Roman" w:cs="Times New Roman"/>
            <w:sz w:val="24"/>
            <w:szCs w:val="24"/>
          </w:rPr>
          <w:t xml:space="preserve">|=2a（2a&gt;|</w:t>
        </w:r>
        <m:oMath>
          <m:r>
            <m:t>F₁F₂</m:t>
          </m:r>
        </m:oMath>
        <w:r>
          <w:rPr>
            <w:rFonts w:ascii="Times New Roman" w:eastAsia="宋体" w:hAnsi="Times New Roman" w:cs="Times New Roman"/>
            <w:sz w:val="24"/>
            <w:szCs w:val="24"/>
          </w:rPr>
          <w:t xml:space="preserve">|）；易错点：2a=|</w:t>
        </w:r>
        <m:oMath>
          <m:r>
            <m:t>F₁F₂</m:t>
          </m:r>
        </m:oMath>
        <w:r>
          <w:rPr>
            <w:rFonts w:ascii="Times New Roman" w:eastAsia="宋体" w:hAnsi="Times New Roman" w:cs="Times New Roman"/>
            <w:sz w:val="24"/>
            <w:szCs w:val="24"/>
          </w:rPr>
          <w:t xml:space="preserve">|时轨迹为线段、2a&lt;|</w:t>
        </w:r>
        <m:oMath>
          <m:r>
            <m:t>F₁F₂</m:t>
          </m:r>
        </m:oMath>
        <w:r>
          <w:rPr>
            <w:rFonts w:ascii="Times New Roman" w:eastAsia="宋体" w:hAnsi="Times New Roman" w:cs="Times New Roman"/>
            <w:sz w:val="24"/>
            <w:szCs w:val="24"/>
          </w:rPr>
          <w:t xml:space="preserve">|时无轨迹（关联条目：椭圆的标准方程）。</w:t>
        </w:r>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773307C" wp14:editId="5917C915">
                  <wp:extent cx="3096000" cy="2192199"/>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3096000" cy="2192199"/>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08A01C6" wp14:editId="4972C5EC">
                  <wp:extent cx="2750400" cy="322382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pStyle w:val="JieMingMao"/>
        <w:spacing w:before="0" w:after="0" w:line="20" w:lineRule="exact"/>
        <w:jc w:val="left"/>
      </w:pPr>
      <w:r>
        <w:rPr>
          <w:color w:val="FFFFFF"/>
          <w:sz w:val="2"/>
          <w:szCs w:val="2"/>
        </w:rPr>
        <w:t xml:space="preserve">2.5.2 椭圆的几何性质</w:t>
      </w:r>
    </w:p>
    <w:p w14:paraId="37B8DB2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由a、b、c读顶点、焦点、范围与离心率；易错点：e=c/</w:t>
        <m:oMath>
          <m:r>
            <m:t>a∈(0,1)</m:t>
          </m:r>
        </m:oMath>
        <w:r>
          <w:rPr>
            <w:rFonts w:ascii="Times New Roman" w:eastAsia="宋体" w:hAnsi="Times New Roman" w:cs="Times New Roman"/>
            <w:sz w:val="24"/>
            <w:szCs w:val="24"/>
          </w:rPr>
          <w:t xml:space="preserve">、e越大椭圆越扁（关联条目：椭圆的标准方程）。</w:t>
        </w:r>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焦点三角形中周长为定值2(a+c)，顶角θ下用|P</w:t>
        <m:oMath>
          <m:r>
            <m:t>F₁</m:t>
          </m:r>
        </m:oMath>
        <w:r>
          <w:rPr>
            <w:rFonts w:ascii="Times New Roman" w:eastAsia="宋体" w:hAnsi="Times New Roman" w:cs="Times New Roman"/>
            <w:sz w:val="24"/>
            <w:szCs w:val="24"/>
          </w:rPr>
          <w:t xml:space="preserve">||P</w:t>
        </w:r>
        <m:oMath>
          <m:r>
            <m:t>F₂</m:t>
          </m:r>
        </m:oMath>
        <w:r>
          <w:rPr>
            <w:rFonts w:ascii="Times New Roman" w:eastAsia="宋体" w:hAnsi="Times New Roman" w:cs="Times New Roman"/>
            <w:sz w:val="24"/>
            <w:szCs w:val="24"/>
          </w:rPr>
          <w:t xml:space="preserve">|=2</w:t>
        </w:r>
        <m:oMath>
          <m:r>
            <m:t>b²</m:t>
          </m:r>
        </m:oMath>
        <w:r>
          <w:rPr>
            <w:rFonts w:ascii="Times New Roman" w:eastAsia="宋体" w:hAnsi="Times New Roman" w:cs="Times New Roman"/>
            <w:sz w:val="24"/>
            <w:szCs w:val="24"/>
          </w:rPr>
          <w:t xml:space="preserve">/(1+cosθ)与面积公式S=</w:t>
        </w:r>
        <m:oMath>
          <m:r>
            <m:t>b²</m:t>
          </m:r>
        </m:oMath>
        <w:r>
          <w:rPr>
            <w:rFonts w:ascii="Times New Roman" w:eastAsia="宋体" w:hAnsi="Times New Roman" w:cs="Times New Roman"/>
            <w:sz w:val="24"/>
            <w:szCs w:val="24"/>
          </w:rPr>
          <w:t xml:space="preserve">·tan(θ/2)速算（关联条目：椭圆的简单几何性质）。</w:t>
        </w:r>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sz w:val="21"/>
          <w:szCs w:val="21"/>
        </w:rPr>
      </w:r>
    </w:p>
    <w:p>
      <w:pPr>
        <w:jc w:val="left"/>
      </w:pPr>
      <w:r>
        <w:drawing>
          <wp:inline distT="0" distB="0" distL="0" distR="0">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w:t>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用等面积法得内切圆半径r=S/(a+c)，椭圆中还有|IN|/|IP|=e的定比结论（关联条目：椭圆的焦点三角形）。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sz w:val="21"/>
          <w:szCs w:val="21"/>
          <w:u w:val="none"/>
        </w:rPr>
      </w:r>
    </w:p>
    <w:p>
      <w:pPr>
        <w:jc w:val="left"/>
      </w:pPr>
      <w:r>
        <w:drawing>
          <wp:inline distT="0" distB="0" distL="0" distR="0">
            <wp:extent cx="1692000" cy="1404000"/>
            <wp:effectExtent l="0" t="0" r="0" b="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sz w:val="21"/>
          <w:szCs w:val="21"/>
          <w:u w:val="none"/>
        </w:rPr>
      </w:r>
    </w:p>
    <w:p>
      <w:pPr>
        <w:jc w:val="left"/>
      </w:pPr>
      <w:r>
        <w:drawing>
          <wp:inline distT="0" distB="0" distL="0" distR="0">
            <wp:extent cx="1803600" cy="1231727"/>
            <wp:effectExtent l="0" t="0" r="0" b="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sz w:val="21"/>
          <w:szCs w:val="21"/>
        </w:rPr>
      </w:r>
    </w:p>
    <w:p>
      <w:pPr>
        <w:jc w:val="left"/>
      </w:pPr>
      <w:r>
        <w:drawing>
          <wp:inline distT="0" distB="0" distL="0" distR="0">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14:paraId="4807078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识别双曲线轨迹的第一判据||M</w:t>
        <m:oMath>
          <m:r>
            <m:t>F₁</m:t>
          </m:r>
        </m:oMath>
        <w:r>
          <w:rPr>
            <w:rFonts w:ascii="Times New Roman" w:eastAsia="宋体" w:hAnsi="Times New Roman" w:cs="Times New Roman"/>
            <w:sz w:val="24"/>
            <w:szCs w:val="24"/>
          </w:rPr>
          <w:t xml:space="preserve">|−|M</w:t>
        </w:r>
        <m:oMath>
          <m:r>
            <m:t>F₂</m:t>
          </m:r>
        </m:oMath>
        <w:r>
          <w:rPr>
            <w:rFonts w:ascii="Times New Roman" w:eastAsia="宋体" w:hAnsi="Times New Roman" w:cs="Times New Roman"/>
            <w:sz w:val="24"/>
            <w:szCs w:val="24"/>
          </w:rPr>
          <w:t xml:space="preserve">||=2a（0&lt;2a&lt;|</w:t>
        </w:r>
        <m:oMath>
          <m:r>
            <m:t>F₁F₂</m:t>
          </m:r>
        </m:oMath>
        <w:r>
          <w:rPr>
            <w:rFonts w:ascii="Times New Roman" w:eastAsia="宋体" w:hAnsi="Times New Roman" w:cs="Times New Roman"/>
            <w:sz w:val="24"/>
            <w:szCs w:val="24"/>
          </w:rPr>
          <w:t xml:space="preserve">|）；易错点：2a=0时轨迹为中垂线、2a≥|</w:t>
        </w:r>
        <m:oMath>
          <m:r>
            <m:t>F₁F₂</m:t>
          </m:r>
        </m:oMath>
        <w:r>
          <w:rPr>
            <w:rFonts w:ascii="Times New Roman" w:eastAsia="宋体" w:hAnsi="Times New Roman" w:cs="Times New Roman"/>
            <w:sz w:val="24"/>
            <w:szCs w:val="24"/>
          </w:rPr>
          <w:t xml:space="preserve">|时为射线或无轨迹（关联条目：双曲线的标准方程）。</w:t>
        </w:r>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8F7E16D" wp14:editId="588FF99F">
                  <wp:extent cx="3096000" cy="2814545"/>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3096000" cy="2814545"/>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26683FAD" wp14:editId="085F8D71">
                  <wp:extent cx="3096000" cy="2756712"/>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3096000" cy="2756712"/>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pPr>
        <w:pStyle w:val="JieMingMao"/>
        <w:spacing w:before="0" w:after="0" w:line="20" w:lineRule="exact"/>
        <w:jc w:val="left"/>
      </w:pPr>
      <w:r>
        <w:rPr>
          <w:color w:val="FFFFFF"/>
          <w:sz w:val="2"/>
          <w:szCs w:val="2"/>
        </w:rPr>
        <w:t xml:space="preserve">2.6.2 双曲线的几何性质</w:t>
      </w:r>
    </w:p>
    <w:p w14:paraId="46BD111E"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w:t>
        <m:oMath>
          <m:r>
            <m:t>e=√2</m:t>
          </m:r>
        </m:oMath>
        <w:r>
          <w:rPr>
            <w:rFonts w:ascii="Times New Roman" w:eastAsia="宋体" w:hAnsi="Times New Roman" w:cs="Times New Roman"/>
            <w:sz w:val="24"/>
            <w:szCs w:val="24"/>
          </w:rPr>
          <w:t xml:space="preserve">；易错点：方程</w:t>
        </w:r>
        <m:oMath>
          <m:r>
            <m:t>x²−y²=</m:t>
          </m:r>
        </m:oMath>
        <w:r>
          <w:rPr>
            <w:rFonts w:ascii="Times New Roman" w:eastAsia="宋体" w:hAnsi="Times New Roman" w:cs="Times New Roman"/>
            <w:sz w:val="24"/>
            <w:szCs w:val="24"/>
          </w:rPr>
          <w:t xml:space="preserve">λ（λ≠0）的渐近线恒为</w:t>
        </w:r>
        <m:oMath>
          <m:r>
            <m:t>y=±x</m:t>
          </m:r>
        </m:oMath>
        <w:r>
          <w:rPr>
            <w:rFonts w:ascii="Times New Roman" w:eastAsia="宋体" w:hAnsi="Times New Roman" w:cs="Times New Roman"/>
            <w:sz w:val="24"/>
            <w:szCs w:val="24"/>
          </w:rPr>
          <w:t xml:space="preserve">（关联条目：双曲线的几何性质）。</w:t>
        </w:r>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与椭圆对偶记忆：|P</w:t>
        <m:oMath>
          <m:r>
            <m:t>F₁</m:t>
          </m:r>
        </m:oMath>
        <w:r>
          <w:rPr>
            <w:rFonts w:ascii="Times New Roman" w:eastAsia="宋体" w:hAnsi="Times New Roman" w:cs="Times New Roman"/>
            <w:sz w:val="24"/>
            <w:szCs w:val="24"/>
          </w:rPr>
          <w:t xml:space="preserve">||P</w:t>
        </w:r>
        <m:oMath>
          <m:r>
            <m:t>F₂</m:t>
          </m:r>
        </m:oMath>
        <w:r>
          <w:rPr>
            <w:rFonts w:ascii="Times New Roman" w:eastAsia="宋体" w:hAnsi="Times New Roman" w:cs="Times New Roman"/>
            <w:sz w:val="24"/>
            <w:szCs w:val="24"/>
          </w:rPr>
          <w:t xml:space="preserve">|=2</w:t>
        </w:r>
        <m:oMath>
          <m:r>
            <m:t>b²</m:t>
          </m:r>
        </m:oMath>
        <w:r>
          <w:rPr>
            <w:rFonts w:ascii="Times New Roman" w:eastAsia="宋体" w:hAnsi="Times New Roman" w:cs="Times New Roman"/>
            <w:sz w:val="24"/>
            <w:szCs w:val="24"/>
          </w:rPr>
          <w:t xml:space="preserve">/(1−cosθ)，面积S=</w:t>
        </w:r>
        <m:oMath>
          <m:r>
            <m:t>b²</m:t>
          </m:r>
        </m:oMath>
        <w:r>
          <w:rPr>
            <w:rFonts w:ascii="Times New Roman" w:eastAsia="宋体" w:hAnsi="Times New Roman" w:cs="Times New Roman"/>
            <w:sz w:val="24"/>
            <w:szCs w:val="24"/>
          </w:rPr>
          <w:t xml:space="preserve">·cot(θ/2)；易错点：分母与椭圆相反（关联条目：双曲线的几何性质）。</w:t>
        </w:r>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sz w:val="21"/>
          <w:szCs w:val="21"/>
        </w:rPr>
      </w:r>
    </w:p>
    <w:p>
      <w:pPr>
        <w:jc w:val="left"/>
      </w:pPr>
      <w:r>
        <w:drawing>
          <wp:inline distT="0" distB="0" distL="0" distR="0">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w:t>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sz w:val="21"/>
          <w:szCs w:val="21"/>
        </w:rPr>
      </w:r>
    </w:p>
    <w:p>
      <w:pPr>
        <w:jc w:val="left"/>
      </w:pPr>
      <w:r>
        <w:drawing>
          <wp:inline distT="0" distB="0" distL="0" distR="0">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sz w:val="21"/>
          <w:szCs w:val="21"/>
          <w:u w:val="none"/>
        </w:rPr>
      </w:r>
    </w:p>
    <w:p>
      <w:pPr>
        <w:jc w:val="left"/>
      </w:pPr>
      <w:r>
        <w:drawing>
          <wp:inline distT="0" distB="0" distL="0" distR="0">
            <wp:extent cx="1627200" cy="1170121"/>
            <wp:effectExtent l="0" t="0" r="0" b="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096000" cy="771205"/>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096000" cy="1054681"/>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sz w:val="21"/>
          <w:szCs w:val="21"/>
          <w:u w:val="none"/>
        </w:rPr>
      </w:r>
    </w:p>
    <w:p>
      <w:pPr>
        <w:jc w:val="left"/>
      </w:pPr>
      <w:r>
        <w:drawing>
          <wp:inline distT="0" distB="0" distL="0" distR="0">
            <wp:extent cx="3096000" cy="812165"/>
            <wp:effectExtent l="0" t="0" r="0" b="0"/>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sz w:val="21"/>
          <w:szCs w:val="21"/>
        </w:rPr>
      </w:r>
    </w:p>
    <w:p>
      <w:pPr>
        <w:jc w:val="left"/>
      </w:pPr>
      <w:r>
        <w:drawing>
          <wp:inline distT="0" distB="0" distL="0" distR="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焦点在y轴时用1/(k_PA·k_</w:t>
        <m:oMath>
          <m:r>
            <m:t>PB)=e²−1</m:t>
          </m:r>
        </m:oMath>
        <w:r>
          <w:rPr>
            <w:rFonts w:ascii="Times New Roman" w:eastAsia="宋体" w:hAnsi="Times New Roman" w:cs="Times New Roman"/>
            <w:sz w:val="24"/>
            <w:szCs w:val="24"/>
          </w:rPr>
          <w:t xml:space="preserve">判别；切点与渐近线中点两扩展情形常用于小题速算（关联条目：双曲线的几何性质）。</w:t>
        </w:r>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sz w:val="21"/>
          <w:szCs w:val="21"/>
        </w:rPr>
      </w:r>
    </w:p>
    <w:p>
      <w:pPr>
        <w:jc w:val="left"/>
      </w:pPr>
      <w:r>
        <w:drawing>
          <wp:inline distT="0" distB="0" distL="0" distR="0">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1BFEE51D" wp14:editId="1CA8475A">
            <wp:extent cx="3096000" cy="681790"/>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3096000" cy="681790"/>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14:paraId="6753D7F7"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sz w:val="21"/>
          <w:szCs w:val="21"/>
          <w:u w:val="none"/>
        </w:rPr>
      </w:r>
    </w:p>
    <w:p>
      <w:pPr>
        <w:jc w:val="left"/>
      </w:pPr>
      <w:r>
        <w:drawing>
          <wp:inline distT="0" distB="0" distL="0" distR="0">
            <wp:extent cx="3096000" cy="1264047"/>
            <wp:effectExtent l="0" t="0" r="0" b="0"/>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096000" cy="1264047"/>
                    </a:xfrm>
                    <a:prstGeom prst="rect">
                      <a:avLst/>
                    </a:prstGeom>
                  </pic:spPr>
                </pic:pic>
              </a:graphicData>
            </a:graphic>
          </wp:inline>
        </w:drawing>
      </w:r>
    </w:p>
    <w:p>
      <w:pPr>
        <w:pStyle w:val="JieMingMao"/>
        <w:spacing w:before="0" w:after="0" w:line="20" w:lineRule="exact"/>
        <w:jc w:val="left"/>
      </w:pPr>
      <w:r>
        <w:rPr>
          <w:color w:val="FFFFFF"/>
          <w:sz w:val="2"/>
          <w:szCs w:val="2"/>
        </w:rPr>
        <w:t xml:space="preserve">2.7.2 抛物线的几何性质</w:t>
      </w:r>
    </w:p>
    <w:p w14:paraId="38CD51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sz w:val="21"/>
                <w:szCs w:val="21"/>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过焦点弦AB的倾斜角为θ时|AF|=p/(1−cosθ)、|AB|=2p/si</w:t>
        <m:oMath>
          <m:r>
            <m:t>n²</m:t>
          </m:r>
        </m:oMath>
        <w:r>
          <w:rPr>
            <w:rFonts w:ascii="Times New Roman" w:eastAsia="宋体" w:hAnsi="Times New Roman" w:cs="Times New Roman"/>
            <w:sz w:val="24"/>
            <w:szCs w:val="24"/>
          </w:rPr>
          <w:t xml:space="preserve">θ、S=</w:t>
        </w:r>
        <m:oMath>
          <m:r>
            <m:t>p²</m:t>
          </m:r>
        </m:oMath>
        <w:r>
          <w:rPr>
            <w:rFonts w:ascii="Times New Roman" w:eastAsia="宋体" w:hAnsi="Times New Roman" w:cs="Times New Roman"/>
            <w:sz w:val="24"/>
            <w:szCs w:val="24"/>
          </w:rPr>
          <w:t xml:space="preserve">/(2sinθ)（关联条目：抛物线的简单几何性质）。</w:t>
        </w:r>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sz w:val="21"/>
          <w:szCs w:val="21"/>
        </w:rPr>
      </w:r>
    </w:p>
    <w:p>
      <w:pPr>
        <w:jc w:val="left"/>
      </w:pPr>
      <w:r>
        <w:drawing>
          <wp:inline distT="0" distB="0" distL="0" distR="0">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通径最短、y_A·y_B=−</w:t>
        <m:oMath>
          <m:r>
            <m:t>p²</m:t>
          </m:r>
        </m:oMath>
        <w:r>
          <w:rPr>
            <w:rFonts w:ascii="Times New Roman" w:eastAsia="宋体" w:hAnsi="Times New Roman" w:cs="Times New Roman"/>
            <w:sz w:val="24"/>
            <w:szCs w:val="24"/>
          </w:rPr>
          <w:t xml:space="preserve">、1/|AF|+1/|BF|=2/p等结论小题直接套用（关联条目：抛物线的焦点三角形及其性质）。</w:t>
        </w:r>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弦过对称轴上定点M(m,0)时x_A·x_B=</w:t>
        <m:oMath>
          <m:r>
            <m:t>m²</m:t>
          </m:r>
        </m:oMath>
        <w:r>
          <w:rPr>
            <w:rFonts w:ascii="Times New Roman" w:eastAsia="宋体" w:hAnsi="Times New Roman" w:cs="Times New Roman"/>
            <w:sz w:val="24"/>
            <w:szCs w:val="24"/>
          </w:rPr>
          <w:t xml:space="preserve">、y_A·y_B=−2pm，可回避联立直接写积（关联条目：抛物线的焦点三角形及其性质）。</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sz w:val="21"/>
          <w:szCs w:val="21"/>
          <w:u w:val="none"/>
        </w:rPr>
      </w:r>
    </w:p>
    <w:p>
      <w:pPr>
        <w:jc w:val="left"/>
      </w:pPr>
      <w:r>
        <w:drawing>
          <wp:inline distT="0" distB="0" distL="0" distR="0">
            <wp:extent cx="1004400" cy="1272240"/>
            <wp:effectExtent l="0" t="0" r="0" b="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sz w:val="21"/>
          <w:szCs w:val="21"/>
          <w:u w:val="none"/>
        </w:rPr>
      </w:r>
    </w:p>
    <w:p>
      <w:pPr>
        <w:jc w:val="left"/>
      </w:pPr>
      <w:r>
        <w:drawing>
          <wp:inline distT="0" distB="0" distL="0" distR="0">
            <wp:extent cx="3096000" cy="877969"/>
            <wp:effectExtent l="0" t="0" r="0" b="0"/>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096000" cy="877969"/>
                    </a:xfrm>
                    <a:prstGeom prst="rect">
                      <a:avLst/>
                    </a:prstGeom>
                  </pic:spPr>
                </pic:pic>
              </a:graphicData>
            </a:graphic>
          </wp:inline>
        </w:drawing>
      </w:r>
    </w:p>
    <w:p>
      <w:pPr>
        <w:pStyle w:val="JieMingMao"/>
        <w:spacing w:before="0" w:after="0" w:line="20" w:lineRule="exact"/>
        <w:jc w:val="left"/>
      </w:pPr>
      <w:r>
        <w:rPr>
          <w:color w:val="FFFFFF"/>
          <w:sz w:val="2"/>
          <w:szCs w:val="2"/>
        </w:rPr>
        <w:t xml:space="preserve">2.8 直线与圆锥曲线的位置关系</w:t>
      </w:r>
    </w:p>
    <w:p w14:paraId="0184951B"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已知中点求弦斜率或反之直接互化k=∓</w:t>
        <m:oMath>
          <m:r>
            <m:t>b²x₀</m:t>
          </m:r>
        </m:oMath>
        <w:r>
          <w:rPr>
            <w:rFonts w:ascii="Times New Roman" w:eastAsia="宋体" w:hAnsi="Times New Roman" w:cs="Times New Roman"/>
            <w:sz w:val="24"/>
            <w:szCs w:val="24"/>
          </w:rPr>
          <w:t xml:space="preserve">/</w:t>
        </w:r>
        <m:oMath>
          <m:r>
            <m:t>(a²y₀)</m:t>
          </m:r>
        </m:oMath>
        <w:r>
          <w:rPr>
            <w:rFonts w:ascii="Times New Roman" w:eastAsia="宋体" w:hAnsi="Times New Roman" w:cs="Times New Roman"/>
            <w:sz w:val="24"/>
            <w:szCs w:val="24"/>
          </w:rPr>
          <w:t xml:space="preserve">、k=p/</w:t>
        </w:r>
        <m:oMath>
          <m:r>
            <m:t>y₀</m:t>
          </m:r>
        </m:oMath>
        <w:r>
          <w:rPr>
            <w:rFonts w:ascii="Times New Roman" w:eastAsia="宋体" w:hAnsi="Times New Roman" w:cs="Times New Roman"/>
            <w:sz w:val="24"/>
            <w:szCs w:val="24"/>
          </w:rPr>
          <w:t xml:space="preserve">；大题须写点差法过程（关联条目：圆锥曲线的弦与弦长）。</w:t>
        </w:r>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sz w:val="21"/>
          <w:szCs w:val="21"/>
        </w:rPr>
      </w:r>
    </w:p>
    <w:p>
      <w:pPr>
        <w:jc w:val="left"/>
      </w:pPr>
      <w:r>
        <w:drawing>
          <wp:inline distT="0" distB="0" distL="0" distR="0">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sz w:val="21"/>
          <w:szCs w:val="21"/>
        </w:rPr>
        <w:lastRenderedPageBreak/>
      </w:r>
    </w:p>
    <w:p>
      <w:pPr>
        <w:jc w:val="left"/>
      </w:pPr>
      <w:r>
        <w:drawing>
          <wp:inline distT="0" distB="0" distL="0" distR="0">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sz w:val="21"/>
          <w:szCs w:val="21"/>
        </w:rPr>
      </w:r>
    </w:p>
    <w:p>
      <w:pPr>
        <w:jc w:val="left"/>
      </w:pPr>
      <w:r>
        <w:drawing>
          <wp:inline distT="0" distB="0" distL="0" distR="0">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sz w:val="21"/>
          <w:szCs w:val="21"/>
          <w:u w:val="none"/>
        </w:rPr>
      </w:r>
    </w:p>
    <w:p>
      <w:pPr>
        <w:jc w:val="left"/>
      </w:pPr>
      <w:r>
        <w:drawing>
          <wp:inline distT="0" distB="0" distL="0" distR="0">
            <wp:extent cx="3096000" cy="842061"/>
            <wp:effectExtent l="0" t="0" r="0" b="0"/>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焦半径角度式AF=ep/(1∓ecosθ)与坐标式配套记忆；焦点在y轴时把cosθ换sinθ（关联条目：圆锥曲线的弦与弦长）。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t>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r>
        <w:rPr>
          <w:rFonts w:ascii="Times New Roman" w:eastAsia="宋体" w:hAnsi="Times New Roman" w:cs="Times New Roman"/>
          <w:kern w:val="0"/>
          <w:sz w:val="21"/>
          <w:szCs w:val="21"/>
          <w:u w:val="none"/>
        </w:rPr>
      </w:r>
    </w:p>
    <w:p>
      <w:pPr>
        <w:jc w:val="left"/>
      </w:pPr>
      <w:r>
        <w:drawing>
          <wp:inline distT="0" distB="0" distL="0" distR="0">
            <wp:extent cx="1522800" cy="1263924"/>
            <wp:effectExtent l="0" t="0" r="0" b="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弦端点两切线交点Q的模型；弦过定点P时Q在定直线x=</w:t>
        <m:oMath>
          <m:r>
            <m:t>a²</m:t>
          </m:r>
        </m:oMath>
        <w:r>
          <w:rPr>
            <w:rFonts w:ascii="Times New Roman" w:eastAsia="宋体" w:hAnsi="Times New Roman" w:cs="Times New Roman"/>
            <w:sz w:val="24"/>
            <w:szCs w:val="24"/>
          </w:rPr>
          <w:t xml:space="preserve">/m上，焦点弦情形Q落在准线（关联条目：圆锥曲线的弦与弦长）。</w:t>
        </w:r>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t>
      </w:r>
      <w:r>
        <w:rPr>
          <w:sz w:val="24"/>
          <w:szCs w:val="24"/>
        </w:rPr>
        <w:t>，交于</w:t>
      </w:r>
      <m:oMath>
        <m:r>
          <w:rPr>
            <w:rFonts w:ascii="Times New Roman" w:hAnsi="Times New Roman" w:cs="Cambria Math"/>
          </w:rPr>
          <m:t>Q</m:t>
        </m:r>
      </m:oMath>
      <w:r>
        <w:rPr>
          <w:sz w:val="24"/>
          <w:szCs w:val="24"/>
        </w:rPr>
        <w:t xml:space="preserve"> </w:t>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 xml:space="preserve">/</w:t>
        <m:oMath>
          <m:r>
            <m:t>x²</m:t>
          </m:r>
        </m:oMath>
        <m:oMath>
          <m:r>
            <m:t>a²+y²</m:t>
          </m:r>
        </m:oMath>
        <w:r>
          <w:rPr>
            <w:rFonts w:ascii="Times New Roman" w:hAnsi="Times New Roman"/>
            <w:sz w:val="24"/>
            <w:szCs w:val="24"/>
          </w:rPr>
          <w:t xml:space="preserve">/</w:t>
        </w:r>
        <m:oMath>
          <m:r>
            <m:t>b²=1</m:t>
          </m:r>
        </m:oMath>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t>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r>
        <w:rPr>
          <w:rFonts w:eastAsia="宋体"/>
          <w:noProof/>
          <w:kern w:val="0"/>
          <w:sz w:val="21"/>
          <w:szCs w:val="21"/>
        </w:rPr>
      </w:r>
    </w:p>
    <w:p>
      <w:pPr>
        <w:jc w:val="left"/>
      </w:pPr>
      <w:r>
        <w:drawing>
          <wp:inline distT="0" distB="0" distL="0" distR="0">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t>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t>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t>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t>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t>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t>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t>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sz w:val="21"/>
          <w:szCs w:val="21"/>
          <w:u w:val="none"/>
        </w:rPr>
      </w:r>
    </w:p>
    <w:p>
      <w:pPr>
        <w:jc w:val="left"/>
      </w:pPr>
      <w:r>
        <w:drawing>
          <wp:inline distT="0" distB="0" distL="0" distR="0">
            <wp:extent cx="3096000" cy="1419000"/>
            <wp:effectExtent l="0" t="0" r="0" b="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096000" cy="1419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sz w:val="21"/>
          <w:szCs w:val="21"/>
          <w:u w:val="none"/>
        </w:rPr>
      </w:r>
    </w:p>
    <w:p>
      <w:pPr>
        <w:jc w:val="left"/>
      </w:pPr>
      <w:r>
        <w:drawing>
          <wp:inline distT="0" distB="0" distL="0" distR="0">
            <wp:extent cx="2322000" cy="1557000"/>
            <wp:effectExtent l="0" t="0" r="0" b="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sz w:val="21"/>
          <w:szCs w:val="21"/>
          <w:u w:val="none"/>
        </w:rPr>
      </w:r>
    </w:p>
    <w:p>
      <w:pPr>
        <w:jc w:val="left"/>
      </w:pPr>
      <w:r>
        <w:drawing>
          <wp:inline distT="0" distB="0" distL="0" distR="0">
            <wp:extent cx="2593657" cy="1406842"/>
            <wp:effectExtent l="0" t="0" r="0" b="0"/>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已知AM=λMB时用定比分点坐标公式直接写M；调和分割为成对出现的一对分点（关联条目：定比点差定理）。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sz w:val="21"/>
          <w:szCs w:val="21"/>
        </w:rPr>
        <w:lastRenderedPageBreak/>
      </w:r>
    </w:p>
    <w:p>
      <w:pPr>
        <w:jc w:val="left"/>
      </w:pPr>
      <w:r>
        <w:drawing>
          <wp:inline distT="0" distB="0" distL="0" distR="0">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w:t>
        <m:oMath>
          <m:r>
            <m:t>x²</m:t>
          </m:r>
        </m:oMath>
        <w:r>
          <w:rPr>
            <w:rFonts w:ascii="Times New Roman" w:eastAsia="宋体" w:hAnsi="Times New Roman" w:cs="Times New Roman"/>
            <w:sz w:val="24"/>
            <w:szCs w:val="24"/>
          </w:rPr>
          <w:t xml:space="preserve">化为关于k=y/x的二次方程，两根即两直线斜率（关联条目：齐次式）。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pgSz w:w="11906" w:h="16838"/>
      <w:pgMar w:top="850" w:right="850" w:bottom="850" w:left="850" w:header="283" w:footer="850" w:gutter="0"/>
      <w:pgNumType w:start="1"/>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（共39页）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（共39页）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