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4"/>
        </w:rPr>
        <w:t>一、单元学习目标</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21"/>
        <w:gridCol w:w="7225"/>
        <w:gridCol w:w="606"/>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目标要求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数列的概念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1、经历数列概念的抽象过程，了解数列的定义，了解数列的表示方法</w:t>
            </w:r>
          </w:p>
          <w:p w:rsidR="00EF035E" w:rsidRPr="00043B54">
            <w:pPr>
              <w:shd w:val="clear" w:color="auto" w:fill="auto"/>
              <w:spacing w:line="360" w:lineRule="auto"/>
              <w:jc w:val="left"/>
            </w:pPr>
            <w:r>
              <w:rPr>
                <w:sz w:val="21"/>
              </w:rPr>
              <w:t>2、经历从函数的角度研究数列一般形式的过程，了解数列是一种特殊的函数，能通过对数列的表示（列表法和图象法）体会其特殊性</w:t>
            </w:r>
          </w:p>
          <w:p w:rsidR="00EF035E" w:rsidRPr="00043B54">
            <w:pPr>
              <w:shd w:val="clear" w:color="auto" w:fill="auto"/>
              <w:spacing w:line="360" w:lineRule="auto"/>
              <w:jc w:val="left"/>
            </w:pPr>
            <w:r>
              <w:rPr>
                <w:sz w:val="21"/>
              </w:rPr>
              <w:t>3、经历对数列通项公式的归纳过程，理解数列的通项公式表示的是数列的项及其项数之间的对应关系，提升学生的数学归纳能力</w:t>
            </w:r>
          </w:p>
          <w:p w:rsidR="00EF035E" w:rsidRPr="00043B54">
            <w:pPr>
              <w:shd w:val="clear" w:color="auto" w:fill="auto"/>
              <w:spacing w:line="360" w:lineRule="auto"/>
              <w:jc w:val="left"/>
            </w:pPr>
            <w:r>
              <w:rPr>
                <w:sz w:val="21"/>
              </w:rPr>
              <w:t>4、了解数列递推公式的定义，能根据数列的递推公式求该数列的项.了解数列前</w:t>
            </w:r>
            <w:r>
              <w:rPr>
                <w:rFonts w:ascii="Times New Roman" w:eastAsia="Times New Roman" w:hAnsi="Times New Roman" w:cs="Times New Roman"/>
                <w:i/>
                <w:sz w:val="21"/>
              </w:rPr>
              <w:t>n</w:t>
            </w:r>
            <w:r>
              <w:rPr>
                <w:sz w:val="21"/>
              </w:rPr>
              <w:t>项和公式的定义，掌握通项公式与前</w:t>
            </w:r>
            <w:r>
              <w:rPr>
                <w:rFonts w:ascii="Times New Roman" w:eastAsia="Times New Roman" w:hAnsi="Times New Roman" w:cs="Times New Roman"/>
                <w:i/>
                <w:sz w:val="21"/>
              </w:rPr>
              <w:t>n</w:t>
            </w:r>
            <w:r>
              <w:rPr>
                <w:sz w:val="21"/>
              </w:rPr>
              <w:t>项和公式的关系，能根据数列前</w:t>
            </w:r>
            <w:r>
              <w:rPr>
                <w:rFonts w:ascii="Times New Roman" w:eastAsia="Times New Roman" w:hAnsi="Times New Roman" w:cs="Times New Roman"/>
                <w:i/>
                <w:sz w:val="21"/>
              </w:rPr>
              <w:t>n</w:t>
            </w:r>
            <w:r>
              <w:rPr>
                <w:sz w:val="21"/>
              </w:rPr>
              <w:t>项和公式求该数列的通项公式</w:t>
            </w:r>
          </w:p>
          <w:p w:rsidR="00EF035E" w:rsidRPr="00043B54">
            <w:pPr>
              <w:shd w:val="clear" w:color="auto" w:fill="auto"/>
              <w:spacing w:line="360" w:lineRule="auto"/>
              <w:jc w:val="left"/>
            </w:pPr>
            <w:r>
              <w:rPr>
                <w:sz w:val="21"/>
              </w:rPr>
              <w:t>5、经历递推公式概念的形成过程，提高观察、归纳、猜想的能力，体会一个数列递推公式与通项公式的区别与联系</w:t>
            </w:r>
          </w:p>
          <w:p w:rsidR="00EF035E" w:rsidRPr="00043B54">
            <w:pPr>
              <w:shd w:val="clear" w:color="auto" w:fill="auto"/>
              <w:spacing w:line="360" w:lineRule="auto"/>
              <w:jc w:val="left"/>
            </w:pPr>
            <w:r>
              <w:rPr>
                <w:sz w:val="21"/>
              </w:rPr>
              <w:t>6、体验“汉诺塔游戏”的过程和探索的乐趣，感悟数列递推公式引入的必要性，体会数学的应用价值，提高数学学习的兴趣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等差数列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1、能在具体的问题情境中，发现数列的等差关系，并解决相应的问题</w:t>
            </w:r>
          </w:p>
          <w:p w:rsidR="00EF035E" w:rsidRPr="00043B54">
            <w:pPr>
              <w:shd w:val="clear" w:color="auto" w:fill="auto"/>
              <w:spacing w:line="360" w:lineRule="auto"/>
              <w:jc w:val="left"/>
            </w:pPr>
            <w:r>
              <w:rPr>
                <w:sz w:val="21"/>
              </w:rPr>
              <w:t>2、能根据等差数列的定义推出等差数列的性质，并能运用这些性质简化运算</w:t>
            </w:r>
          </w:p>
          <w:p w:rsidR="00EF035E" w:rsidRPr="00043B54">
            <w:pPr>
              <w:shd w:val="clear" w:color="auto" w:fill="auto"/>
              <w:spacing w:line="360" w:lineRule="auto"/>
              <w:jc w:val="left"/>
            </w:pPr>
            <w:r>
              <w:rPr>
                <w:sz w:val="21"/>
              </w:rPr>
              <w:t>3、通过生活经验和直观感知，能获得等差数列前</w:t>
            </w:r>
            <w:r>
              <w:rPr>
                <w:rFonts w:ascii="Times New Roman" w:eastAsia="Times New Roman" w:hAnsi="Times New Roman" w:cs="Times New Roman"/>
                <w:i/>
                <w:sz w:val="21"/>
              </w:rPr>
              <w:t>n</w:t>
            </w:r>
            <w:r>
              <w:rPr>
                <w:sz w:val="21"/>
              </w:rPr>
              <w:t>项和的推导思路，理解公式的推导过程，培养逻辑推理、数学运算的核心素养</w:t>
            </w:r>
          </w:p>
          <w:p w:rsidR="00EF035E" w:rsidRPr="00043B54">
            <w:pPr>
              <w:shd w:val="clear" w:color="auto" w:fill="auto"/>
              <w:spacing w:line="360" w:lineRule="auto"/>
              <w:jc w:val="left"/>
            </w:pPr>
            <w:r>
              <w:rPr>
                <w:sz w:val="21"/>
              </w:rPr>
              <w:t>4、通过等差数列中的一些条件，会利用等差数列的通项公式、性质以及等差数列前</w:t>
            </w:r>
            <w:r>
              <w:rPr>
                <w:rFonts w:ascii="Times New Roman" w:eastAsia="Times New Roman" w:hAnsi="Times New Roman" w:cs="Times New Roman"/>
                <w:i/>
                <w:sz w:val="21"/>
              </w:rPr>
              <w:t>n</w:t>
            </w:r>
            <w:r>
              <w:rPr>
                <w:sz w:val="21"/>
              </w:rPr>
              <w:t>项和公式求一些未知量</w:t>
            </w:r>
          </w:p>
          <w:p w:rsidR="00EF035E" w:rsidRPr="00043B54">
            <w:pPr>
              <w:shd w:val="clear" w:color="auto" w:fill="auto"/>
              <w:spacing w:line="360" w:lineRule="auto"/>
              <w:jc w:val="left"/>
            </w:pPr>
            <w:r>
              <w:rPr>
                <w:sz w:val="21"/>
              </w:rPr>
              <w:t>5、通过利用等差数列的前</w:t>
            </w:r>
            <w:r>
              <w:rPr>
                <w:rFonts w:ascii="Times New Roman" w:eastAsia="Times New Roman" w:hAnsi="Times New Roman" w:cs="Times New Roman"/>
                <w:i/>
                <w:sz w:val="21"/>
              </w:rPr>
              <w:t>n</w:t>
            </w:r>
            <w:r>
              <w:rPr>
                <w:sz w:val="21"/>
              </w:rPr>
              <w:t>项和公式解决实际应用问题，进一步巩固等差数列前</w:t>
            </w:r>
            <w:r>
              <w:rPr>
                <w:rFonts w:ascii="Times New Roman" w:eastAsia="Times New Roman" w:hAnsi="Times New Roman" w:cs="Times New Roman"/>
                <w:i/>
                <w:sz w:val="21"/>
              </w:rPr>
              <w:t>n</w:t>
            </w:r>
            <w:r>
              <w:rPr>
                <w:sz w:val="21"/>
              </w:rPr>
              <w:t>项和公式的应用，发展数学建模和数学运算素养</w:t>
            </w:r>
          </w:p>
          <w:p w:rsidR="00EF035E" w:rsidRPr="00043B54">
            <w:pPr>
              <w:shd w:val="clear" w:color="auto" w:fill="auto"/>
              <w:spacing w:line="360" w:lineRule="auto"/>
              <w:jc w:val="left"/>
            </w:pPr>
            <w:r>
              <w:rPr>
                <w:sz w:val="21"/>
              </w:rPr>
              <w:t>6、通过解决具体实例，学会利用等差数列的通项公式与前</w:t>
            </w:r>
            <w:r>
              <w:rPr>
                <w:rFonts w:ascii="Times New Roman" w:eastAsia="Times New Roman" w:hAnsi="Times New Roman" w:cs="Times New Roman"/>
                <w:i/>
                <w:sz w:val="21"/>
              </w:rPr>
              <w:t>n</w:t>
            </w:r>
            <w:r>
              <w:rPr>
                <w:sz w:val="21"/>
              </w:rPr>
              <w:t>项和公式研究</w:t>
            </w:r>
            <w:r>
              <w:rPr>
                <w:rFonts w:ascii="Times New Roman" w:eastAsia="Times New Roman" w:hAnsi="Times New Roman" w:cs="Times New Roman"/>
                <w:i/>
                <w:sz w:val="21"/>
              </w:rPr>
              <w:t>Sn</w:t>
            </w:r>
            <w:r>
              <w:rPr>
                <w:sz w:val="21"/>
              </w:rPr>
              <w:t>的最值问题，进一步体会函数与数列的联系和区别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等比数列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1、通过具体实例，能归纳出等比数列的概念，并形成符号化定义;能根据定义探索归纳出等比数列的通项公式，能解释公式的含义和限制条件;能根据等比中项的概念写出出对应等式</w:t>
            </w:r>
          </w:p>
          <w:p w:rsidR="00EF035E" w:rsidRPr="00043B54">
            <w:pPr>
              <w:shd w:val="clear" w:color="auto" w:fill="auto"/>
              <w:spacing w:line="360" w:lineRule="auto"/>
              <w:jc w:val="left"/>
            </w:pPr>
            <w:r>
              <w:rPr>
                <w:sz w:val="21"/>
              </w:rPr>
              <w:t>2、通过解析式、图象等，能说出等比数列的通项公式与指数函数之间的共性与差异;会用函数的观点解释等比数列</w:t>
            </w:r>
          </w:p>
          <w:p w:rsidR="00EF035E" w:rsidRPr="00043B54">
            <w:pPr>
              <w:shd w:val="clear" w:color="auto" w:fill="auto"/>
              <w:spacing w:line="360" w:lineRule="auto"/>
              <w:jc w:val="left"/>
            </w:pPr>
            <w:r>
              <w:rPr>
                <w:sz w:val="21"/>
              </w:rPr>
              <w:t>3、通过解方程组求等比数列的基本量，能得出等比数列的一些性质，会利用通项公式解决一些 简单问题</w:t>
            </w:r>
          </w:p>
          <w:p w:rsidR="00EF035E" w:rsidRPr="00043B54">
            <w:pPr>
              <w:shd w:val="clear" w:color="auto" w:fill="auto"/>
              <w:spacing w:line="360" w:lineRule="auto"/>
              <w:jc w:val="left"/>
            </w:pPr>
            <w:r>
              <w:rPr>
                <w:sz w:val="21"/>
              </w:rPr>
              <w:t>4、通过具体问题情境，经历等比数列的前</w:t>
            </w:r>
            <w:r>
              <w:rPr>
                <w:rFonts w:ascii="Times New Roman" w:eastAsia="Times New Roman" w:hAnsi="Times New Roman" w:cs="Times New Roman"/>
                <w:i/>
                <w:sz w:val="21"/>
              </w:rPr>
              <w:t>n</w:t>
            </w:r>
            <w:r>
              <w:rPr>
                <w:sz w:val="21"/>
              </w:rPr>
              <w:t>项和公式的探究和推导过程，能说出“错位相减法”的特点、适用条件以及操作步骤，说明等比数列的前</w:t>
            </w:r>
            <w:r>
              <w:rPr>
                <w:rFonts w:ascii="Times New Roman" w:eastAsia="Times New Roman" w:hAnsi="Times New Roman" w:cs="Times New Roman"/>
                <w:i/>
                <w:sz w:val="21"/>
              </w:rPr>
              <w:t>n</w:t>
            </w:r>
            <w:r>
              <w:rPr>
                <w:sz w:val="21"/>
              </w:rPr>
              <w:t>项和公式的结构特征，解释等比数列通项公式与前</w:t>
            </w:r>
            <w:r>
              <w:rPr>
                <w:rFonts w:ascii="Times New Roman" w:eastAsia="Times New Roman" w:hAnsi="Times New Roman" w:cs="Times New Roman"/>
                <w:i/>
                <w:sz w:val="21"/>
              </w:rPr>
              <w:t>n</w:t>
            </w:r>
            <w:r>
              <w:rPr>
                <w:sz w:val="21"/>
              </w:rPr>
              <w:t>项和公式的关系，并能联用两个公式解决“知三求二”的问题，能说出等比数列前</w:t>
            </w:r>
            <w:r>
              <w:rPr>
                <w:rFonts w:ascii="Times New Roman" w:eastAsia="Times New Roman" w:hAnsi="Times New Roman" w:cs="Times New Roman"/>
                <w:i/>
                <w:sz w:val="21"/>
              </w:rPr>
              <w:t>n</w:t>
            </w:r>
            <w:r>
              <w:rPr>
                <w:sz w:val="21"/>
              </w:rPr>
              <w:t>项和公式与指数函数之间的共性与差异</w:t>
            </w:r>
          </w:p>
          <w:p w:rsidR="00EF035E" w:rsidRPr="00043B54">
            <w:pPr>
              <w:shd w:val="clear" w:color="auto" w:fill="auto"/>
              <w:spacing w:line="360" w:lineRule="auto"/>
              <w:jc w:val="left"/>
            </w:pPr>
            <w:r>
              <w:rPr>
                <w:sz w:val="21"/>
              </w:rPr>
              <w:t>5、通过等比数列前</w:t>
            </w:r>
            <w:r>
              <w:rPr>
                <w:rFonts w:ascii="Times New Roman" w:eastAsia="Times New Roman" w:hAnsi="Times New Roman" w:cs="Times New Roman"/>
                <w:i/>
                <w:sz w:val="21"/>
              </w:rPr>
              <w:t>n</w:t>
            </w:r>
            <w:r>
              <w:rPr>
                <w:sz w:val="21"/>
              </w:rPr>
              <w:t>项和公式的推导过程，能解释等比数列的定义在推导前</w:t>
            </w:r>
            <w:r>
              <w:rPr>
                <w:rFonts w:ascii="Times New Roman" w:eastAsia="Times New Roman" w:hAnsi="Times New Roman" w:cs="Times New Roman"/>
                <w:i/>
                <w:sz w:val="21"/>
              </w:rPr>
              <w:t>n</w:t>
            </w:r>
            <w:r>
              <w:rPr>
                <w:sz w:val="21"/>
              </w:rPr>
              <w:t>项和公式中的作用，体会公式推导过程中蕴含的特殊与一般、转化与化归、分类与整合等数学思想</w:t>
            </w:r>
          </w:p>
          <w:p w:rsidR="00EF035E" w:rsidRPr="00043B54">
            <w:pPr>
              <w:shd w:val="clear" w:color="auto" w:fill="auto"/>
              <w:spacing w:line="360" w:lineRule="auto"/>
              <w:jc w:val="left"/>
            </w:pPr>
            <w:r>
              <w:rPr>
                <w:sz w:val="21"/>
              </w:rPr>
              <w:t>6、通过具体实例，能灵活运用等比数列的前</w:t>
            </w:r>
            <w:r>
              <w:rPr>
                <w:rFonts w:ascii="Times New Roman" w:eastAsia="Times New Roman" w:hAnsi="Times New Roman" w:cs="Times New Roman"/>
                <w:i/>
                <w:sz w:val="21"/>
              </w:rPr>
              <w:t>n</w:t>
            </w:r>
            <w:r>
              <w:rPr>
                <w:sz w:val="21"/>
              </w:rPr>
              <w:t>项和公式进行求和，</w:t>
            </w:r>
          </w:p>
          <w:p w:rsidR="00EF035E" w:rsidRPr="00043B54">
            <w:pPr>
              <w:shd w:val="clear" w:color="auto" w:fill="auto"/>
              <w:spacing w:line="360" w:lineRule="auto"/>
              <w:jc w:val="left"/>
            </w:pPr>
            <w:r>
              <w:rPr>
                <w:sz w:val="21"/>
              </w:rPr>
              <w:t>通过实际的问题情境，能抽象出等比数列模型，并能运用等比数列的概念、通项公式和前</w:t>
            </w:r>
            <w:r>
              <w:rPr>
                <w:rFonts w:ascii="Times New Roman" w:eastAsia="Times New Roman" w:hAnsi="Times New Roman" w:cs="Times New Roman"/>
                <w:i/>
                <w:sz w:val="21"/>
              </w:rPr>
              <w:t>n</w:t>
            </w:r>
            <w:r>
              <w:rPr>
                <w:sz w:val="21"/>
              </w:rPr>
              <w:t>项和公式、性质解决一些综合问题</w:t>
            </w:r>
          </w:p>
          <w:p w:rsidR="00EF035E" w:rsidRPr="00043B54">
            <w:pPr>
              <w:shd w:val="clear" w:color="auto" w:fill="auto"/>
              <w:spacing w:line="360" w:lineRule="auto"/>
              <w:jc w:val="left"/>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数学归纳法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1、通过“归纳猜想”的正反例子和“多米诺骨牌”情境，能理解“完全归纳”和“不完全归纳”的概念，能从实例中抽象出数学归纳法的基本原理</w:t>
            </w:r>
          </w:p>
          <w:p w:rsidR="00EF035E" w:rsidRPr="00043B54">
            <w:pPr>
              <w:shd w:val="clear" w:color="auto" w:fill="auto"/>
              <w:spacing w:line="360" w:lineRule="auto"/>
              <w:jc w:val="left"/>
            </w:pPr>
            <w:r>
              <w:rPr>
                <w:sz w:val="21"/>
              </w:rPr>
              <w:t>2、通过数学归纳法的简单运用和错误使用的案例，掌握数学归纳法的基本步骤，并理解其每一步骤必不可少的作用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p>
          <w:p w:rsidR="00EF035E" w:rsidRPr="00043B54">
            <w:pPr>
              <w:shd w:val="clear" w:color="auto" w:fill="auto"/>
              <w:spacing w:line="360" w:lineRule="auto"/>
              <w:jc w:val="left"/>
            </w:pP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p>
        </w:tc>
      </w:tr>
    </w:tbl>
    <w:p w:rsidR="00EF035E" w:rsidRPr="00043B54">
      <w:pPr>
        <w:shd w:val="clear" w:color="auto" w:fill="auto"/>
        <w:spacing w:line="360" w:lineRule="auto"/>
        <w:jc w:val="left"/>
      </w:pPr>
      <w:r>
        <w:rPr>
          <w:b/>
          <w:sz w:val="24"/>
        </w:rPr>
        <w:t>二、单元知识架构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130804"/>
            <wp:docPr id="100003" name="" descr="@@@41dd3bfcbd8f41d98858dc7435e5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130804"/>
                    </a:xfrm>
                    <a:prstGeom prst="rect">
                      <a:avLst/>
                    </a:prstGeom>
                  </pic:spPr>
                </pic:pic>
              </a:graphicData>
            </a:graphic>
          </wp:inline>
        </w:drawing>
      </w:r>
    </w:p>
    <w:p w:rsidR="00EF035E" w:rsidRPr="00043B54">
      <w:pPr>
        <w:shd w:val="clear" w:color="auto" w:fill="auto"/>
        <w:spacing w:line="360" w:lineRule="auto"/>
        <w:jc w:val="left"/>
      </w:pPr>
      <w:r>
        <w:rPr>
          <w:b/>
          <w:sz w:val="24"/>
        </w:rPr>
        <w:t>三、重点知识梳理　</w:t>
      </w:r>
    </w:p>
    <w:p>
      <w:pPr>
        <w:shd w:val="clear" w:color="auto" w:fill="auto"/>
        <w:spacing w:line="360" w:lineRule="auto"/>
        <w:jc w:val="left"/>
        <w:rPr>
          <w:sz w:val="21"/>
        </w:rPr>
      </w:pPr>
      <w:r>
        <w:rPr>
          <w:sz w:val="21"/>
        </w:rPr>
        <w:t>1．数列的概念</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7"/>
        <w:gridCol w:w="6965"/>
      </w:tblGrid>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概念</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含义</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数列</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按照</w:t>
            </w:r>
            <w:r>
              <w:rPr>
                <w:rFonts w:ascii="Times New Roman" w:eastAsia="Times New Roman" w:hAnsi="Times New Roman" w:cs="Times New Roman"/>
                <w:b w:val="0"/>
                <w:sz w:val="21"/>
              </w:rPr>
              <w:t>__________</w:t>
            </w:r>
            <w:r>
              <w:rPr>
                <w:sz w:val="21"/>
              </w:rPr>
              <w:t>排列的一列数称为数列</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数列</w:t>
            </w:r>
          </w:p>
          <w:p>
            <w:pPr>
              <w:shd w:val="clear" w:color="auto" w:fill="auto"/>
              <w:spacing w:line="360" w:lineRule="auto"/>
              <w:jc w:val="left"/>
              <w:rPr>
                <w:sz w:val="21"/>
              </w:rPr>
            </w:pPr>
            <w:r>
              <w:rPr>
                <w:sz w:val="21"/>
              </w:rPr>
              <w:t>的项</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数列中的每一个数叫做这个数列的项，其中第1项也叫</w:t>
            </w:r>
            <w:r>
              <w:rPr>
                <w:rFonts w:ascii="Times New Roman" w:eastAsia="Times New Roman" w:hAnsi="Times New Roman" w:cs="Times New Roman"/>
                <w:b w:val="0"/>
                <w:sz w:val="21"/>
              </w:rPr>
              <w:t>________</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通项</w:t>
            </w:r>
          </w:p>
          <w:p>
            <w:pPr>
              <w:shd w:val="clear" w:color="auto" w:fill="auto"/>
              <w:spacing w:line="360" w:lineRule="auto"/>
              <w:jc w:val="left"/>
              <w:rPr>
                <w:sz w:val="21"/>
              </w:rPr>
            </w:pPr>
            <w:r>
              <w:rPr>
                <w:sz w:val="21"/>
              </w:rPr>
              <w:t>公式</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的第</w:t>
            </w:r>
            <w:r>
              <w:rPr>
                <w:rFonts w:ascii="Times New Roman" w:eastAsia="Times New Roman" w:hAnsi="Times New Roman" w:cs="Times New Roman"/>
                <w:i/>
                <w:sz w:val="21"/>
              </w:rPr>
              <w:t>n</w:t>
            </w:r>
            <w:r>
              <w:rPr>
                <w:sz w:val="21"/>
              </w:rPr>
              <w:t>项</w:t>
            </w:r>
            <w:r>
              <w:rPr>
                <w:rFonts w:ascii="Times New Roman" w:eastAsia="Times New Roman" w:hAnsi="Times New Roman" w:cs="Times New Roman"/>
                <w:b w:val="0"/>
                <w:sz w:val="21"/>
              </w:rPr>
              <w:t>_____</w:t>
            </w:r>
            <w:r>
              <w:rPr>
                <w:sz w:val="21"/>
              </w:rPr>
              <w:t>与它的序号</w:t>
            </w:r>
            <w:r>
              <w:rPr>
                <w:rFonts w:ascii="Times New Roman" w:eastAsia="Times New Roman" w:hAnsi="Times New Roman" w:cs="Times New Roman"/>
                <w:i/>
                <w:sz w:val="21"/>
              </w:rPr>
              <w:t>n</w:t>
            </w:r>
            <w:r>
              <w:rPr>
                <w:sz w:val="21"/>
              </w:rPr>
              <w:t>之间的</w:t>
            </w:r>
            <w:r>
              <w:rPr>
                <w:rFonts w:ascii="Times New Roman" w:eastAsia="Times New Roman" w:hAnsi="Times New Roman" w:cs="Times New Roman"/>
                <w:b w:val="0"/>
                <w:sz w:val="21"/>
              </w:rPr>
              <w:t>_______</w:t>
            </w:r>
            <w:r>
              <w:rPr>
                <w:sz w:val="21"/>
              </w:rPr>
              <w:t>可以用一个式子来表示，那么这个式子叫做这个数列的通项公式</w:t>
            </w:r>
          </w:p>
        </w:tc>
      </w:tr>
      <w:tr>
        <w:tblPrEx>
          <w:tblW w:w="5000" w:type="pct"/>
        </w:tblPrEx>
        <w:trPr>
          <w:cantSplit w:val="0"/>
        </w:trPr>
        <w:tc>
          <w:tcPr>
            <w:tcW w:w="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前</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项和</w:t>
            </w:r>
          </w:p>
        </w:tc>
        <w:tc>
          <w:tcPr>
            <w:tcW w:w="4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从第1项起到第</w:t>
            </w:r>
            <w:r>
              <w:rPr>
                <w:rFonts w:ascii="Times New Roman" w:eastAsia="Times New Roman" w:hAnsi="Times New Roman" w:cs="Times New Roman"/>
                <w:i/>
                <w:sz w:val="21"/>
              </w:rPr>
              <w:t>n</w:t>
            </w:r>
            <w:r>
              <w:rPr>
                <w:sz w:val="21"/>
              </w:rPr>
              <w:t>项止的各项之和，称为数列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项和，记作</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确定的顺序     首项     </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 xml:space="preserve">     对应关系</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【知识点】数列的概念及辨析</w:t>
      </w:r>
    </w:p>
    <w:p>
      <w:pPr>
        <w:shd w:val="clear" w:color="auto" w:fill="auto"/>
        <w:spacing w:line="360" w:lineRule="auto"/>
        <w:jc w:val="left"/>
        <w:rPr>
          <w:sz w:val="21"/>
        </w:rPr>
      </w:pPr>
      <w:r>
        <w:rPr>
          <w:sz w:val="21"/>
        </w:rPr>
        <w:t>【分析】根据数列的概念填空即可.</w:t>
      </w:r>
    </w:p>
    <w:p>
      <w:pPr>
        <w:shd w:val="clear" w:color="auto" w:fill="auto"/>
        <w:spacing w:line="360" w:lineRule="auto"/>
        <w:jc w:val="left"/>
        <w:rPr>
          <w:sz w:val="21"/>
        </w:rPr>
      </w:pPr>
      <w:r>
        <w:rPr>
          <w:sz w:val="21"/>
        </w:rPr>
        <w:t>【详解】解：数列为按照确定的顺序排列的一列数称为数列，</w:t>
      </w:r>
    </w:p>
    <w:p>
      <w:pPr>
        <w:shd w:val="clear" w:color="auto" w:fill="auto"/>
        <w:spacing w:line="360" w:lineRule="auto"/>
        <w:jc w:val="left"/>
        <w:rPr>
          <w:sz w:val="21"/>
        </w:rPr>
      </w:pPr>
      <w:r>
        <w:rPr>
          <w:sz w:val="21"/>
        </w:rPr>
        <w:t>列中的每一个数叫做这个数列的项，其中第1项也叫首项；</w:t>
      </w:r>
    </w:p>
    <w:p>
      <w:pPr>
        <w:shd w:val="clear" w:color="auto" w:fill="auto"/>
        <w:spacing w:line="360" w:lineRule="auto"/>
        <w:jc w:val="left"/>
        <w:rPr>
          <w:sz w:val="21"/>
        </w:rPr>
      </w:pPr>
      <w:r>
        <w:rPr>
          <w:sz w:val="21"/>
        </w:rPr>
        <w:t>如果数列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的第</w:t>
      </w:r>
      <w:r>
        <w:rPr>
          <w:rFonts w:ascii="Times New Roman" w:eastAsia="Times New Roman" w:hAnsi="Times New Roman" w:cs="Times New Roman"/>
          <w:i/>
          <w:sz w:val="21"/>
        </w:rPr>
        <w:t>n</w:t>
      </w:r>
      <w:r>
        <w:rPr>
          <w:sz w:val="21"/>
        </w:rPr>
        <w:t>项</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它的序号</w:t>
      </w:r>
      <w:r>
        <w:rPr>
          <w:rFonts w:ascii="Times New Roman" w:eastAsia="Times New Roman" w:hAnsi="Times New Roman" w:cs="Times New Roman"/>
          <w:i/>
          <w:sz w:val="21"/>
        </w:rPr>
        <w:t>n</w:t>
      </w:r>
      <w:r>
        <w:rPr>
          <w:sz w:val="21"/>
        </w:rPr>
        <w:t>之间的对应关系可以用一个式子来表示，那么这个式子叫做这个数列的通项公式；</w:t>
      </w:r>
    </w:p>
    <w:p>
      <w:pPr>
        <w:shd w:val="clear" w:color="auto" w:fill="auto"/>
        <w:spacing w:line="360" w:lineRule="auto"/>
        <w:jc w:val="left"/>
        <w:rPr>
          <w:sz w:val="21"/>
        </w:rPr>
      </w:pPr>
      <w:r>
        <w:rPr>
          <w:sz w:val="21"/>
        </w:rPr>
        <w:t>故答案为：确定的顺序；首项；</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；对应关系</w:t>
      </w:r>
    </w:p>
    <w:p>
      <w:pPr>
        <w:shd w:val="clear" w:color="auto" w:fill="auto"/>
        <w:spacing w:line="360" w:lineRule="auto"/>
        <w:jc w:val="left"/>
        <w:rPr>
          <w:sz w:val="21"/>
        </w:rPr>
      </w:pPr>
      <w:r>
        <w:rPr>
          <w:sz w:val="21"/>
        </w:rPr>
        <w:t>2．数列的分类</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97"/>
        <w:gridCol w:w="1751"/>
        <w:gridCol w:w="5804"/>
      </w:tblGrid>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分类标准</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类型</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含义</w:t>
            </w:r>
          </w:p>
        </w:tc>
      </w:tr>
      <w:tr>
        <w:tblPrEx>
          <w:tblW w:w="5000" w:type="pct"/>
        </w:tblPrEx>
        <w:trPr>
          <w:cantSplit w:val="0"/>
        </w:trPr>
        <w:tc>
          <w:tcPr>
            <w:tcW w:w="10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按项数</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有穷数列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项数</w:t>
            </w:r>
            <w:r>
              <w:rPr>
                <w:rFonts w:ascii="Times New Roman" w:eastAsia="Times New Roman" w:hAnsi="Times New Roman" w:cs="Times New Roman"/>
                <w:b w:val="0"/>
                <w:sz w:val="21"/>
              </w:rPr>
              <w:t>____</w:t>
            </w:r>
            <w:r>
              <w:rPr>
                <w:sz w:val="21"/>
              </w:rPr>
              <w:t>的数列</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无穷数列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项数</w:t>
            </w:r>
            <w:r>
              <w:rPr>
                <w:rFonts w:ascii="Times New Roman" w:eastAsia="Times New Roman" w:hAnsi="Times New Roman" w:cs="Times New Roman"/>
                <w:b w:val="0"/>
                <w:sz w:val="21"/>
              </w:rPr>
              <w:t>____</w:t>
            </w:r>
            <w:r>
              <w:rPr>
                <w:sz w:val="21"/>
              </w:rPr>
              <w:t>的数列</w:t>
            </w:r>
          </w:p>
        </w:tc>
      </w:tr>
      <w:tr>
        <w:tblPrEx>
          <w:tblW w:w="5000" w:type="pct"/>
        </w:tblPrEx>
        <w:trPr>
          <w:cantSplit w:val="0"/>
        </w:trPr>
        <w:tc>
          <w:tcPr>
            <w:tcW w:w="10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按项的</w:t>
            </w:r>
          </w:p>
          <w:p>
            <w:pPr>
              <w:shd w:val="clear" w:color="auto" w:fill="auto"/>
              <w:spacing w:line="360" w:lineRule="auto"/>
              <w:jc w:val="left"/>
              <w:rPr>
                <w:sz w:val="21"/>
              </w:rPr>
            </w:pPr>
            <w:r>
              <w:rPr>
                <w:sz w:val="21"/>
              </w:rPr>
              <w:t>变化趋势</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递增数列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从第2项起，每一项都大于它的前一项的数列，即恒有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oMath>
            </m:oMathPara>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递减数列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从第2项起，每一项都小于它的前一项的数列，即恒有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oMath>
            </m:oMathPara>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常数列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各项都相等的数列，即恒有</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oMath>
            </m:oMathPara>
          </w:p>
        </w:tc>
      </w:tr>
      <w:tr>
        <w:tblPrEx>
          <w:tblW w:w="5000" w:type="pct"/>
        </w:tblPrEx>
        <w:trPr>
          <w:cantSplit w:val="0"/>
        </w:trPr>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按其他</w:t>
            </w:r>
          </w:p>
          <w:p>
            <w:pPr>
              <w:shd w:val="clear" w:color="auto" w:fill="auto"/>
              <w:spacing w:line="360" w:lineRule="auto"/>
              <w:jc w:val="left"/>
              <w:rPr>
                <w:sz w:val="21"/>
              </w:rPr>
            </w:pPr>
            <w:r>
              <w:rPr>
                <w:sz w:val="21"/>
              </w:rPr>
              <w:t>标准</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周期数列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一般地，对于数列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，若存在一个固定的正整数</w:t>
            </w:r>
            <w:r>
              <w:rPr>
                <w:rFonts w:ascii="Times New Roman" w:eastAsia="Times New Roman" w:hAnsi="Times New Roman" w:cs="Times New Roman"/>
                <w:i/>
                <w:sz w:val="21"/>
              </w:rPr>
              <w:t>T</w:t>
            </w:r>
            <w:r>
              <w:rPr>
                <w:sz w:val="21"/>
              </w:rPr>
              <w:t>，使得</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T</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恒成立，则称</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是周期为</w:t>
            </w:r>
            <w:r>
              <w:rPr>
                <w:rFonts w:ascii="Times New Roman" w:eastAsia="Times New Roman" w:hAnsi="Times New Roman" w:cs="Times New Roman"/>
                <w:i/>
                <w:sz w:val="21"/>
              </w:rPr>
              <w:t>T</w:t>
            </w:r>
            <w:r>
              <w:rPr>
                <w:sz w:val="21"/>
              </w:rPr>
              <w:t>的周期数列</w:t>
            </w:r>
          </w:p>
        </w:tc>
      </w:tr>
      <w:tr>
        <w:tblPrEx>
          <w:tblW w:w="5000" w:type="pct"/>
        </w:tblPrEx>
        <w:trPr>
          <w:cantSplit w:val="0"/>
        </w:trPr>
        <w:tc>
          <w:tcPr>
            <w:tcW w:w="10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按其他</w:t>
            </w:r>
          </w:p>
          <w:p>
            <w:pPr>
              <w:shd w:val="clear" w:color="auto" w:fill="auto"/>
              <w:spacing w:line="360" w:lineRule="auto"/>
              <w:jc w:val="left"/>
              <w:rPr>
                <w:sz w:val="21"/>
              </w:rPr>
            </w:pPr>
            <w:r>
              <w:rPr>
                <w:sz w:val="21"/>
              </w:rPr>
              <w:t>标准</w:t>
            </w: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有界（无界）数列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任一项的绝对值都小于某一正数的数列称为有界数列，即</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R</m:t>
                </m:r>
                <m:r>
                  <m:rPr>
                    <m:sty m:val="p"/>
                  </m:rPr>
                  <w:rPr>
                    <w:rFonts w:ascii="Cambria Math" w:eastAsia="宋体" w:hAnsi="Cambria Math" w:cs="Cambria Math"/>
                  </w:rPr>
                  <m:t>，</m:t>
                </m:r>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r>
                  <w:rPr>
                    <w:rFonts w:ascii="Cambria Math" w:eastAsia="宋体" w:hAnsi="Cambria Math" w:cs="Cambria Math"/>
                  </w:rPr>
                  <m:t>≤</m:t>
                </m:r>
                <m:r>
                  <w:rPr>
                    <w:rFonts w:ascii="Cambria Math" w:eastAsia="宋体" w:hAnsi="Cambria Math" w:cs="Cambria Math"/>
                  </w:rPr>
                  <m:t>M</m:t>
                </m:r>
              </m:oMath>
            </m:oMathPara>
            <w:r>
              <w:rPr>
                <w:sz w:val="21"/>
              </w:rPr>
              <w:t>，否则称为无界数列</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10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摆动数列</w:t>
            </w:r>
          </w:p>
        </w:tc>
        <w:tc>
          <w:tcPr>
            <w:tcW w:w="29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从第2项起，有些项大于它的前一项，有些项小于它的前一项的数列</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有限     无限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【知识点】有穷数列和无穷数列</w:t>
      </w:r>
    </w:p>
    <w:p>
      <w:pPr>
        <w:shd w:val="clear" w:color="auto" w:fill="auto"/>
        <w:spacing w:line="360" w:lineRule="auto"/>
        <w:jc w:val="left"/>
        <w:rPr>
          <w:sz w:val="21"/>
        </w:rPr>
      </w:pPr>
      <w:r>
        <w:rPr>
          <w:sz w:val="21"/>
        </w:rPr>
        <w:t>【分析】根据数列的分类填空即可．</w:t>
      </w:r>
    </w:p>
    <w:p>
      <w:pPr>
        <w:shd w:val="clear" w:color="auto" w:fill="auto"/>
        <w:spacing w:line="360" w:lineRule="auto"/>
        <w:jc w:val="left"/>
        <w:rPr>
          <w:sz w:val="21"/>
        </w:rPr>
      </w:pPr>
      <w:r>
        <w:rPr>
          <w:sz w:val="21"/>
        </w:rPr>
        <w:t>【详解】解：项数有限的数列称为有限数列；项数无限的数列称为无穷数列.</w:t>
      </w:r>
    </w:p>
    <w:p>
      <w:pPr>
        <w:shd w:val="clear" w:color="auto" w:fill="auto"/>
        <w:spacing w:line="360" w:lineRule="auto"/>
        <w:jc w:val="left"/>
        <w:rPr>
          <w:sz w:val="21"/>
        </w:rPr>
      </w:pPr>
      <w:r>
        <w:rPr>
          <w:sz w:val="21"/>
        </w:rPr>
        <w:t>故答案为：有限；无限</w:t>
      </w:r>
    </w:p>
    <w:p>
      <w:pPr>
        <w:shd w:val="clear" w:color="auto" w:fill="auto"/>
        <w:spacing w:line="360" w:lineRule="auto"/>
        <w:jc w:val="left"/>
        <w:rPr>
          <w:sz w:val="21"/>
        </w:rPr>
      </w:pPr>
      <w:r>
        <w:rPr>
          <w:sz w:val="21"/>
        </w:rPr>
        <w:t>3．数列的表示法</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7"/>
        <w:gridCol w:w="872"/>
        <w:gridCol w:w="7303"/>
      </w:tblGrid>
      <w:tr>
        <w:tblPrEx>
          <w:tblW w:w="5000" w:type="pct"/>
        </w:tblPrEx>
        <w:trPr>
          <w:cantSplit w:val="0"/>
        </w:trPr>
        <w:tc>
          <w:tcPr>
            <w:tcW w:w="110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表示法</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定义</w:t>
            </w:r>
          </w:p>
        </w:tc>
      </w:tr>
      <w:tr>
        <w:tblPrEx>
          <w:tblW w:w="5000" w:type="pct"/>
        </w:tblPrEx>
        <w:trPr>
          <w:cantSplit w:val="0"/>
        </w:trPr>
        <w:tc>
          <w:tcPr>
            <w:tcW w:w="110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列表法</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列出表格表示</w:t>
            </w:r>
            <w:r>
              <w:rPr>
                <w:rFonts w:ascii="Times New Roman" w:eastAsia="Times New Roman" w:hAnsi="Times New Roman" w:cs="Times New Roman"/>
                <w:i/>
                <w:sz w:val="21"/>
              </w:rPr>
              <w:t>n</w:t>
            </w:r>
            <w:r>
              <w:rPr>
                <w:sz w:val="21"/>
              </w:rPr>
              <w:t>与</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的对应关系</w:t>
            </w:r>
          </w:p>
        </w:tc>
      </w:tr>
      <w:tr>
        <w:tblPrEx>
          <w:tblW w:w="5000" w:type="pct"/>
        </w:tblPrEx>
        <w:trPr>
          <w:cantSplit w:val="0"/>
        </w:trPr>
        <w:tc>
          <w:tcPr>
            <w:tcW w:w="1100" w:type="pct"/>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图像法</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把点</w:t>
            </w:r>
            <w:r>
              <w:rPr>
                <w:rFonts w:ascii="Times New Roman" w:eastAsia="Times New Roman" w:hAnsi="Times New Roman" w:cs="Times New Roman"/>
                <w:b w:val="0"/>
                <w:sz w:val="21"/>
              </w:rPr>
              <w:t>_______</w:t>
            </w:r>
            <w:r>
              <w:rPr>
                <w:sz w:val="21"/>
              </w:rPr>
              <w:t>画在平面直角坐标系中</w:t>
            </w:r>
          </w:p>
        </w:tc>
      </w:tr>
      <w:tr>
        <w:tblPrEx>
          <w:tblW w:w="5000" w:type="pct"/>
        </w:tblPrEx>
        <w:trPr>
          <w:cantSplit w:val="0"/>
        </w:trPr>
        <w:tc>
          <w:tcPr>
            <w:tcW w:w="400" w:type="pct"/>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公</w:t>
            </w:r>
          </w:p>
          <w:p>
            <w:pPr>
              <w:shd w:val="clear" w:color="auto" w:fill="auto"/>
              <w:spacing w:line="360" w:lineRule="auto"/>
              <w:jc w:val="left"/>
              <w:rPr>
                <w:sz w:val="21"/>
              </w:rPr>
            </w:pPr>
            <w:r>
              <w:rPr>
                <w:sz w:val="21"/>
              </w:rPr>
              <w:t>式</w:t>
            </w:r>
          </w:p>
          <w:p>
            <w:pPr>
              <w:shd w:val="clear" w:color="auto" w:fill="auto"/>
              <w:spacing w:line="360" w:lineRule="auto"/>
              <w:jc w:val="left"/>
              <w:rPr>
                <w:sz w:val="21"/>
              </w:rPr>
            </w:pPr>
            <w:r>
              <w:rPr>
                <w:sz w:val="21"/>
              </w:rPr>
              <w:t>法</w:t>
            </w: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通项公式</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n</m:t>
                    </m:r>
                  </m:e>
                </m:d>
              </m:oMath>
            </m:oMathPara>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递推公式</w:t>
            </w:r>
          </w:p>
        </w:tc>
        <w:tc>
          <w:tcPr>
            <w:tcW w:w="3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如果一个数列的相邻两项或多项之间的关系可以用一个式子来表示，那么这个式子叫做这个数列的</w:t>
            </w:r>
            <w:r>
              <w:rPr>
                <w:rFonts w:ascii="Times New Roman" w:eastAsia="Times New Roman" w:hAnsi="Times New Roman" w:cs="Times New Roman"/>
                <w:b w:val="0"/>
                <w:sz w:val="21"/>
              </w:rPr>
              <w:t>________</w:t>
            </w:r>
            <w:r>
              <w:rPr>
                <w:sz w:val="21"/>
              </w:rPr>
              <w:t>. 如</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等</w:t>
            </w:r>
          </w:p>
        </w:tc>
      </w:tr>
    </w:tbl>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 xml:space="preserve">     递推公式</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【知识点】数列的概念及辨析</w:t>
      </w:r>
    </w:p>
    <w:p>
      <w:pPr>
        <w:shd w:val="clear" w:color="auto" w:fill="auto"/>
        <w:spacing w:line="360" w:lineRule="auto"/>
        <w:jc w:val="left"/>
        <w:rPr>
          <w:sz w:val="21"/>
        </w:rPr>
      </w:pPr>
      <w:r>
        <w:rPr>
          <w:sz w:val="21"/>
        </w:rPr>
        <w:t>【分析】根据递推数列的定义，数列的图像表示法填空即可,</w:t>
      </w:r>
    </w:p>
    <w:p>
      <w:pPr>
        <w:shd w:val="clear" w:color="auto" w:fill="auto"/>
        <w:spacing w:line="360" w:lineRule="auto"/>
        <w:jc w:val="left"/>
        <w:rPr>
          <w:sz w:val="21"/>
        </w:rPr>
      </w:pPr>
      <w:r>
        <w:rPr>
          <w:sz w:val="21"/>
        </w:rPr>
        <w:t>【详解】解：由数列的图像表示法可知，把点</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画在平面直角坐标系中即可；</w:t>
      </w:r>
    </w:p>
    <w:p>
      <w:pPr>
        <w:shd w:val="clear" w:color="auto" w:fill="auto"/>
        <w:spacing w:line="360" w:lineRule="auto"/>
        <w:jc w:val="left"/>
        <w:rPr>
          <w:sz w:val="21"/>
        </w:rPr>
      </w:pPr>
      <w:r>
        <w:rPr>
          <w:sz w:val="21"/>
        </w:rPr>
        <w:t>根据递推公式的概念，如果一个数列的相邻两项或多项之间的关系可以用一个式子来表示，那么这个式子叫做这个数列的递推公式.</w:t>
      </w:r>
    </w:p>
    <w:p>
      <w:pPr>
        <w:shd w:val="clear" w:color="auto" w:fill="auto"/>
        <w:spacing w:line="360" w:lineRule="auto"/>
        <w:jc w:val="left"/>
        <w:rPr>
          <w:sz w:val="21"/>
        </w:rPr>
      </w:pPr>
      <w:r>
        <w:rPr>
          <w:sz w:val="21"/>
        </w:rPr>
        <w:t>故答案为：</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；递推公式</w:t>
      </w:r>
    </w:p>
    <w:p>
      <w:pPr>
        <w:shd w:val="clear" w:color="auto" w:fill="auto"/>
        <w:spacing w:line="360" w:lineRule="auto"/>
        <w:jc w:val="left"/>
        <w:rPr>
          <w:sz w:val="21"/>
        </w:rPr>
      </w:pPr>
      <w:r>
        <w:rPr>
          <w:sz w:val="21"/>
        </w:rPr>
        <w:t xml:space="preserve">4. </w:t>
      </w:r>
      <w:r>
        <w:rPr>
          <w:sz w:val="21"/>
        </w:rPr>
        <w:t>a</w:t>
      </w:r>
      <w:r>
        <w:rPr>
          <w:sz w:val="21"/>
          <w:vertAlign w:val="subscript"/>
        </w:rPr>
        <w:t>n</w:t>
      </w:r>
      <w:r>
        <w:rPr>
          <w:sz w:val="21"/>
        </w:rPr>
        <w:t>与</w:t>
      </w:r>
      <w:r>
        <w:rPr>
          <w:sz w:val="21"/>
        </w:rPr>
        <w:t>S</w:t>
      </w:r>
      <w:r>
        <w:rPr>
          <w:sz w:val="21"/>
          <w:vertAlign w:val="subscript"/>
        </w:rPr>
        <w:t>n</w:t>
      </w:r>
      <w:r>
        <w:rPr>
          <w:sz w:val="21"/>
        </w:rPr>
        <w:t>的关系</w:t>
      </w:r>
      <w:r>
        <w:rPr>
          <w:sz w:val="21"/>
        </w:rPr>
        <w:t>数列{</w:t>
      </w:r>
      <w:r>
        <w:rPr>
          <w:sz w:val="21"/>
        </w:rPr>
        <w:t>a</w:t>
      </w:r>
      <w:r>
        <w:rPr>
          <w:sz w:val="21"/>
          <w:vertAlign w:val="subscript"/>
        </w:rPr>
        <w:t>n</w:t>
      </w:r>
      <w:r>
        <w:rPr>
          <w:sz w:val="21"/>
        </w:rPr>
        <w:t>}的通项</w:t>
      </w:r>
      <w:r>
        <w:rPr>
          <w:sz w:val="21"/>
        </w:rPr>
        <w:t>a</w:t>
      </w:r>
      <w:r>
        <w:rPr>
          <w:sz w:val="21"/>
          <w:vertAlign w:val="subscript"/>
        </w:rPr>
        <w:t>n</w:t>
      </w:r>
      <w:r>
        <w:rPr>
          <w:sz w:val="21"/>
        </w:rPr>
        <w:t>与前</w:t>
      </w:r>
      <w:r>
        <w:rPr>
          <w:rFonts w:ascii="Times New Roman" w:eastAsia="Times New Roman" w:hAnsi="Times New Roman" w:cs="Times New Roman"/>
          <w:i/>
          <w:sz w:val="21"/>
        </w:rPr>
        <w:t>n</w:t>
      </w:r>
      <w:r>
        <w:rPr>
          <w:sz w:val="21"/>
        </w:rPr>
        <w:t>项和</w:t>
      </w:r>
      <w:r>
        <w:rPr>
          <w:sz w:val="21"/>
        </w:rPr>
        <w:t>S</w:t>
      </w:r>
      <w:r>
        <w:rPr>
          <w:sz w:val="21"/>
          <w:vertAlign w:val="subscript"/>
        </w:rPr>
        <w:t>n</w:t>
      </w:r>
      <w:r>
        <w:rPr>
          <w:sz w:val="21"/>
        </w:rPr>
        <w:t>之间的关系为</w:t>
      </w:r>
      <w:r>
        <w:rPr>
          <w:sz w:val="21"/>
        </w:rPr>
        <w:t>a</w:t>
      </w:r>
      <w:r>
        <w:rPr>
          <w:sz w:val="21"/>
          <w:vertAlign w:val="subscript"/>
        </w:rPr>
        <w:t>n</w:t>
      </w:r>
      <w:r>
        <w:rPr>
          <w:sz w:val="21"/>
        </w:rPr>
        <w:t>＝</w:t>
      </w:r>
      <m:oMathPara>
        <m:oMathParaPr>
          <m:jc m:val="left"/>
        </m:oMathParaPr>
        <m:oMath>
          <m:d>
            <m:dPr>
              <m:begChr m:val="{"/>
              <m:endChr m:val=" "/>
              <m:sepChr m:val=","/>
            </m:dPr>
            <m:e>
              <m:eqAr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e>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eqArr>
            </m:e>
          </m:d>
        </m:oMath>
      </m:oMathPara>
    </w:p>
    <w:p>
      <w:pPr>
        <w:shd w:val="clear" w:color="auto" w:fill="auto"/>
        <w:spacing w:line="360" w:lineRule="auto"/>
        <w:jc w:val="left"/>
        <w:rPr>
          <w:sz w:val="21"/>
        </w:rPr>
      </w:pPr>
      <w:r>
        <w:rPr>
          <w:sz w:val="21"/>
        </w:rPr>
        <w:t>5. 常见数列的通项</w:t>
      </w:r>
    </w:p>
    <w:p>
      <w:pPr>
        <w:shd w:val="clear" w:color="auto" w:fill="auto"/>
        <w:spacing w:line="360" w:lineRule="auto"/>
        <w:jc w:val="left"/>
        <w:rPr>
          <w:sz w:val="21"/>
        </w:rPr>
      </w:pPr>
      <w:r>
        <w:rPr>
          <w:sz w:val="21"/>
        </w:rPr>
        <w:t>（1）1，2，3，4，…的一个通项公式为</w:t>
      </w:r>
      <w:r>
        <w:rPr>
          <w:sz w:val="21"/>
        </w:rPr>
        <w:t>a</w:t>
      </w:r>
      <w:r>
        <w:rPr>
          <w:sz w:val="21"/>
          <w:vertAlign w:val="subscript"/>
        </w:rPr>
        <w:t>n</w:t>
      </w:r>
      <w:r>
        <w:rPr>
          <w:sz w:val="21"/>
        </w:rPr>
        <w:t>＝</w:t>
      </w:r>
      <w:r>
        <w:rPr>
          <w:rFonts w:ascii="Times New Roman" w:eastAsia="Times New Roman" w:hAnsi="Times New Roman" w:cs="Times New Roman"/>
          <w:i/>
          <w:sz w:val="21"/>
        </w:rPr>
        <w:t>n</w:t>
      </w:r>
      <w:r>
        <w:rPr>
          <w:sz w:val="21"/>
        </w:rPr>
        <w:t xml:space="preserve">. </w:t>
      </w:r>
    </w:p>
    <w:p>
      <w:pPr>
        <w:shd w:val="clear" w:color="auto" w:fill="auto"/>
        <w:spacing w:line="360" w:lineRule="auto"/>
        <w:jc w:val="left"/>
        <w:rPr>
          <w:sz w:val="21"/>
        </w:rPr>
      </w:pPr>
      <w:r>
        <w:rPr>
          <w:sz w:val="21"/>
        </w:rPr>
        <w:t>（2）2，4，6，8，…的一个通项公式为</w:t>
      </w:r>
      <w:r>
        <w:rPr>
          <w:sz w:val="21"/>
        </w:rPr>
        <w:t>a</w:t>
      </w:r>
      <w:r>
        <w:rPr>
          <w:sz w:val="21"/>
          <w:vertAlign w:val="subscript"/>
        </w:rPr>
        <w:t>n</w:t>
      </w:r>
      <w:r>
        <w:rPr>
          <w:sz w:val="21"/>
        </w:rPr>
        <w:t>＝2</w:t>
      </w:r>
      <w:r>
        <w:rPr>
          <w:rFonts w:ascii="Times New Roman" w:eastAsia="Times New Roman" w:hAnsi="Times New Roman" w:cs="Times New Roman"/>
          <w:i/>
          <w:sz w:val="21"/>
        </w:rPr>
        <w:t>n</w:t>
      </w:r>
      <w:r>
        <w:rPr>
          <w:sz w:val="21"/>
        </w:rPr>
        <w:t xml:space="preserve">. </w:t>
      </w:r>
    </w:p>
    <w:p>
      <w:pPr>
        <w:shd w:val="clear" w:color="auto" w:fill="auto"/>
        <w:spacing w:line="360" w:lineRule="auto"/>
        <w:jc w:val="left"/>
        <w:rPr>
          <w:sz w:val="21"/>
        </w:rPr>
      </w:pPr>
      <w:r>
        <w:rPr>
          <w:sz w:val="21"/>
        </w:rPr>
        <w:t>（3）3，5，7，9，…的一个通项公式为</w:t>
      </w:r>
      <w:r>
        <w:rPr>
          <w:sz w:val="21"/>
        </w:rPr>
        <w:t>a</w:t>
      </w:r>
      <w:r>
        <w:rPr>
          <w:sz w:val="21"/>
          <w:vertAlign w:val="subscript"/>
        </w:rPr>
        <w:t>n</w:t>
      </w:r>
      <w:r>
        <w:rPr>
          <w:sz w:val="21"/>
        </w:rPr>
        <w:t>＝2</w:t>
      </w:r>
      <w:r>
        <w:rPr>
          <w:rFonts w:ascii="Times New Roman" w:eastAsia="Times New Roman" w:hAnsi="Times New Roman" w:cs="Times New Roman"/>
          <w:i/>
          <w:sz w:val="21"/>
        </w:rPr>
        <w:t>n</w:t>
      </w:r>
      <w:r>
        <w:rPr>
          <w:sz w:val="21"/>
        </w:rPr>
        <w:t xml:space="preserve">＋1. </w:t>
      </w:r>
    </w:p>
    <w:p>
      <w:pPr>
        <w:shd w:val="clear" w:color="auto" w:fill="auto"/>
        <w:spacing w:line="360" w:lineRule="auto"/>
        <w:jc w:val="left"/>
        <w:rPr>
          <w:sz w:val="21"/>
        </w:rPr>
      </w:pPr>
      <w:r>
        <w:rPr>
          <w:sz w:val="21"/>
        </w:rPr>
        <w:t>（4）2，4，8，16，…的一个通项公式为</w:t>
      </w:r>
      <w:r>
        <w:rPr>
          <w:sz w:val="21"/>
        </w:rPr>
        <w:t>a</w:t>
      </w:r>
      <w:r>
        <w:rPr>
          <w:sz w:val="21"/>
          <w:vertAlign w:val="subscript"/>
        </w:rPr>
        <w:t>n</w:t>
      </w:r>
      <w:r>
        <w:rPr>
          <w:sz w:val="21"/>
        </w:rPr>
        <w:t>＝2</w:t>
      </w:r>
      <w:r>
        <w:rPr>
          <w:rFonts w:ascii="Times New Roman" w:eastAsia="Times New Roman" w:hAnsi="Times New Roman" w:cs="Times New Roman"/>
          <w:i/>
          <w:sz w:val="21"/>
        </w:rPr>
        <w:t>n</w:t>
      </w:r>
      <w:r>
        <w:rPr>
          <w:sz w:val="21"/>
        </w:rPr>
        <w:t xml:space="preserve">. </w:t>
      </w:r>
    </w:p>
    <w:p>
      <w:pPr>
        <w:shd w:val="clear" w:color="auto" w:fill="auto"/>
        <w:spacing w:line="360" w:lineRule="auto"/>
        <w:jc w:val="left"/>
        <w:rPr>
          <w:sz w:val="21"/>
        </w:rPr>
      </w:pPr>
      <w:r>
        <w:rPr>
          <w:sz w:val="21"/>
        </w:rPr>
        <w:t>（5）－1，1，－1，1，…的一个通项公式为</w:t>
      </w:r>
      <w:r>
        <w:rPr>
          <w:sz w:val="21"/>
        </w:rPr>
        <w:t>a</w:t>
      </w:r>
      <w:r>
        <w:rPr>
          <w:sz w:val="21"/>
          <w:vertAlign w:val="subscript"/>
        </w:rPr>
        <w:t>n</w:t>
      </w:r>
      <w:r>
        <w:rPr>
          <w:sz w:val="21"/>
        </w:rPr>
        <w:t>＝（－1）</w:t>
      </w:r>
      <w:r>
        <w:rPr>
          <w:rFonts w:ascii="Times New Roman" w:eastAsia="Times New Roman" w:hAnsi="Times New Roman" w:cs="Times New Roman"/>
          <w:i/>
          <w:sz w:val="21"/>
        </w:rPr>
        <w:t>n</w:t>
      </w:r>
      <w:r>
        <w:rPr>
          <w:sz w:val="21"/>
        </w:rPr>
        <w:t xml:space="preserve">. </w:t>
      </w:r>
      <w:r>
        <w:rPr>
          <w:sz w:val="21"/>
        </w:rPr>
        <w:t>（6）1，0，1，0，…的一个通项公式为</w:t>
      </w:r>
      <w:r>
        <w:rPr>
          <w:sz w:val="21"/>
        </w:rPr>
        <w:t>a</w:t>
      </w:r>
      <w:r>
        <w:rPr>
          <w:sz w:val="21"/>
          <w:vertAlign w:val="subscript"/>
        </w:rPr>
        <w:t>n</w:t>
      </w:r>
      <w:r>
        <w:rPr>
          <w:sz w:val="21"/>
        </w:rPr>
        <w:t>＝</w:t>
      </w:r>
      <m:oMathPara>
        <m:oMathParaPr>
          <m:jc m:val="left"/>
        </m:oMathParaPr>
        <m:oMath>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m:rPr>
                      <m:nor/>
                    </m:rPr>
                    <w:rPr>
                      <w:rFonts w:ascii="Cambria Math" w:eastAsia="宋体" w:hAnsi="Cambria Math" w:cs="Cambria Math"/>
                    </w:rPr>
                    <m:t>n-</m:t>
                  </m:r>
                  <m:r>
                    <w:rPr>
                      <w:rFonts w:ascii="Cambria Math" w:eastAsia="宋体" w:hAnsi="Cambria Math" w:cs="Cambria Math"/>
                    </w:rPr>
                    <m:t>1</m:t>
                  </m:r>
                </m:sup>
              </m:sSup>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（7）</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，…的一个通项公式为</w:t>
      </w:r>
      <w:r>
        <w:rPr>
          <w:sz w:val="21"/>
        </w:rPr>
        <w:t>a</w:t>
      </w:r>
      <w:r>
        <w:rPr>
          <w:sz w:val="21"/>
          <w:vertAlign w:val="subscript"/>
        </w:rPr>
        <w:t>n</w:t>
      </w:r>
      <w:r>
        <w:rPr>
          <w:sz w:val="21"/>
        </w:rPr>
        <w:t>＝</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（8）9，99，999，…的一个通项公式为</w:t>
      </w:r>
      <w:r>
        <w:rPr>
          <w:sz w:val="21"/>
        </w:rPr>
        <w:t>a</w:t>
      </w:r>
      <w:r>
        <w:rPr>
          <w:sz w:val="21"/>
          <w:vertAlign w:val="subscript"/>
        </w:rPr>
        <w:t>n</w:t>
      </w:r>
      <w:r>
        <w:rPr>
          <w:sz w:val="21"/>
        </w:rPr>
        <w:t>＝10</w:t>
      </w:r>
      <w:r>
        <w:rPr>
          <w:rFonts w:ascii="Times New Roman" w:eastAsia="Times New Roman" w:hAnsi="Times New Roman" w:cs="Times New Roman"/>
          <w:i/>
          <w:sz w:val="21"/>
        </w:rPr>
        <w:t>n</w:t>
      </w:r>
      <w:r>
        <w:rPr>
          <w:sz w:val="21"/>
        </w:rPr>
        <w:t xml:space="preserve">－1. </w:t>
      </w:r>
    </w:p>
    <w:p>
      <w:pPr>
        <w:shd w:val="clear" w:color="auto" w:fill="auto"/>
        <w:spacing w:line="360" w:lineRule="auto"/>
        <w:jc w:val="left"/>
        <w:rPr>
          <w:sz w:val="21"/>
        </w:rPr>
      </w:pPr>
      <w:r>
        <w:rPr>
          <w:sz w:val="21"/>
        </w:rPr>
        <w:t>6. 累加法与累乘法</w:t>
      </w:r>
    </w:p>
    <w:p>
      <w:pPr>
        <w:shd w:val="clear" w:color="auto" w:fill="auto"/>
        <w:spacing w:line="360" w:lineRule="auto"/>
        <w:jc w:val="left"/>
        <w:rPr>
          <w:sz w:val="21"/>
        </w:rPr>
      </w:pPr>
      <w:r>
        <w:rPr>
          <w:sz w:val="21"/>
        </w:rPr>
        <w:t>（1）已知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且</w:t>
      </w:r>
      <w:r>
        <w:rPr>
          <w:sz w:val="21"/>
        </w:rPr>
        <w:t>a</w:t>
      </w:r>
      <w:r>
        <w:rPr>
          <w:sz w:val="21"/>
          <w:vertAlign w:val="subscript"/>
        </w:rPr>
        <w:t>n</w:t>
      </w:r>
      <w:r>
        <w:rPr>
          <w:sz w:val="21"/>
        </w:rPr>
        <w:t>－</w:t>
      </w:r>
      <w:r>
        <w:rPr>
          <w:sz w:val="21"/>
        </w:rPr>
        <w:t>a</w:t>
      </w:r>
      <w:r>
        <w:rPr>
          <w:sz w:val="21"/>
          <w:vertAlign w:val="subscript"/>
        </w:rPr>
        <w:t>n</w:t>
      </w:r>
      <w:r>
        <w:rPr>
          <w:sz w:val="21"/>
          <w:vertAlign w:val="subscript"/>
        </w:rPr>
        <w:t>－</w:t>
      </w:r>
      <w:r>
        <w:rPr>
          <w:sz w:val="21"/>
          <w:vertAlign w:val="subscript"/>
        </w:rPr>
        <w:t>1</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sz w:val="21"/>
        </w:rPr>
        <w:t>≥2），可以用“累加法”得：</w:t>
      </w:r>
      <w:r>
        <w:rPr>
          <w:sz w:val="21"/>
        </w:rPr>
        <w:t>a</w:t>
      </w:r>
      <w:r>
        <w:rPr>
          <w:sz w:val="21"/>
          <w:vertAlign w:val="subscript"/>
        </w:rPr>
        <w:t>n</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sz w:val="21"/>
        </w:rPr>
        <w:t>（2）＋</w:t>
      </w:r>
      <w:r>
        <w:rPr>
          <w:rFonts w:ascii="Times New Roman" w:eastAsia="Times New Roman" w:hAnsi="Times New Roman" w:cs="Times New Roman"/>
          <w:i/>
          <w:sz w:val="21"/>
        </w:rPr>
        <w:t>f</w:t>
      </w:r>
      <w:r>
        <w:rPr>
          <w:sz w:val="21"/>
        </w:rPr>
        <w:t>（3）＋…＋</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 xml:space="preserve">）. </w:t>
      </w:r>
    </w:p>
    <w:p>
      <w:pPr>
        <w:shd w:val="clear" w:color="auto" w:fill="auto"/>
        <w:spacing w:line="360" w:lineRule="auto"/>
        <w:jc w:val="left"/>
        <w:rPr>
          <w:sz w:val="21"/>
        </w:rPr>
      </w:pPr>
      <w:r>
        <w:rPr>
          <w:sz w:val="21"/>
        </w:rPr>
        <w:t>（2）已知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且</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oMath>
      </m:oMathPara>
      <w:r>
        <w:rPr>
          <w:sz w:val="21"/>
        </w:rPr>
        <w:t xml:space="preserve"> ＝</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sz w:val="21"/>
        </w:rPr>
        <w:t>≥2），可以用“累乘法”得：</w:t>
      </w:r>
      <w:r>
        <w:rPr>
          <w:sz w:val="21"/>
        </w:rPr>
        <w:t>a</w:t>
      </w:r>
      <w:r>
        <w:rPr>
          <w:sz w:val="21"/>
          <w:vertAlign w:val="subscript"/>
        </w:rPr>
        <w:t>n</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sz w:val="21"/>
        </w:rPr>
        <w:t>（2）·</w:t>
      </w:r>
      <w:r>
        <w:rPr>
          <w:rFonts w:ascii="Times New Roman" w:eastAsia="Times New Roman" w:hAnsi="Times New Roman" w:cs="Times New Roman"/>
          <w:i/>
          <w:sz w:val="21"/>
        </w:rPr>
        <w:t>f</w:t>
      </w:r>
      <w:r>
        <w:rPr>
          <w:sz w:val="21"/>
        </w:rPr>
        <w:t>（3）·…·</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 xml:space="preserve">）. </w:t>
      </w:r>
    </w:p>
    <w:p>
      <w:pPr>
        <w:shd w:val="clear" w:color="auto" w:fill="auto"/>
        <w:spacing w:line="360" w:lineRule="auto"/>
        <w:jc w:val="left"/>
        <w:rPr>
          <w:sz w:val="21"/>
        </w:rPr>
      </w:pPr>
      <w:r>
        <w:rPr>
          <w:sz w:val="21"/>
        </w:rPr>
        <w:t>注：以上两式要求{</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n</w:t>
      </w:r>
      <w:r>
        <w:rPr>
          <w:sz w:val="21"/>
        </w:rPr>
        <w:t xml:space="preserve">）}易求和或积. </w:t>
      </w:r>
    </w:p>
    <w:p>
      <w:pPr>
        <w:shd w:val="clear" w:color="auto" w:fill="auto"/>
        <w:spacing w:line="360" w:lineRule="auto"/>
        <w:jc w:val="left"/>
        <w:rPr>
          <w:sz w:val="21"/>
        </w:rPr>
      </w:pPr>
      <w:r>
        <w:rPr>
          <w:sz w:val="21"/>
        </w:rPr>
        <w:t>7. 数列最值</w:t>
      </w:r>
    </w:p>
    <w:p>
      <w:pPr>
        <w:shd w:val="clear" w:color="auto" w:fill="auto"/>
        <w:spacing w:line="360" w:lineRule="auto"/>
        <w:jc w:val="left"/>
        <w:rPr>
          <w:sz w:val="21"/>
        </w:rPr>
      </w:pPr>
      <w:r>
        <w:rPr>
          <w:sz w:val="21"/>
        </w:rPr>
        <w:t>若</w:t>
      </w:r>
      <m:oMathPara>
        <m:oMathParaPr>
          <m:jc m:val="left"/>
        </m:oMathParaPr>
        <m:oMath>
          <m:d>
            <m:dPr>
              <m:begChr m:val="{"/>
              <m:endChr m:val=" "/>
              <m:sepChr m:val=","/>
            </m:dPr>
            <m:e>
              <m:eqAr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eqArr>
            </m:e>
          </m:d>
        </m:oMath>
      </m:oMathPara>
      <w:r>
        <w:rPr>
          <w:sz w:val="21"/>
        </w:rPr>
        <w:t xml:space="preserve"> 则</w:t>
      </w:r>
      <w:r>
        <w:rPr>
          <w:sz w:val="21"/>
        </w:rPr>
        <w:t>a</w:t>
      </w:r>
      <w:r>
        <w:rPr>
          <w:sz w:val="21"/>
          <w:vertAlign w:val="subscript"/>
        </w:rPr>
        <w:t>n</w:t>
      </w:r>
      <w:r>
        <w:rPr>
          <w:sz w:val="21"/>
        </w:rPr>
        <w:t>最大；若</w:t>
      </w:r>
      <m:oMathPara>
        <m:oMathParaPr>
          <m:jc m:val="left"/>
        </m:oMathParaPr>
        <m:oMath>
          <m:d>
            <m:dPr>
              <m:begChr m:val="{"/>
              <m:endChr m:val=" "/>
              <m:sepChr m:val=","/>
            </m:dPr>
            <m:e>
              <m:eqArr>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e>
                <m:e>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e>
              </m:eqArr>
            </m:e>
          </m:d>
        </m:oMath>
      </m:oMathPara>
      <w:r>
        <w:rPr>
          <w:sz w:val="21"/>
        </w:rPr>
        <w:t>则</w:t>
      </w:r>
      <w:r>
        <w:rPr>
          <w:sz w:val="21"/>
        </w:rPr>
        <w:t>a</w:t>
      </w:r>
      <w:r>
        <w:rPr>
          <w:sz w:val="21"/>
          <w:vertAlign w:val="subscript"/>
        </w:rPr>
        <w:t>n</w:t>
      </w:r>
      <w:r>
        <w:rPr>
          <w:sz w:val="21"/>
        </w:rPr>
        <w:t xml:space="preserve">最小. </w:t>
      </w:r>
    </w:p>
    <w:p>
      <w:pPr>
        <w:shd w:val="clear" w:color="auto" w:fill="auto"/>
        <w:spacing w:line="360" w:lineRule="auto"/>
        <w:jc w:val="left"/>
        <w:rPr>
          <w:sz w:val="21"/>
        </w:rPr>
      </w:pPr>
      <w:r>
        <w:rPr>
          <w:sz w:val="21"/>
        </w:rPr>
        <w:t>4．等差数列的概念</w:t>
      </w:r>
    </w:p>
    <w:p>
      <w:pPr>
        <w:shd w:val="clear" w:color="auto" w:fill="auto"/>
        <w:spacing w:line="360" w:lineRule="auto"/>
        <w:jc w:val="left"/>
        <w:rPr>
          <w:sz w:val="21"/>
        </w:rPr>
      </w:pPr>
      <w:r>
        <w:rPr>
          <w:sz w:val="21"/>
        </w:rPr>
        <w:t>（1）等差数列的定义：一般地，如果一个数列从第2项起，每一项与它的前一项的</w:t>
      </w:r>
      <w:r>
        <w:rPr>
          <w:rFonts w:ascii="Times New Roman" w:eastAsia="Times New Roman" w:hAnsi="Times New Roman" w:cs="Times New Roman"/>
          <w:b w:val="0"/>
          <w:sz w:val="21"/>
        </w:rPr>
        <w:t>____</w:t>
      </w:r>
      <w:r>
        <w:rPr>
          <w:sz w:val="21"/>
        </w:rPr>
        <w:t>等于同一个</w:t>
      </w:r>
      <w:r>
        <w:rPr>
          <w:rFonts w:ascii="Times New Roman" w:eastAsia="Times New Roman" w:hAnsi="Times New Roman" w:cs="Times New Roman"/>
          <w:b w:val="0"/>
          <w:sz w:val="21"/>
        </w:rPr>
        <w:t>____</w:t>
      </w:r>
      <w:r>
        <w:rPr>
          <w:sz w:val="21"/>
        </w:rPr>
        <w:t>，那么这个数列就叫做等差数列，这个常数叫做等差数列的</w:t>
      </w:r>
      <w:r>
        <w:rPr>
          <w:rFonts w:ascii="Times New Roman" w:eastAsia="Times New Roman" w:hAnsi="Times New Roman" w:cs="Times New Roman"/>
          <w:b w:val="0"/>
          <w:sz w:val="21"/>
        </w:rPr>
        <w:t>_____</w:t>
      </w:r>
      <w:r>
        <w:rPr>
          <w:sz w:val="21"/>
        </w:rPr>
        <w:t>，公差通常用字母</w:t>
      </w:r>
      <m:oMathPara>
        <m:oMathParaPr>
          <m:jc m:val="left"/>
        </m:oMathParaPr>
        <m:oMath>
          <m:r>
            <w:rPr>
              <w:rFonts w:ascii="Cambria Math" w:eastAsia="宋体" w:hAnsi="Cambria Math" w:cs="Cambria Math"/>
            </w:rPr>
            <m:t>d</m:t>
          </m:r>
        </m:oMath>
      </m:oMathPara>
      <w:r>
        <w:rPr>
          <w:sz w:val="21"/>
        </w:rPr>
        <w:t>表示，即</w:t>
      </w:r>
      <w:r>
        <w:rPr>
          <w:rFonts w:ascii="Times New Roman" w:eastAsia="Times New Roman" w:hAnsi="Times New Roman" w:cs="Times New Roman"/>
          <w:b w:val="0"/>
          <w:sz w:val="21"/>
        </w:rPr>
        <w:t>______</w:t>
      </w:r>
      <m:oMathPara>
        <m:oMathParaPr>
          <m:jc m:val="left"/>
        </m:oMathParaPr>
        <m:oMath>
          <m:r>
            <m:rPr>
              <m:sty m:val="p"/>
            </m:rP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m:rPr>
                  <m:nor/>
                </m:rPr>
                <w:rPr>
                  <w:rFonts w:ascii="Cambria Math" w:eastAsia="宋体" w:hAnsi="Cambria Math" w:cs="Cambria Math"/>
                </w:rPr>
                <m:t>N</m:t>
              </m:r>
            </m:e>
            <m:sub>
              <m:r>
                <m:rPr>
                  <m:sty m:val="p"/>
                </m:rPr>
                <w:rPr>
                  <w:rFonts w:ascii="Cambria Math" w:eastAsia="宋体" w:hAnsi="Cambria Math" w:cs="Cambria Math"/>
                </w:rPr>
                <m:t>＋</m:t>
              </m:r>
            </m:sub>
          </m:sSub>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m:oMathPara>
      <w:r>
        <w:rPr>
          <w:sz w:val="21"/>
        </w:rPr>
        <w:t>或</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m:rPr>
                  <m:nor/>
                </m:rPr>
                <w:rPr>
                  <w:rFonts w:ascii="Cambria Math" w:eastAsia="宋体" w:hAnsi="Cambria Math" w:cs="Cambria Math"/>
                </w:rPr>
                <m:t>N</m:t>
              </m:r>
            </m:e>
            <m:sub>
              <m:r>
                <m:rPr>
                  <m:sty m:val="p"/>
                </m:rPr>
                <w:rPr>
                  <w:rFonts w:ascii="Cambria Math" w:eastAsia="宋体" w:hAnsi="Cambria Math" w:cs="Cambria Math"/>
                </w:rPr>
                <m:t>＋</m:t>
              </m:r>
            </m:sub>
          </m:sSub>
          <m:r>
            <m:rPr>
              <m:sty m:val="p"/>
            </m:rP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（2）等差中项：由三个数</w:t>
      </w:r>
      <m:oMathPara>
        <m:oMathParaPr>
          <m:jc m:val="left"/>
        </m:oMathParaP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oMath>
      </m:oMathPara>
      <w:r>
        <w:rPr>
          <w:sz w:val="21"/>
        </w:rPr>
        <w:t>组成的等差数列可以看成是最简单的等差数列. 这时，</w:t>
      </w:r>
      <w:r>
        <w:rPr>
          <w:rFonts w:ascii="Times New Roman" w:eastAsia="Times New Roman" w:hAnsi="Times New Roman" w:cs="Times New Roman"/>
          <w:i/>
          <w:sz w:val="21"/>
        </w:rPr>
        <w:t>A</w:t>
      </w:r>
      <w:r>
        <w:rPr>
          <w:sz w:val="21"/>
        </w:rPr>
        <w:t>叫做</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的等差中项. 根据等差数列的定义可以知道，2</w:t>
      </w:r>
      <w:r>
        <w:rPr>
          <w:rFonts w:ascii="Times New Roman" w:eastAsia="Times New Roman" w:hAnsi="Times New Roman" w:cs="Times New Roman"/>
          <w:i/>
          <w:sz w:val="21"/>
        </w:rPr>
        <w:t>A</w:t>
      </w:r>
      <w:r>
        <w:rPr>
          <w:sz w:val="21"/>
        </w:rPr>
        <w:t>＝</w:t>
      </w:r>
      <w:r>
        <w:rPr>
          <w:rFonts w:ascii="Times New Roman" w:eastAsia="Times New Roman" w:hAnsi="Times New Roman" w:cs="Times New Roman"/>
          <w:b w:val="0"/>
          <w:sz w:val="21"/>
        </w:rPr>
        <w:t>_______</w:t>
      </w:r>
    </w:p>
    <w:p>
      <w:pPr>
        <w:shd w:val="clear" w:color="auto" w:fill="auto"/>
        <w:spacing w:line="360" w:lineRule="auto"/>
        <w:jc w:val="left"/>
        <w:rPr>
          <w:sz w:val="21"/>
        </w:rPr>
      </w:pPr>
      <w:r>
        <w:rPr>
          <w:sz w:val="21"/>
        </w:rPr>
        <w:t xml:space="preserve">【答案】     差     常数     公差     </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sub>
              <m:r>
                <w:rPr>
                  <w:rFonts w:ascii="Cambria Math" w:eastAsia="宋体" w:hAnsi="Cambria Math" w:cs="Cambria Math"/>
                </w:rPr>
                <m:t>−</m:t>
              </m:r>
              <m:r>
                <w:rPr>
                  <w:rFonts w:ascii="Cambria Math" w:eastAsia="宋体" w:hAnsi="Cambria Math" w:cs="Cambria Math"/>
                </w:rPr>
                <m:t>1</m:t>
              </m:r>
            </m:sub>
          </m:sSub>
        </m:oMath>
      </m:oMathPara>
      <w:r>
        <w:rPr>
          <w:sz w:val="21"/>
        </w:rPr>
        <w:t xml:space="preserve">     </w:t>
      </w:r>
      <m:oMathPara>
        <m:oMathParaPr>
          <m:jc m:val="left"/>
        </m:oMathParaP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m:oMathPara>
      <w:r>
        <w:rPr>
          <w:sz w:val="21"/>
        </w:rPr>
        <w:t>##</w:t>
      </w:r>
      <m:oMathPara>
        <m:oMathParaPr>
          <m:jc m:val="left"/>
        </m:oMathParaPr>
        <m:oMath>
          <m:r>
            <w:rPr>
              <w:rFonts w:ascii="Cambria Math" w:eastAsia="Cambria Math" w:hAnsi="Cambria Math" w:cs="Cambria Math"/>
            </w:rPr>
            <m:t>b</m:t>
          </m:r>
          <m:r>
            <w:rPr>
              <w:rFonts w:ascii="Cambria Math" w:eastAsia="Cambria Math" w:hAnsi="Cambria Math" w:cs="Cambria Math"/>
            </w:rPr>
            <m:t>+</m:t>
          </m:r>
          <m:r>
            <w:rPr>
              <w:rFonts w:ascii="Cambria Math" w:eastAsia="Cambria Math" w:hAnsi="Cambria Math" w:cs="Cambria Math"/>
            </w:rPr>
            <m:t>a</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【知识点】判断等差数列、等差中项的应用</w:t>
      </w:r>
    </w:p>
    <w:p>
      <w:pPr>
        <w:shd w:val="clear" w:color="auto" w:fill="auto"/>
        <w:spacing w:line="360" w:lineRule="auto"/>
        <w:jc w:val="left"/>
        <w:rPr>
          <w:sz w:val="21"/>
        </w:rPr>
      </w:pPr>
      <w:r>
        <w:rPr>
          <w:sz w:val="21"/>
        </w:rPr>
        <w:t>【分析】根据等差数列的定义，等差中项的定义求解即可.</w:t>
      </w:r>
    </w:p>
    <w:p>
      <w:pPr>
        <w:shd w:val="clear" w:color="auto" w:fill="auto"/>
        <w:spacing w:line="360" w:lineRule="auto"/>
        <w:jc w:val="left"/>
        <w:rPr>
          <w:sz w:val="21"/>
        </w:rPr>
      </w:pPr>
      <w:r>
        <w:rPr>
          <w:sz w:val="21"/>
        </w:rPr>
        <w:t>【详解】解：根据等差数列的定义，一般地，如果一个数列从第2项起，每一项与它的前一项的差等于同一个常数，那么这个数列就叫做等差数列，这个常数叫做等差数列的公差，公差通常用字母</w:t>
      </w:r>
      <m:oMathPara>
        <m:oMathParaPr>
          <m:jc m:val="left"/>
        </m:oMathParaPr>
        <m:oMath>
          <m:r>
            <w:rPr>
              <w:rFonts w:ascii="Cambria Math" w:eastAsia="宋体" w:hAnsi="Cambria Math" w:cs="Cambria Math"/>
            </w:rPr>
            <m:t>d</m:t>
          </m:r>
        </m:oMath>
      </m:oMathPara>
      <w:r>
        <w:rPr>
          <w:sz w:val="21"/>
        </w:rPr>
        <w:t>表示，即</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sub>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oMath>
      </m:oMathPara>
      <w:r>
        <w:rPr>
          <w:sz w:val="21"/>
        </w:rPr>
        <w:t xml:space="preserve"> </w:t>
      </w:r>
      <m:oMathPara>
        <m:oMathParaPr>
          <m:jc m:val="left"/>
        </m:oMathParaPr>
        <m:oMath>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m:rPr>
                  <m:nor/>
                </m:rPr>
                <w:rPr>
                  <w:rFonts w:ascii="Cambria Math" w:eastAsia="宋体" w:hAnsi="Cambria Math" w:cs="Cambria Math"/>
                </w:rPr>
                <m:t>N</m:t>
              </m:r>
            </m:e>
            <m:sub>
              <m:r>
                <m:rPr>
                  <m:sty m:val="p"/>
                </m:rPr>
                <w:rPr>
                  <w:rFonts w:ascii="Cambria Math" w:eastAsia="宋体" w:hAnsi="Cambria Math" w:cs="Cambria Math"/>
                </w:rPr>
                <m:t>＋</m:t>
              </m:r>
            </m:sub>
          </m:sSub>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m:oMathPara>
      <w:r>
        <w:rPr>
          <w:sz w:val="21"/>
        </w:rPr>
        <w:t>或</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d</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m:rPr>
                  <m:nor/>
                </m:rPr>
                <w:rPr>
                  <w:rFonts w:ascii="Cambria Math" w:eastAsia="宋体" w:hAnsi="Cambria Math" w:cs="Cambria Math"/>
                </w:rPr>
                <m:t>N</m:t>
              </m:r>
            </m:e>
            <m:sub>
              <m:r>
                <m:rPr>
                  <m:sty m:val="p"/>
                </m:rPr>
                <w:rPr>
                  <w:rFonts w:ascii="Cambria Math" w:eastAsia="宋体" w:hAnsi="Cambria Math" w:cs="Cambria Math"/>
                </w:rPr>
                <m:t>＋</m:t>
              </m:r>
            </m:sub>
          </m:sSub>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根据等差中项的定义，</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故答案为：差；常数；公差；</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sub>
              <m:r>
                <w:rPr>
                  <w:rFonts w:ascii="Cambria Math" w:eastAsia="宋体" w:hAnsi="Cambria Math" w:cs="Cambria Math"/>
                </w:rPr>
                <m:t>−</m:t>
              </m:r>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5．等差数列的通项公式与前</w:t>
      </w:r>
      <w:r>
        <w:rPr>
          <w:rFonts w:ascii="Times New Roman" w:eastAsia="Times New Roman" w:hAnsi="Times New Roman" w:cs="Times New Roman"/>
          <w:i/>
          <w:sz w:val="21"/>
        </w:rPr>
        <w:t>n</w:t>
      </w:r>
      <w:r>
        <w:rPr>
          <w:sz w:val="21"/>
        </w:rPr>
        <w:t>项和公式</w:t>
      </w:r>
    </w:p>
    <w:p>
      <w:pPr>
        <w:shd w:val="clear" w:color="auto" w:fill="auto"/>
        <w:spacing w:line="360" w:lineRule="auto"/>
        <w:jc w:val="left"/>
        <w:rPr>
          <w:sz w:val="21"/>
        </w:rPr>
      </w:pPr>
      <w:r>
        <w:rPr>
          <w:sz w:val="21"/>
        </w:rPr>
        <w:t>（1）通项公式：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 该式又可以写成</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，这表明</w:t>
      </w:r>
      <w:r>
        <w:rPr>
          <w:rFonts w:ascii="Times New Roman" w:eastAsia="Times New Roman" w:hAnsi="Times New Roman" w:cs="Times New Roman"/>
          <w:i/>
          <w:sz w:val="21"/>
        </w:rPr>
        <w:t>d</w:t>
      </w:r>
      <w:r>
        <w:rPr>
          <w:sz w:val="21"/>
        </w:rPr>
        <w:t>≠0时，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是关于</w:t>
      </w:r>
      <w:r>
        <w:rPr>
          <w:rFonts w:ascii="Times New Roman" w:eastAsia="Times New Roman" w:hAnsi="Times New Roman" w:cs="Times New Roman"/>
          <w:i/>
          <w:sz w:val="21"/>
        </w:rPr>
        <w:t>n</w:t>
      </w:r>
      <w:r>
        <w:rPr>
          <w:sz w:val="21"/>
        </w:rPr>
        <w:t>的一次函数，且</w:t>
      </w:r>
      <w:r>
        <w:rPr>
          <w:rFonts w:ascii="Times New Roman" w:eastAsia="Times New Roman" w:hAnsi="Times New Roman" w:cs="Times New Roman"/>
          <w:i/>
          <w:sz w:val="21"/>
        </w:rPr>
        <w:t>d</w:t>
      </w:r>
      <w:r>
        <w:rPr>
          <w:sz w:val="21"/>
        </w:rPr>
        <w:t>&gt;0时是增函数，</w:t>
      </w:r>
      <w:r>
        <w:rPr>
          <w:rFonts w:ascii="Times New Roman" w:eastAsia="Times New Roman" w:hAnsi="Times New Roman" w:cs="Times New Roman"/>
          <w:i/>
          <w:sz w:val="21"/>
        </w:rPr>
        <w:t>d</w:t>
      </w:r>
      <w:r>
        <w:rPr>
          <w:sz w:val="21"/>
        </w:rPr>
        <w:t xml:space="preserve">&lt;0时是减函数. </w:t>
      </w:r>
    </w:p>
    <w:p>
      <w:pPr>
        <w:shd w:val="clear" w:color="auto" w:fill="auto"/>
        <w:spacing w:line="360" w:lineRule="auto"/>
        <w:jc w:val="left"/>
        <w:rPr>
          <w:sz w:val="21"/>
        </w:rPr>
      </w:pPr>
      <w:r>
        <w:rPr>
          <w:sz w:val="21"/>
        </w:rPr>
        <w:t>（2）前</w:t>
      </w:r>
      <w:r>
        <w:rPr>
          <w:rFonts w:ascii="Times New Roman" w:eastAsia="Times New Roman" w:hAnsi="Times New Roman" w:cs="Times New Roman"/>
          <w:i/>
          <w:sz w:val="21"/>
        </w:rPr>
        <w:t>n</w:t>
      </w:r>
      <w:r>
        <w:rPr>
          <w:sz w:val="21"/>
        </w:rPr>
        <w:t>项和公式：</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r>
        <w:rPr>
          <w:rFonts w:ascii="Times New Roman" w:eastAsia="Times New Roman" w:hAnsi="Times New Roman" w:cs="Times New Roman"/>
          <w:b w:val="0"/>
          <w:sz w:val="21"/>
        </w:rPr>
        <w:t>___________</w:t>
      </w:r>
      <w:r>
        <w:rPr>
          <w:sz w:val="21"/>
        </w:rPr>
        <w:t>. 该式又可以写成</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，这表明</w:t>
      </w:r>
      <w:r>
        <w:rPr>
          <w:rFonts w:ascii="Times New Roman" w:eastAsia="Times New Roman" w:hAnsi="Times New Roman" w:cs="Times New Roman"/>
          <w:i/>
          <w:sz w:val="21"/>
        </w:rPr>
        <w:t>d</w:t>
      </w:r>
      <w:r>
        <w:rPr>
          <w:sz w:val="21"/>
        </w:rPr>
        <w:t>≠0时，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是关于</w:t>
      </w:r>
      <w:r>
        <w:rPr>
          <w:rFonts w:ascii="Times New Roman" w:eastAsia="Times New Roman" w:hAnsi="Times New Roman" w:cs="Times New Roman"/>
          <w:i/>
          <w:sz w:val="21"/>
        </w:rPr>
        <w:t>n</w:t>
      </w:r>
      <w:r>
        <w:rPr>
          <w:sz w:val="21"/>
        </w:rPr>
        <w:t>的二次函数，且</w:t>
      </w:r>
      <w:r>
        <w:rPr>
          <w:rFonts w:ascii="Times New Roman" w:eastAsia="Times New Roman" w:hAnsi="Times New Roman" w:cs="Times New Roman"/>
          <w:i/>
          <w:sz w:val="21"/>
        </w:rPr>
        <w:t>d</w:t>
      </w:r>
      <w:r>
        <w:rPr>
          <w:sz w:val="21"/>
        </w:rPr>
        <w:t>&gt;0时图象开口向上，</w:t>
      </w:r>
      <w:r>
        <w:rPr>
          <w:rFonts w:ascii="Times New Roman" w:eastAsia="Times New Roman" w:hAnsi="Times New Roman" w:cs="Times New Roman"/>
          <w:i/>
          <w:sz w:val="21"/>
        </w:rPr>
        <w:t>d</w:t>
      </w:r>
      <w:r>
        <w:rPr>
          <w:sz w:val="21"/>
        </w:rPr>
        <w:t>&lt;0时图象开口向下.</w:t>
      </w:r>
    </w:p>
    <w:p>
      <w:pPr>
        <w:shd w:val="clear" w:color="auto" w:fill="auto"/>
        <w:spacing w:line="360" w:lineRule="auto"/>
        <w:jc w:val="left"/>
        <w:rPr>
          <w:sz w:val="21"/>
        </w:rPr>
      </w:pPr>
      <w:r>
        <w:rPr>
          <w:sz w:val="21"/>
        </w:rPr>
        <w:t xml:space="preserve">【答案】     </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d</m:t>
          </m:r>
        </m:oMath>
      </m:oMathPara>
      <w:r>
        <w:rPr>
          <w:sz w:val="21"/>
        </w:rPr>
        <w:t xml:space="preserve">     </w:t>
      </w:r>
      <m:oMathPara>
        <m:oMathParaPr>
          <m:jc m:val="left"/>
        </m:oMathParaPr>
        <m:oMath>
          <m:r>
            <w:rPr>
              <w:rFonts w:ascii="Cambria Math" w:eastAsia="宋体" w:hAnsi="Cambria Math" w:cs="Cambria Math"/>
            </w:rPr>
            <m:t>n</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n</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num>
            <m:den>
              <m:r>
                <w:rPr>
                  <w:rFonts w:ascii="Cambria Math" w:eastAsia="宋体" w:hAnsi="Cambria Math" w:cs="Cambria Math"/>
                </w:rPr>
                <m:t>2</m:t>
              </m:r>
            </m:den>
          </m:f>
        </m:oMath>
      </m:oMathPara>
      <w:r>
        <w:rPr>
          <w:sz w:val="21"/>
        </w:rPr>
        <w:t xml:space="preserve">     </w:t>
      </w:r>
      <m:oMathPara>
        <m:oMathParaPr>
          <m:jc m:val="left"/>
        </m:oMathParaPr>
        <m:oMath>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r>
            <w:rPr>
              <w:rFonts w:ascii="Cambria Math" w:eastAsia="宋体" w:hAnsi="Cambria Math" w:cs="Cambria Math"/>
            </w:rPr>
            <m:t>d</m:t>
          </m:r>
        </m:oMath>
      </m:oMathPara>
      <w:r>
        <w:rPr>
          <w:sz w:val="21"/>
        </w:rPr>
        <w:t xml:space="preserve">     </w:t>
      </w:r>
      <m:oMathPara>
        <m:oMathParaPr>
          <m:jc m:val="left"/>
        </m:oMathParaPr>
        <m:oMath>
          <m:f>
            <m:num>
              <m:r>
                <w:rPr>
                  <w:rFonts w:ascii="Cambria Math" w:eastAsia="宋体" w:hAnsi="Cambria Math" w:cs="Cambria Math"/>
                </w:rPr>
                <m:t>d</m:t>
              </m:r>
            </m:num>
            <m:den>
              <m:r>
                <w:rPr>
                  <w:rFonts w:ascii="Cambria Math" w:eastAsia="宋体" w:hAnsi="Cambria Math" w:cs="Cambria Math"/>
                </w:rPr>
                <m:t>2</m:t>
              </m:r>
            </m:den>
          </m:f>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【知识点】利用定义求等差数列通项公式、求等差数列前n项和</w:t>
      </w:r>
    </w:p>
    <w:p>
      <w:pPr>
        <w:shd w:val="clear" w:color="auto" w:fill="auto"/>
        <w:spacing w:line="360" w:lineRule="auto"/>
        <w:jc w:val="left"/>
        <w:rPr>
          <w:sz w:val="21"/>
        </w:rPr>
      </w:pPr>
      <w:r>
        <w:rPr>
          <w:sz w:val="21"/>
        </w:rPr>
        <w:t>【分析】略</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6．等差数列的性质</w:t>
      </w:r>
    </w:p>
    <w:p>
      <w:pPr>
        <w:shd w:val="clear" w:color="auto" w:fill="auto"/>
        <w:spacing w:line="360" w:lineRule="auto"/>
        <w:jc w:val="left"/>
        <w:rPr>
          <w:sz w:val="21"/>
        </w:rPr>
      </w:pPr>
      <w:r>
        <w:rPr>
          <w:sz w:val="21"/>
        </w:rPr>
        <w:t>（1）与项有关的性质</w:t>
      </w:r>
    </w:p>
    <w:p>
      <w:pPr>
        <w:shd w:val="clear" w:color="auto" w:fill="auto"/>
        <w:spacing w:line="360" w:lineRule="auto"/>
        <w:jc w:val="left"/>
        <w:rPr>
          <w:sz w:val="21"/>
        </w:rPr>
      </w:pPr>
      <w:r>
        <w:rPr>
          <w:sz w:val="21"/>
        </w:rPr>
        <w:t>①等差数列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中，若公差为</w:t>
      </w:r>
      <w:r>
        <w:rPr>
          <w:rFonts w:ascii="Times New Roman" w:eastAsia="Times New Roman" w:hAnsi="Times New Roman" w:cs="Times New Roman"/>
          <w:i/>
          <w:sz w:val="21"/>
        </w:rPr>
        <w:t>d</w:t>
      </w:r>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d</m:t>
          </m:r>
        </m:oMath>
      </m:oMathPara>
      <w:r>
        <w:rPr>
          <w:sz w:val="21"/>
        </w:rPr>
        <w:t>，当</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时，</w:t>
      </w:r>
      <w:r>
        <w:rPr>
          <w:rFonts w:ascii="Times New Roman" w:eastAsia="Times New Roman" w:hAnsi="Times New Roman" w:cs="Times New Roman"/>
          <w:i/>
          <w:sz w:val="21"/>
        </w:rPr>
        <w:t>d</w:t>
      </w:r>
      <w:r>
        <w:rPr>
          <w:sz w:val="21"/>
        </w:rPr>
        <w:t>＝</w:t>
      </w:r>
      <w:r>
        <w:rPr>
          <w:rFonts w:ascii="Times New Roman" w:eastAsia="Times New Roman" w:hAnsi="Times New Roman" w:cs="Times New Roman"/>
          <w:b w:val="0"/>
          <w:sz w:val="21"/>
        </w:rPr>
        <w:t>_______</w:t>
      </w:r>
      <w:r>
        <w:rPr>
          <w:sz w:val="21"/>
        </w:rPr>
        <w:t xml:space="preserve">. </w:t>
      </w:r>
    </w:p>
    <w:p>
      <w:pPr>
        <w:shd w:val="clear" w:color="auto" w:fill="auto"/>
        <w:spacing w:line="360" w:lineRule="auto"/>
        <w:jc w:val="left"/>
        <w:rPr>
          <w:sz w:val="21"/>
        </w:rPr>
      </w:pPr>
      <w:r>
        <w:rPr>
          <w:sz w:val="21"/>
        </w:rPr>
        <w:t>②在等差数列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∈N</w:t>
      </w:r>
      <w:r>
        <w:rPr>
          <w:sz w:val="21"/>
          <w:vertAlign w:val="superscript"/>
        </w:rPr>
        <w:t>*</w:t>
      </w:r>
      <w:r>
        <w:rPr>
          <w:sz w:val="21"/>
        </w:rPr>
        <w:t>），则</w:t>
      </w:r>
      <w:r>
        <w:rPr>
          <w:rFonts w:ascii="Times New Roman" w:eastAsia="Times New Roman" w:hAnsi="Times New Roman" w:cs="Times New Roman"/>
          <w:b w:val="0"/>
          <w:sz w:val="21"/>
        </w:rPr>
        <w:t>_________</w:t>
      </w:r>
      <w:r>
        <w:rPr>
          <w:sz w:val="21"/>
        </w:rPr>
        <w:t>. 特别地，若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＝2</w:t>
      </w:r>
      <w:r>
        <w:rPr>
          <w:rFonts w:ascii="Times New Roman" w:eastAsia="Times New Roman" w:hAnsi="Times New Roman" w:cs="Times New Roman"/>
          <w:i/>
          <w:sz w:val="21"/>
        </w:rPr>
        <w:t>p</w:t>
      </w:r>
      <w:r>
        <w:rPr>
          <w:sz w:val="21"/>
        </w:rPr>
        <w:t>，则</w:t>
      </w:r>
      <w:r>
        <w:rPr>
          <w:rFonts w:ascii="Times New Roman" w:eastAsia="Times New Roman" w:hAnsi="Times New Roman" w:cs="Times New Roman"/>
          <w:b w:val="0"/>
          <w:sz w:val="21"/>
        </w:rPr>
        <w:t>__________</w:t>
      </w:r>
      <w:r>
        <w:rPr>
          <w:sz w:val="21"/>
        </w:rPr>
        <w:t xml:space="preserve">. </w:t>
      </w:r>
    </w:p>
    <w:p>
      <w:pPr>
        <w:shd w:val="clear" w:color="auto" w:fill="auto"/>
        <w:spacing w:line="360" w:lineRule="auto"/>
        <w:jc w:val="left"/>
        <w:rPr>
          <w:sz w:val="21"/>
        </w:rPr>
      </w:pPr>
      <w:r>
        <w:rPr>
          <w:sz w:val="21"/>
        </w:rPr>
        <w:t>③若数列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是公差为</w:t>
      </w:r>
      <w:r>
        <w:rPr>
          <w:rFonts w:ascii="Times New Roman" w:eastAsia="Times New Roman" w:hAnsi="Times New Roman" w:cs="Times New Roman"/>
          <w:i/>
          <w:sz w:val="21"/>
        </w:rPr>
        <w:t>d</w:t>
      </w:r>
      <w:r>
        <w:rPr>
          <w:sz w:val="21"/>
        </w:rPr>
        <w:t>的等差数列，则数列</w:t>
      </w:r>
      <m:oMathPara>
        <m:oMathParaPr>
          <m:jc m:val="left"/>
        </m:oMathParaPr>
        <m:oMath>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b</w:t>
      </w:r>
      <w:r>
        <w:rPr>
          <w:sz w:val="21"/>
        </w:rPr>
        <w:t>为常数）是公差为</w:t>
      </w:r>
      <w:r>
        <w:rPr>
          <w:rFonts w:ascii="Times New Roman" w:eastAsia="Times New Roman" w:hAnsi="Times New Roman" w:cs="Times New Roman"/>
          <w:b w:val="0"/>
          <w:sz w:val="21"/>
        </w:rPr>
        <w:t>______</w:t>
      </w:r>
      <w:r>
        <w:rPr>
          <w:sz w:val="21"/>
        </w:rPr>
        <w:t xml:space="preserve">的等差数列. </w:t>
      </w:r>
    </w:p>
    <w:p>
      <w:pPr>
        <w:shd w:val="clear" w:color="auto" w:fill="auto"/>
        <w:spacing w:line="360" w:lineRule="auto"/>
        <w:jc w:val="left"/>
        <w:rPr>
          <w:sz w:val="21"/>
        </w:rPr>
      </w:pPr>
      <w:r>
        <w:rPr>
          <w:sz w:val="21"/>
        </w:rPr>
        <w:t>④若数列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是公差分别为</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oMath>
      </m:oMathPara>
      <w:r>
        <w:rPr>
          <w:sz w:val="21"/>
        </w:rPr>
        <w:t>的等差数列，则数列</w:t>
      </w:r>
      <m:oMathPara>
        <m:oMathParaPr>
          <m:jc m:val="left"/>
        </m:oMathParaPr>
        <m:oMath>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oMath>
      </m:oMathPara>
      <w:r>
        <w:rPr>
          <w:sz w:val="21"/>
        </w:rPr>
        <w:t>为常数）也是等差数列，且公差为</w:t>
      </w:r>
      <w:r>
        <w:rPr>
          <w:rFonts w:ascii="Times New Roman" w:eastAsia="Times New Roman" w:hAnsi="Times New Roman" w:cs="Times New Roman"/>
          <w:b w:val="0"/>
          <w:sz w:val="21"/>
        </w:rPr>
        <w:t>_________</w:t>
      </w:r>
    </w:p>
    <w:p>
      <w:pPr>
        <w:shd w:val="clear" w:color="auto" w:fill="auto"/>
        <w:spacing w:line="360" w:lineRule="auto"/>
        <w:jc w:val="left"/>
        <w:rPr>
          <w:sz w:val="21"/>
        </w:rPr>
      </w:pPr>
      <w:r>
        <w:rPr>
          <w:sz w:val="21"/>
        </w:rPr>
        <w:t>⑤数列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是公差为</w:t>
      </w:r>
      <w:r>
        <w:rPr>
          <w:rFonts w:ascii="Times New Roman" w:eastAsia="Times New Roman" w:hAnsi="Times New Roman" w:cs="Times New Roman"/>
          <w:i/>
          <w:sz w:val="21"/>
        </w:rPr>
        <w:t>d</w:t>
      </w:r>
      <w:r>
        <w:rPr>
          <w:sz w:val="21"/>
        </w:rPr>
        <w:t>的等差数列，则从数列中抽出项</w:t>
      </w:r>
      <m:oMathPara>
        <m:oMathParaPr>
          <m:jc m:val="left"/>
        </m:oMathParaPr>
        <m:oMath>
          <m:sSub>
            <m:e>
              <m:r>
                <w:rPr>
                  <w:rFonts w:ascii="Cambria Math" w:eastAsia="宋体" w:hAnsi="Cambria Math" w:cs="Cambria Math"/>
                </w:rPr>
                <m:t>a</m:t>
              </m:r>
            </m:e>
            <m:sub>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k</m:t>
              </m:r>
            </m:sub>
          </m:sSub>
          <m:sSub>
            <m:e/>
            <m:sub>
              <m:r>
                <m:rPr>
                  <m:sty m:val="p"/>
                </m:rPr>
                <w:rPr>
                  <w:rFonts w:ascii="Cambria Math" w:eastAsia="宋体" w:hAnsi="Cambria Math" w:cs="Cambria Math"/>
                </w:rPr>
                <m:t>＋</m:t>
              </m:r>
              <m:r>
                <w:rPr>
                  <w:rFonts w:ascii="Cambria Math" w:eastAsia="宋体" w:hAnsi="Cambria Math" w:cs="Cambria Math"/>
                </w:rPr>
                <m:t>m</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k</m:t>
              </m:r>
            </m:sub>
          </m:sSub>
          <m:sSub>
            <m:e/>
            <m:sub>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ub>
          </m:sSub>
        </m:oMath>
      </m:oMathPara>
      <w:r>
        <w:rPr>
          <w:sz w:val="21"/>
        </w:rPr>
        <w:t>，…，组成的数列仍是等差数列，公差为</w:t>
      </w:r>
      <w:r>
        <w:rPr>
          <w:rFonts w:ascii="Times New Roman" w:eastAsia="Times New Roman" w:hAnsi="Times New Roman" w:cs="Times New Roman"/>
          <w:i/>
          <w:sz w:val="21"/>
        </w:rPr>
        <w:t>md</w:t>
      </w:r>
      <w:r>
        <w:rPr>
          <w:sz w:val="21"/>
        </w:rPr>
        <w:t xml:space="preserve">. </w:t>
      </w:r>
    </w:p>
    <w:p>
      <w:pPr>
        <w:shd w:val="clear" w:color="auto" w:fill="auto"/>
        <w:spacing w:line="360" w:lineRule="auto"/>
        <w:jc w:val="left"/>
        <w:rPr>
          <w:sz w:val="21"/>
        </w:rPr>
      </w:pPr>
      <w:r>
        <w:rPr>
          <w:sz w:val="21"/>
        </w:rPr>
        <w:t>（2）与和有关的性质</w:t>
      </w:r>
    </w:p>
    <w:p>
      <w:pPr>
        <w:shd w:val="clear" w:color="auto" w:fill="auto"/>
        <w:spacing w:line="360" w:lineRule="auto"/>
        <w:jc w:val="left"/>
        <w:rPr>
          <w:sz w:val="21"/>
        </w:rPr>
      </w:pPr>
      <w:r>
        <w:rPr>
          <w:sz w:val="21"/>
        </w:rPr>
        <w:t>①等差数列中依次</w:t>
      </w:r>
      <w:r>
        <w:rPr>
          <w:rFonts w:ascii="Times New Roman" w:eastAsia="Times New Roman" w:hAnsi="Times New Roman" w:cs="Times New Roman"/>
          <w:i/>
          <w:sz w:val="21"/>
        </w:rPr>
        <w:t>k</w:t>
      </w:r>
      <w:r>
        <w:rPr>
          <w:sz w:val="21"/>
        </w:rPr>
        <w:t>项之和</w:t>
      </w:r>
      <m:oMathPara>
        <m:oMathParaPr>
          <m:jc m:val="left"/>
        </m:oMathParaPr>
        <m:oMath>
          <m:sSub>
            <m:e>
              <m:r>
                <w:rPr>
                  <w:rFonts w:ascii="Cambria Math" w:eastAsia="宋体" w:hAnsi="Cambria Math" w:cs="Cambria Math"/>
                </w:rPr>
                <m:t>S</m:t>
              </m:r>
            </m:e>
            <m:sub>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k</m:t>
              </m:r>
            </m:sub>
          </m:sSub>
        </m:oMath>
      </m:oMathPara>
      <w:r>
        <w:rPr>
          <w:sz w:val="21"/>
        </w:rPr>
        <w:t>，…组成公差为</w:t>
      </w:r>
      <w:r>
        <w:rPr>
          <w:rFonts w:ascii="Times New Roman" w:eastAsia="Times New Roman" w:hAnsi="Times New Roman" w:cs="Times New Roman"/>
          <w:i/>
          <w:sz w:val="21"/>
        </w:rPr>
        <w:t>k</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d</w:t>
      </w:r>
      <w:r>
        <w:rPr>
          <w:sz w:val="21"/>
        </w:rPr>
        <w:t xml:space="preserve">的等差数列. </w:t>
      </w:r>
    </w:p>
    <w:p>
      <w:pPr>
        <w:shd w:val="clear" w:color="auto" w:fill="auto"/>
        <w:spacing w:line="360" w:lineRule="auto"/>
        <w:jc w:val="left"/>
        <w:rPr>
          <w:sz w:val="21"/>
        </w:rPr>
      </w:pPr>
      <w:r>
        <w:rPr>
          <w:sz w:val="21"/>
        </w:rPr>
        <w:t>②记</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偶</m:t>
              </m:r>
            </m:sub>
          </m:sSub>
        </m:oMath>
      </m:oMathPara>
      <w:r>
        <w:rPr>
          <w:sz w:val="21"/>
        </w:rPr>
        <w:t>为所有偶数项的和，</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奇</m:t>
              </m:r>
            </m:sub>
          </m:sSub>
        </m:oMath>
      </m:oMathPara>
      <w:r>
        <w:rPr>
          <w:sz w:val="21"/>
        </w:rPr>
        <w:t>为所有奇数项的和. 若等差数列的项数为2</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sz w:val="21"/>
        </w:rPr>
        <w:t>∈N</w:t>
      </w:r>
      <w:r>
        <w:rPr>
          <w:sz w:val="21"/>
          <w:vertAlign w:val="superscript"/>
        </w:rPr>
        <w:t>*</w:t>
      </w: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1</m:t>
              </m:r>
            </m:sub>
          </m:sSub>
          <m:r>
            <m:rPr>
              <m:sty m:val="p"/>
            </m:rPr>
            <w:rPr>
              <w:rFonts w:ascii="Cambria Math" w:eastAsia="宋体" w:hAnsi="Cambria Math" w:cs="Cambria Math"/>
            </w:rPr>
            <m:t>）</m:t>
          </m:r>
          <m:r>
            <m:rPr>
              <m:sty m:val="p"/>
            </m:rP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偶</m:t>
              </m:r>
            </m:sub>
          </m:sSub>
          <m:r>
            <m:rPr>
              <m:sty m:val="p"/>
            </m:rP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奇</m:t>
              </m:r>
            </m:sub>
          </m:sSub>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d</m:t>
          </m:r>
        </m:oMath>
      </m:oMathPara>
      <w:r>
        <w:rPr>
          <w:sz w:val="21"/>
        </w:rPr>
        <w:t>，</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偶</m:t>
                  </m:r>
                </m:sub>
              </m:sSub>
            </m:num>
            <m:den>
              <m:sSub>
                <m:e>
                  <m:r>
                    <w:rPr>
                      <w:rFonts w:ascii="Cambria Math" w:eastAsia="宋体" w:hAnsi="Cambria Math" w:cs="Cambria Math"/>
                    </w:rPr>
                    <m:t>S</m:t>
                  </m:r>
                </m:e>
                <m:sub>
                  <m:r>
                    <m:rPr>
                      <m:sty m:val="p"/>
                    </m:rPr>
                    <w:rPr>
                      <w:rFonts w:ascii="Cambria Math" w:eastAsia="宋体" w:hAnsi="Cambria Math" w:cs="Cambria Math"/>
                    </w:rPr>
                    <m:t>奇</m:t>
                  </m:r>
                </m:sub>
              </m:sSub>
            </m:den>
          </m:f>
          <m:r>
            <m:rPr>
              <m:nor/>
            </m:rP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 xml:space="preserve"> （</w:t>
      </w:r>
      <w:r>
        <w:rPr>
          <w:rFonts w:ascii="Times New Roman" w:eastAsia="Times New Roman" w:hAnsi="Times New Roman" w:cs="Times New Roman"/>
          <w:i/>
          <w:sz w:val="21"/>
        </w:rPr>
        <w:t>S</w:t>
      </w:r>
      <w:r>
        <w:rPr>
          <w:rFonts w:ascii="SimSun" w:eastAsia="SimSun" w:hAnsi="SimSun" w:cs="SimSun"/>
          <w:i/>
          <w:sz w:val="21"/>
          <w:vertAlign w:val="subscript"/>
        </w:rPr>
        <w:t>奇</w:t>
      </w:r>
      <w:r>
        <w:rPr>
          <w:sz w:val="21"/>
        </w:rPr>
        <w:t>≠0）；若等差数列的项数为2</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n</w:t>
      </w:r>
      <w:r>
        <w:rPr>
          <w:sz w:val="21"/>
        </w:rPr>
        <w:t>∈N</w:t>
      </w:r>
      <w:r>
        <w:rPr>
          <w:sz w:val="21"/>
          <w:vertAlign w:val="superscript"/>
        </w:rPr>
        <w:t>*</w:t>
      </w: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1</m:t>
              </m:r>
            </m:sub>
          </m:sSub>
          <m:r>
            <m:rPr>
              <m:sty m:val="p"/>
            </m:rP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是数列的中间项），</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奇</m:t>
              </m:r>
            </m:sub>
          </m:sSub>
          <m:r>
            <m:rPr>
              <m:sty m:val="p"/>
            </m:rPr>
            <w:rPr>
              <w:rFonts w:ascii="Cambria Math" w:eastAsia="宋体" w:hAnsi="Cambria Math" w:cs="Cambria Math"/>
            </w:rPr>
            <m:t>－</m:t>
          </m:r>
          <m:sSub>
            <m:e>
              <m:r>
                <w:rPr>
                  <w:rFonts w:ascii="Cambria Math" w:eastAsia="宋体" w:hAnsi="Cambria Math" w:cs="Cambria Math"/>
                </w:rPr>
                <m:t>S</m:t>
              </m:r>
            </m:e>
            <m:sub>
              <m:r>
                <m:rPr>
                  <m:sty m:val="p"/>
                </m:rPr>
                <w:rPr>
                  <w:rFonts w:ascii="Cambria Math" w:eastAsia="宋体" w:hAnsi="Cambria Math" w:cs="Cambria Math"/>
                </w:rPr>
                <m:t>偶</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oMath>
      </m:oMathPara>
      <w:r>
        <w:rPr>
          <w:sz w:val="21"/>
        </w:rPr>
        <w:t>，</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偶</m:t>
                  </m:r>
                </m:sub>
              </m:sSub>
            </m:num>
            <m:den>
              <m:sSub>
                <m:e>
                  <m:r>
                    <w:rPr>
                      <w:rFonts w:ascii="Cambria Math" w:eastAsia="宋体" w:hAnsi="Cambria Math" w:cs="Cambria Math"/>
                    </w:rPr>
                    <m:t>S</m:t>
                  </m:r>
                </m:e>
                <m:sub>
                  <m:r>
                    <m:rPr>
                      <m:sty m:val="p"/>
                    </m:rPr>
                    <w:rPr>
                      <w:rFonts w:ascii="Cambria Math" w:eastAsia="宋体" w:hAnsi="Cambria Math" w:cs="Cambria Math"/>
                    </w:rPr>
                    <m:t>奇</m:t>
                  </m:r>
                </m:sub>
              </m:sSub>
            </m:den>
          </m:f>
        </m:oMath>
      </m:oMathPara>
      <w:r>
        <w:rPr>
          <w:sz w:val="21"/>
        </w:rPr>
        <w:t>＝</w:t>
      </w:r>
      <m:oMathPara>
        <m:oMathParaPr>
          <m:jc m:val="left"/>
        </m:oMathParaPr>
        <m:oMath>
          <m:f>
            <m:num>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奇</m:t>
              </m:r>
            </m:sub>
          </m:sSub>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③</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为等差数列</w:t>
      </w:r>
      <w:r>
        <w:rPr>
          <w:rFonts w:ascii="Cambria Math" w:eastAsia="Cambria Math" w:hAnsi="Cambria Math" w:cs="Cambria Math"/>
          <w:sz w:val="21"/>
        </w:rPr>
        <w:t>⇒</w:t>
      </w:r>
      <w:r>
        <w:rPr>
          <w:sz w:val="21"/>
        </w:rPr>
        <w:t xml:space="preserve"> </w:t>
      </w:r>
      <m:oMathPara>
        <m:oMathParaPr>
          <m:jc m:val="left"/>
        </m:oMathParaPr>
        <m:oMath>
          <m:d>
            <m:dPr>
              <m:begChr m:val="{"/>
              <m:endChr m:val="}"/>
              <m:sepChr m:val=","/>
            </m:dPr>
            <m:e>
              <m:f>
                <m:num>
                  <m:sSub>
                    <m:e>
                      <m:r>
                        <w:rPr>
                          <w:rFonts w:ascii="Cambria Math" w:eastAsia="宋体" w:hAnsi="Cambria Math" w:cs="Cambria Math"/>
                        </w:rPr>
                        <m:t>S</m:t>
                      </m:r>
                    </m:e>
                    <m:sub>
                      <m:r>
                        <w:rPr>
                          <w:rFonts w:ascii="Cambria Math" w:eastAsia="宋体" w:hAnsi="Cambria Math" w:cs="Cambria Math"/>
                        </w:rPr>
                        <m:t>n</m:t>
                      </m:r>
                    </m:sub>
                  </m:sSub>
                </m:num>
                <m:den>
                  <m:r>
                    <w:rPr>
                      <w:rFonts w:ascii="Cambria Math" w:eastAsia="宋体" w:hAnsi="Cambria Math" w:cs="Cambria Math"/>
                    </w:rPr>
                    <m:t>n</m:t>
                  </m:r>
                </m:den>
              </m:f>
            </m:e>
          </m:d>
        </m:oMath>
      </m:oMathPara>
      <w:r>
        <w:rPr>
          <w:sz w:val="21"/>
        </w:rPr>
        <w:t xml:space="preserve">为等差数列. </w:t>
      </w:r>
    </w:p>
    <w:p>
      <w:pPr>
        <w:shd w:val="clear" w:color="auto" w:fill="auto"/>
        <w:spacing w:line="360" w:lineRule="auto"/>
        <w:jc w:val="left"/>
        <w:rPr>
          <w:sz w:val="21"/>
        </w:rPr>
      </w:pPr>
      <w:r>
        <w:rPr>
          <w:sz w:val="21"/>
        </w:rPr>
        <w:t>④两个等差数列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的前</w:t>
      </w:r>
      <w:r>
        <w:rPr>
          <w:rFonts w:ascii="Times New Roman" w:eastAsia="Times New Roman" w:hAnsi="Times New Roman" w:cs="Times New Roman"/>
          <w:i/>
          <w:sz w:val="21"/>
        </w:rPr>
        <w:t>n</w:t>
      </w:r>
      <w:r>
        <w:rPr>
          <w:sz w:val="21"/>
        </w:rPr>
        <w:t>项和</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m:rPr>
              <m:sty m:val="p"/>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n</m:t>
              </m:r>
            </m:sub>
          </m:sSub>
        </m:oMath>
      </m:oMathPara>
      <w:r>
        <w:rPr>
          <w:sz w:val="21"/>
        </w:rPr>
        <w:t>之间的关系为</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sub>
              </m:sSub>
            </m:den>
          </m:f>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oMath>
      </m:oMathPara>
      <w:r>
        <w:rPr>
          <w:sz w:val="21"/>
        </w:rPr>
        <w:t xml:space="preserve"> （</w:t>
      </w:r>
      <m:oMathPara>
        <m:oMathParaPr>
          <m:jc m:val="left"/>
        </m:oMathParaPr>
        <m:oMath>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den>
          </m:f>
        </m:oMath>
      </m:oMathPara>
      <w:r>
        <w:rPr>
          <w:sz w:val="21"/>
        </w:rPr>
        <w:t xml:space="preserve">，     </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q</m:t>
              </m:r>
            </m:sub>
          </m:sSub>
        </m:oMath>
      </m:oMathPara>
      <w:r>
        <w:rPr>
          <w:sz w:val="21"/>
        </w:rPr>
        <w:t xml:space="preserve">，     </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λ</m:t>
          </m:r>
          <m:r>
            <w:rPr>
              <w:rFonts w:ascii="Cambria Math" w:eastAsia="宋体" w:hAnsi="Cambria Math" w:cs="Cambria Math"/>
            </w:rPr>
            <m:t>d</m:t>
          </m:r>
        </m:oMath>
      </m:oMathPara>
      <w:r>
        <w:rPr>
          <w:sz w:val="21"/>
        </w:rPr>
        <w:t xml:space="preserve">     </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【知识点】利用等差数列的性质计算</w:t>
      </w:r>
    </w:p>
    <w:p>
      <w:pPr>
        <w:shd w:val="clear" w:color="auto" w:fill="auto"/>
        <w:spacing w:line="360" w:lineRule="auto"/>
        <w:jc w:val="left"/>
        <w:rPr>
          <w:sz w:val="21"/>
        </w:rPr>
      </w:pPr>
      <w:r>
        <w:rPr>
          <w:sz w:val="21"/>
        </w:rPr>
        <w:t>【分析】根据等差数列的性质填空即可;</w:t>
      </w:r>
    </w:p>
    <w:p>
      <w:pPr>
        <w:shd w:val="clear" w:color="auto" w:fill="auto"/>
        <w:spacing w:line="360" w:lineRule="auto"/>
        <w:jc w:val="left"/>
        <w:rPr>
          <w:sz w:val="21"/>
        </w:rPr>
      </w:pPr>
      <w:r>
        <w:rPr>
          <w:sz w:val="21"/>
        </w:rPr>
        <w:t>【详解】解：由等差数列的性质可知，</w:t>
      </w:r>
    </w:p>
    <w:p>
      <w:pPr>
        <w:shd w:val="clear" w:color="auto" w:fill="auto"/>
        <w:spacing w:line="360" w:lineRule="auto"/>
        <w:jc w:val="left"/>
        <w:rPr>
          <w:sz w:val="21"/>
        </w:rPr>
      </w:pPr>
      <w:r>
        <w:rPr>
          <w:sz w:val="21"/>
        </w:rPr>
        <w:t>①等差数列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中，若公差为</w:t>
      </w:r>
      <w:r>
        <w:rPr>
          <w:rFonts w:ascii="Times New Roman" w:eastAsia="Times New Roman" w:hAnsi="Times New Roman" w:cs="Times New Roman"/>
          <w:i/>
          <w:sz w:val="21"/>
        </w:rPr>
        <w:t>d</w:t>
      </w:r>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d</m:t>
          </m:r>
        </m:oMath>
      </m:oMathPara>
      <w:r>
        <w:rPr>
          <w:sz w:val="21"/>
        </w:rPr>
        <w:t>，当</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时，</w:t>
      </w:r>
      <w:r>
        <w:rPr>
          <w:rFonts w:ascii="Times New Roman" w:eastAsia="Times New Roman" w:hAnsi="Times New Roman" w:cs="Times New Roman"/>
          <w:i/>
          <w:sz w:val="21"/>
        </w:rPr>
        <w:t>d</w:t>
      </w:r>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den>
          </m:f>
        </m:oMath>
      </m:oMathPara>
      <w:r>
        <w:rPr>
          <w:sz w:val="21"/>
        </w:rPr>
        <w:t xml:space="preserve"> </w:t>
      </w:r>
    </w:p>
    <w:p>
      <w:pPr>
        <w:shd w:val="clear" w:color="auto" w:fill="auto"/>
        <w:spacing w:line="360" w:lineRule="auto"/>
        <w:jc w:val="left"/>
        <w:rPr>
          <w:sz w:val="21"/>
        </w:rPr>
      </w:pPr>
      <w:r>
        <w:rPr>
          <w:sz w:val="21"/>
        </w:rPr>
        <w:t>②在等差数列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∈N</w:t>
      </w:r>
      <w:r>
        <w:rPr>
          <w:sz w:val="21"/>
          <w:vertAlign w:val="superscript"/>
        </w:rPr>
        <w:t>*</w:t>
      </w:r>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q</m:t>
              </m:r>
            </m:sub>
          </m:sSub>
        </m:oMath>
      </m:oMathPara>
      <w:r>
        <w:rPr>
          <w:sz w:val="21"/>
        </w:rPr>
        <w:t>，特别地，若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＝2</w:t>
      </w:r>
      <w:r>
        <w:rPr>
          <w:rFonts w:ascii="Times New Roman" w:eastAsia="Times New Roman" w:hAnsi="Times New Roman" w:cs="Times New Roman"/>
          <w:i/>
          <w:sz w:val="21"/>
        </w:rPr>
        <w:t>p</w:t>
      </w:r>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③若数列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是公差为</w:t>
      </w:r>
      <w:r>
        <w:rPr>
          <w:rFonts w:ascii="Times New Roman" w:eastAsia="Times New Roman" w:hAnsi="Times New Roman" w:cs="Times New Roman"/>
          <w:i/>
          <w:sz w:val="21"/>
        </w:rPr>
        <w:t>d</w:t>
      </w:r>
      <w:r>
        <w:rPr>
          <w:sz w:val="21"/>
        </w:rPr>
        <w:t>的等差数列，则数列</w:t>
      </w:r>
      <m:oMathPara>
        <m:oMathParaPr>
          <m:jc m:val="left"/>
        </m:oMathParaPr>
        <m:oMath>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λ</w:t>
      </w:r>
      <w:r>
        <w:rPr>
          <w:sz w:val="21"/>
        </w:rPr>
        <w:t>，</w:t>
      </w:r>
      <w:r>
        <w:rPr>
          <w:rFonts w:ascii="Times New Roman" w:eastAsia="Times New Roman" w:hAnsi="Times New Roman" w:cs="Times New Roman"/>
          <w:i/>
          <w:sz w:val="21"/>
        </w:rPr>
        <w:t>b</w:t>
      </w:r>
      <w:r>
        <w:rPr>
          <w:sz w:val="21"/>
        </w:rPr>
        <w:t>为常数）是公差为</w:t>
      </w:r>
      <m:oMathPara>
        <m:oMathParaPr>
          <m:jc m:val="left"/>
        </m:oMathParaPr>
        <m:oMath>
          <m:r>
            <w:rPr>
              <w:rFonts w:ascii="Cambria Math" w:eastAsia="宋体" w:hAnsi="Cambria Math" w:cs="Cambria Math"/>
            </w:rPr>
            <m:t>λ</m:t>
          </m:r>
          <m:r>
            <w:rPr>
              <w:rFonts w:ascii="Cambria Math" w:eastAsia="宋体" w:hAnsi="Cambria Math" w:cs="Cambria Math"/>
            </w:rPr>
            <m:t>d</m:t>
          </m:r>
        </m:oMath>
      </m:oMathPara>
      <w:r>
        <w:rPr>
          <w:sz w:val="21"/>
        </w:rPr>
        <w:t xml:space="preserve">的等差数列. </w:t>
      </w:r>
    </w:p>
    <w:p>
      <w:pPr>
        <w:shd w:val="clear" w:color="auto" w:fill="auto"/>
        <w:spacing w:line="360" w:lineRule="auto"/>
        <w:jc w:val="left"/>
        <w:rPr>
          <w:sz w:val="21"/>
        </w:rPr>
      </w:pPr>
      <w:r>
        <w:rPr>
          <w:sz w:val="21"/>
        </w:rPr>
        <w:t>④若数列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是公差分别为</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oMath>
      </m:oMathPara>
      <w:r>
        <w:rPr>
          <w:sz w:val="21"/>
        </w:rPr>
        <w:t>的等差数列，则数列</w:t>
      </w:r>
      <m:oMathPara>
        <m:oMathParaPr>
          <m:jc m:val="left"/>
        </m:oMathParaPr>
        <m:oMath>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sSub>
            <m:e>
              <m:r>
                <w:rPr>
                  <w:rFonts w:ascii="Cambria Math" w:eastAsia="宋体" w:hAnsi="Cambria Math" w:cs="Cambria Math"/>
                </w:rPr>
                <m:t>b</m:t>
              </m:r>
            </m:e>
            <m:sub>
              <m:r>
                <w:rPr>
                  <w:rFonts w:ascii="Cambria Math" w:eastAsia="宋体" w:hAnsi="Cambria Math" w:cs="Cambria Math"/>
                </w:rPr>
                <m:t>n</m:t>
              </m:r>
            </m:sub>
          </m:sSub>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oMath>
      </m:oMathPara>
      <w:r>
        <w:rPr>
          <w:sz w:val="21"/>
        </w:rPr>
        <w:t>为常数）也是等差数列，且公差为</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故答案为：</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den>
          </m:f>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q</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p</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λ</m:t>
          </m:r>
          <m:r>
            <w:rPr>
              <w:rFonts w:ascii="Cambria Math" w:eastAsia="宋体" w:hAnsi="Cambria Math" w:cs="Cambria Math"/>
            </w:rPr>
            <m:t>d</m:t>
          </m:r>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2</m:t>
              </m:r>
            </m:sub>
          </m:sSub>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11. 关于</w:t>
      </w:r>
      <w:r>
        <w:rPr>
          <w:sz w:val="21"/>
        </w:rPr>
        <w:t>a</w:t>
      </w:r>
      <w:r>
        <w:rPr>
          <w:sz w:val="21"/>
          <w:vertAlign w:val="subscript"/>
        </w:rPr>
        <w:t>n</w:t>
      </w:r>
      <w:r>
        <w:rPr>
          <w:sz w:val="21"/>
        </w:rPr>
        <w:t>的结论</w:t>
      </w:r>
    </w:p>
    <w:p>
      <w:pPr>
        <w:shd w:val="clear" w:color="auto" w:fill="auto"/>
        <w:spacing w:line="360" w:lineRule="auto"/>
        <w:jc w:val="left"/>
        <w:rPr>
          <w:sz w:val="21"/>
        </w:rPr>
      </w:pPr>
      <w:r>
        <w:rPr>
          <w:sz w:val="21"/>
        </w:rPr>
        <w:t>（1）在等差数列{</w:t>
      </w:r>
      <w:r>
        <w:rPr>
          <w:sz w:val="21"/>
        </w:rPr>
        <w:t>a</w:t>
      </w:r>
      <w:r>
        <w:rPr>
          <w:sz w:val="21"/>
          <w:vertAlign w:val="subscript"/>
        </w:rPr>
        <w:t>n</w:t>
      </w:r>
      <w:r>
        <w:rPr>
          <w:sz w:val="21"/>
        </w:rPr>
        <w:t>}中，从第2项起，每一项（有穷等差数列的末项除外）都是它的前一项与后一项的等差中项，表示为</w:t>
      </w:r>
      <w:r>
        <w:rPr>
          <w:sz w:val="21"/>
        </w:rPr>
        <w:t>a</w:t>
      </w:r>
      <w:r>
        <w:rPr>
          <w:sz w:val="21"/>
          <w:vertAlign w:val="subscript"/>
        </w:rPr>
        <w:t>n</w:t>
      </w:r>
      <w:r>
        <w:rPr>
          <w:sz w:val="21"/>
          <w:vertAlign w:val="subscript"/>
        </w:rPr>
        <w:t>＋</w:t>
      </w:r>
      <w:r>
        <w:rPr>
          <w:sz w:val="21"/>
          <w:vertAlign w:val="subscript"/>
        </w:rPr>
        <w:t>1</w:t>
      </w:r>
      <w:r>
        <w:rPr>
          <w:sz w:val="21"/>
        </w:rPr>
        <w:t>＝</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ub>
              </m:sSub>
            </m:num>
            <m:den>
              <m:r>
                <w:rPr>
                  <w:rFonts w:ascii="Cambria Math" w:eastAsia="宋体" w:hAnsi="Cambria Math" w:cs="Cambria Math"/>
                </w:rPr>
                <m:t>2</m:t>
              </m:r>
            </m:den>
          </m:f>
        </m:oMath>
      </m:oMathPara>
      <w:r>
        <w:rPr>
          <w:sz w:val="21"/>
        </w:rPr>
        <w:t xml:space="preserve"> ，等价于</w:t>
      </w:r>
      <w:r>
        <w:rPr>
          <w:sz w:val="21"/>
        </w:rPr>
        <w:t>a</w:t>
      </w:r>
      <w:r>
        <w:rPr>
          <w:sz w:val="21"/>
          <w:vertAlign w:val="subscript"/>
        </w:rPr>
        <w:t>n</w:t>
      </w:r>
      <w:r>
        <w:rPr>
          <w:sz w:val="21"/>
        </w:rPr>
        <w:t>＋</w:t>
      </w:r>
      <w:r>
        <w:rPr>
          <w:sz w:val="21"/>
        </w:rPr>
        <w:t>a</w:t>
      </w:r>
      <w:r>
        <w:rPr>
          <w:sz w:val="21"/>
          <w:vertAlign w:val="subscript"/>
        </w:rPr>
        <w:t>n</w:t>
      </w:r>
      <w:r>
        <w:rPr>
          <w:sz w:val="21"/>
          <w:vertAlign w:val="subscript"/>
        </w:rPr>
        <w:t>＋</w:t>
      </w:r>
      <w:r>
        <w:rPr>
          <w:sz w:val="21"/>
          <w:vertAlign w:val="subscript"/>
        </w:rPr>
        <w:t>2</w:t>
      </w:r>
      <w:r>
        <w:rPr>
          <w:sz w:val="21"/>
        </w:rPr>
        <w:t>＝2</w:t>
      </w:r>
      <w:r>
        <w:rPr>
          <w:sz w:val="21"/>
        </w:rPr>
        <w:t>a</w:t>
      </w:r>
      <w:r>
        <w:rPr>
          <w:sz w:val="21"/>
          <w:vertAlign w:val="subscript"/>
        </w:rPr>
        <w:t>n</w:t>
      </w:r>
      <w:r>
        <w:rPr>
          <w:sz w:val="21"/>
          <w:vertAlign w:val="subscript"/>
        </w:rPr>
        <w:t>＋</w:t>
      </w:r>
      <w:r>
        <w:rPr>
          <w:sz w:val="21"/>
          <w:vertAlign w:val="subscript"/>
        </w:rPr>
        <w:t>1</w:t>
      </w:r>
      <w:r>
        <w:rPr>
          <w:sz w:val="21"/>
        </w:rPr>
        <w:t>，以及</w:t>
      </w:r>
      <w:r>
        <w:rPr>
          <w:sz w:val="21"/>
        </w:rPr>
        <w:t>a</w:t>
      </w:r>
      <w:r>
        <w:rPr>
          <w:sz w:val="21"/>
          <w:vertAlign w:val="subscript"/>
        </w:rPr>
        <w:t>n</w:t>
      </w:r>
      <w:r>
        <w:rPr>
          <w:sz w:val="21"/>
          <w:vertAlign w:val="subscript"/>
        </w:rPr>
        <w:t>＋</w:t>
      </w:r>
      <w:r>
        <w:rPr>
          <w:sz w:val="21"/>
          <w:vertAlign w:val="subscript"/>
        </w:rPr>
        <w:t>1</w:t>
      </w:r>
      <w:r>
        <w:rPr>
          <w:sz w:val="21"/>
        </w:rPr>
        <w:t>－</w:t>
      </w:r>
      <w:r>
        <w:rPr>
          <w:sz w:val="21"/>
        </w:rPr>
        <w:t>a</w:t>
      </w:r>
      <w:r>
        <w:rPr>
          <w:sz w:val="21"/>
          <w:vertAlign w:val="subscript"/>
        </w:rPr>
        <w:t>n</w:t>
      </w:r>
      <w:r>
        <w:rPr>
          <w:sz w:val="21"/>
        </w:rPr>
        <w:t>＝</w:t>
      </w:r>
      <w:r>
        <w:rPr>
          <w:sz w:val="21"/>
        </w:rPr>
        <w:t>a</w:t>
      </w:r>
      <w:r>
        <w:rPr>
          <w:sz w:val="21"/>
          <w:vertAlign w:val="subscript"/>
        </w:rPr>
        <w:t>n</w:t>
      </w:r>
      <w:r>
        <w:rPr>
          <w:sz w:val="21"/>
          <w:vertAlign w:val="subscript"/>
        </w:rPr>
        <w:t>＋</w:t>
      </w:r>
      <w:r>
        <w:rPr>
          <w:sz w:val="21"/>
          <w:vertAlign w:val="subscript"/>
        </w:rPr>
        <w:t>2</w:t>
      </w:r>
      <w:r>
        <w:rPr>
          <w:sz w:val="21"/>
        </w:rPr>
        <w:t>－</w:t>
      </w:r>
      <w:r>
        <w:rPr>
          <w:sz w:val="21"/>
        </w:rPr>
        <w:t>a</w:t>
      </w:r>
      <w:r>
        <w:rPr>
          <w:sz w:val="21"/>
          <w:vertAlign w:val="subscript"/>
        </w:rPr>
        <w:t>n</w:t>
      </w:r>
      <w:r>
        <w:rPr>
          <w:sz w:val="21"/>
          <w:vertAlign w:val="subscript"/>
        </w:rPr>
        <w:t>＋</w:t>
      </w:r>
      <w:r>
        <w:rPr>
          <w:sz w:val="21"/>
          <w:vertAlign w:val="subscript"/>
        </w:rPr>
        <w:t>1</w:t>
      </w:r>
      <w:r>
        <w:rPr>
          <w:sz w:val="21"/>
        </w:rPr>
        <w:t xml:space="preserve">. </w:t>
      </w:r>
    </w:p>
    <w:p>
      <w:pPr>
        <w:shd w:val="clear" w:color="auto" w:fill="auto"/>
        <w:spacing w:line="360" w:lineRule="auto"/>
        <w:jc w:val="left"/>
        <w:rPr>
          <w:sz w:val="21"/>
        </w:rPr>
      </w:pPr>
      <w:r>
        <w:rPr>
          <w:sz w:val="21"/>
        </w:rPr>
        <w:t>（2）若</w:t>
      </w:r>
      <w:r>
        <w:rPr>
          <w:sz w:val="21"/>
        </w:rPr>
        <w:t>a</w:t>
      </w:r>
      <w:r>
        <w:rPr>
          <w:sz w:val="21"/>
          <w:vertAlign w:val="subscript"/>
        </w:rPr>
        <w:t>n</w:t>
      </w:r>
      <w:r>
        <w:rPr>
          <w:sz w:val="21"/>
        </w:rPr>
        <w:t>＝</w:t>
      </w:r>
      <w:r>
        <w:rPr>
          <w:rFonts w:ascii="Times New Roman" w:eastAsia="Times New Roman" w:hAnsi="Times New Roman" w:cs="Times New Roman"/>
          <w:i/>
          <w:sz w:val="21"/>
        </w:rPr>
        <w:t>pn</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为常数），则{</w:t>
      </w:r>
      <w:r>
        <w:rPr>
          <w:sz w:val="21"/>
        </w:rPr>
        <w:t>a</w:t>
      </w:r>
      <w:r>
        <w:rPr>
          <w:sz w:val="21"/>
          <w:vertAlign w:val="subscript"/>
        </w:rPr>
        <w:t>n</w:t>
      </w:r>
      <w:r>
        <w:rPr>
          <w:sz w:val="21"/>
        </w:rPr>
        <w:t>}一定是公差为</w:t>
      </w:r>
      <w:r>
        <w:rPr>
          <w:rFonts w:ascii="Times New Roman" w:eastAsia="Times New Roman" w:hAnsi="Times New Roman" w:cs="Times New Roman"/>
          <w:i/>
          <w:sz w:val="21"/>
        </w:rPr>
        <w:t>p</w:t>
      </w:r>
      <w:r>
        <w:rPr>
          <w:sz w:val="21"/>
        </w:rPr>
        <w:t xml:space="preserve">的等差数列. </w:t>
      </w:r>
    </w:p>
    <w:p>
      <w:pPr>
        <w:shd w:val="clear" w:color="auto" w:fill="auto"/>
        <w:spacing w:line="360" w:lineRule="auto"/>
        <w:jc w:val="left"/>
        <w:rPr>
          <w:sz w:val="21"/>
        </w:rPr>
      </w:pPr>
      <w:r>
        <w:rPr>
          <w:sz w:val="21"/>
        </w:rPr>
        <w:t>12. 关于</w:t>
      </w:r>
      <w:r>
        <w:rPr>
          <w:sz w:val="21"/>
        </w:rPr>
        <w:t>S</w:t>
      </w:r>
      <w:r>
        <w:rPr>
          <w:sz w:val="21"/>
          <w:vertAlign w:val="subscript"/>
        </w:rPr>
        <w:t>n</w:t>
      </w:r>
      <w:r>
        <w:rPr>
          <w:sz w:val="21"/>
        </w:rPr>
        <w:t>的结论</w:t>
      </w:r>
    </w:p>
    <w:p>
      <w:pPr>
        <w:shd w:val="clear" w:color="auto" w:fill="auto"/>
        <w:spacing w:line="360" w:lineRule="auto"/>
        <w:jc w:val="left"/>
        <w:rPr>
          <w:sz w:val="21"/>
        </w:rPr>
      </w:pPr>
      <w:r>
        <w:rPr>
          <w:sz w:val="21"/>
        </w:rPr>
        <w:t>（1）等差数列前</w:t>
      </w:r>
      <w:r>
        <w:rPr>
          <w:rFonts w:ascii="Times New Roman" w:eastAsia="Times New Roman" w:hAnsi="Times New Roman" w:cs="Times New Roman"/>
          <w:i/>
          <w:sz w:val="21"/>
        </w:rPr>
        <w:t>n</w:t>
      </w:r>
      <w:r>
        <w:rPr>
          <w:sz w:val="21"/>
        </w:rPr>
        <w:t>项和的最值与{</w:t>
      </w:r>
      <w:r>
        <w:rPr>
          <w:sz w:val="21"/>
        </w:rPr>
        <w:t>a</w:t>
      </w:r>
      <w:r>
        <w:rPr>
          <w:sz w:val="21"/>
          <w:vertAlign w:val="subscript"/>
        </w:rPr>
        <w:t>n</w:t>
      </w:r>
      <w:r>
        <w:rPr>
          <w:sz w:val="21"/>
        </w:rPr>
        <w:t xml:space="preserve">}的单调性有关. </w:t>
      </w:r>
    </w:p>
    <w:p>
      <w:pPr>
        <w:shd w:val="clear" w:color="auto" w:fill="auto"/>
        <w:spacing w:line="360" w:lineRule="auto"/>
        <w:jc w:val="left"/>
        <w:rPr>
          <w:sz w:val="21"/>
        </w:rPr>
      </w:pPr>
      <w:r>
        <w:rPr>
          <w:sz w:val="21"/>
        </w:rPr>
        <w:t>①若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&gt;0，</w:t>
      </w:r>
      <w:r>
        <w:rPr>
          <w:rFonts w:ascii="Times New Roman" w:eastAsia="Times New Roman" w:hAnsi="Times New Roman" w:cs="Times New Roman"/>
          <w:i/>
          <w:sz w:val="21"/>
        </w:rPr>
        <w:t>d</w:t>
      </w:r>
      <w:r>
        <w:rPr>
          <w:sz w:val="21"/>
        </w:rPr>
        <w:t>&lt;0，则数列的前面若干项为正项（或0），所以将这些项相加即得</w:t>
      </w:r>
      <w:r>
        <w:rPr>
          <w:sz w:val="21"/>
        </w:rPr>
        <w:t>S</w:t>
      </w:r>
      <w:r>
        <w:rPr>
          <w:sz w:val="21"/>
          <w:vertAlign w:val="subscript"/>
        </w:rPr>
        <w:t>n</w:t>
      </w:r>
      <w:r>
        <w:rPr>
          <w:sz w:val="21"/>
        </w:rPr>
        <w:t xml:space="preserve">的最大值. </w:t>
      </w:r>
    </w:p>
    <w:p>
      <w:pPr>
        <w:shd w:val="clear" w:color="auto" w:fill="auto"/>
        <w:spacing w:line="360" w:lineRule="auto"/>
        <w:jc w:val="left"/>
        <w:rPr>
          <w:sz w:val="21"/>
        </w:rPr>
      </w:pPr>
      <w:r>
        <w:rPr>
          <w:sz w:val="21"/>
        </w:rPr>
        <w:t>②若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&lt;0，</w:t>
      </w:r>
      <w:r>
        <w:rPr>
          <w:rFonts w:ascii="Times New Roman" w:eastAsia="Times New Roman" w:hAnsi="Times New Roman" w:cs="Times New Roman"/>
          <w:i/>
          <w:sz w:val="21"/>
        </w:rPr>
        <w:t>d</w:t>
      </w:r>
      <w:r>
        <w:rPr>
          <w:sz w:val="21"/>
        </w:rPr>
        <w:t>&gt;0，则数列的前面若干项为负项（或0），所以将这些项相加即得</w:t>
      </w:r>
      <w:r>
        <w:rPr>
          <w:sz w:val="21"/>
        </w:rPr>
        <w:t>S</w:t>
      </w:r>
      <w:r>
        <w:rPr>
          <w:sz w:val="21"/>
          <w:vertAlign w:val="subscript"/>
        </w:rPr>
        <w:t>n</w:t>
      </w:r>
      <w:r>
        <w:rPr>
          <w:sz w:val="21"/>
        </w:rPr>
        <w:t xml:space="preserve">的最小值. </w:t>
      </w:r>
    </w:p>
    <w:p>
      <w:pPr>
        <w:shd w:val="clear" w:color="auto" w:fill="auto"/>
        <w:spacing w:line="360" w:lineRule="auto"/>
        <w:jc w:val="left"/>
        <w:rPr>
          <w:sz w:val="21"/>
        </w:rPr>
      </w:pPr>
      <w:r>
        <w:rPr>
          <w:sz w:val="21"/>
        </w:rPr>
        <w:t>③若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&gt;0，</w:t>
      </w:r>
      <w:r>
        <w:rPr>
          <w:rFonts w:ascii="Times New Roman" w:eastAsia="Times New Roman" w:hAnsi="Times New Roman" w:cs="Times New Roman"/>
          <w:i/>
          <w:sz w:val="21"/>
        </w:rPr>
        <w:t>d</w:t>
      </w:r>
      <w:r>
        <w:rPr>
          <w:sz w:val="21"/>
        </w:rPr>
        <w:t>&gt;0，则{</w:t>
      </w:r>
      <w:r>
        <w:rPr>
          <w:sz w:val="21"/>
        </w:rPr>
        <w:t>S</w:t>
      </w:r>
      <w:r>
        <w:rPr>
          <w:sz w:val="21"/>
          <w:vertAlign w:val="subscript"/>
        </w:rPr>
        <w:t>n</w:t>
      </w:r>
      <w:r>
        <w:rPr>
          <w:sz w:val="21"/>
        </w:rPr>
        <w:t>}是递增数列，</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是{</w:t>
      </w:r>
      <w:r>
        <w:rPr>
          <w:sz w:val="21"/>
        </w:rPr>
        <w:t>S</w:t>
      </w:r>
      <w:r>
        <w:rPr>
          <w:sz w:val="21"/>
          <w:vertAlign w:val="subscript"/>
        </w:rPr>
        <w:t>n</w:t>
      </w:r>
      <w:r>
        <w:rPr>
          <w:sz w:val="21"/>
        </w:rPr>
        <w:t>}的最小值；若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&lt;0，</w:t>
      </w:r>
      <w:r>
        <w:rPr>
          <w:rFonts w:ascii="Times New Roman" w:eastAsia="Times New Roman" w:hAnsi="Times New Roman" w:cs="Times New Roman"/>
          <w:i/>
          <w:sz w:val="21"/>
        </w:rPr>
        <w:t>d</w:t>
      </w:r>
      <w:r>
        <w:rPr>
          <w:sz w:val="21"/>
        </w:rPr>
        <w:t>&lt;0，则{</w:t>
      </w:r>
      <w:r>
        <w:rPr>
          <w:sz w:val="21"/>
        </w:rPr>
        <w:t>S</w:t>
      </w:r>
      <w:r>
        <w:rPr>
          <w:sz w:val="21"/>
          <w:vertAlign w:val="subscript"/>
        </w:rPr>
        <w:t>n</w:t>
      </w:r>
      <w:r>
        <w:rPr>
          <w:sz w:val="21"/>
        </w:rPr>
        <w:t>}是递减数列，</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是{</w:t>
      </w:r>
      <w:r>
        <w:rPr>
          <w:sz w:val="21"/>
        </w:rPr>
        <w:t>S</w:t>
      </w:r>
      <w:r>
        <w:rPr>
          <w:sz w:val="21"/>
          <w:vertAlign w:val="subscript"/>
        </w:rPr>
        <w:t>n</w:t>
      </w:r>
      <w:r>
        <w:rPr>
          <w:sz w:val="21"/>
        </w:rPr>
        <w:t xml:space="preserve">}的最大值. </w:t>
      </w:r>
    </w:p>
    <w:p>
      <w:pPr>
        <w:shd w:val="clear" w:color="auto" w:fill="auto"/>
        <w:spacing w:line="360" w:lineRule="auto"/>
        <w:jc w:val="left"/>
        <w:rPr>
          <w:sz w:val="21"/>
        </w:rPr>
      </w:pPr>
      <w:r>
        <w:rPr>
          <w:sz w:val="21"/>
        </w:rPr>
        <w:t>（2）{</w:t>
      </w:r>
      <w:r>
        <w:rPr>
          <w:sz w:val="21"/>
        </w:rPr>
        <w:t>a</w:t>
      </w:r>
      <w:r>
        <w:rPr>
          <w:sz w:val="21"/>
          <w:vertAlign w:val="subscript"/>
        </w:rPr>
        <w:t>n</w:t>
      </w:r>
      <w:r>
        <w:rPr>
          <w:sz w:val="21"/>
        </w:rPr>
        <w:t>}是等差数列</w:t>
      </w:r>
      <w:r>
        <w:rPr>
          <w:rFonts w:ascii="Cambria Math" w:eastAsia="Cambria Math" w:hAnsi="Cambria Math" w:cs="Cambria Math"/>
          <w:sz w:val="21"/>
        </w:rPr>
        <w:t>⇔</w:t>
      </w:r>
      <w:r>
        <w:rPr>
          <w:sz w:val="21"/>
        </w:rPr>
        <w:t>S</w:t>
      </w:r>
      <w:r>
        <w:rPr>
          <w:sz w:val="21"/>
          <w:vertAlign w:val="subscript"/>
        </w:rPr>
        <w:t>n</w:t>
      </w:r>
      <w:r>
        <w:rPr>
          <w:sz w:val="21"/>
        </w:rPr>
        <w:t>＝</w:t>
      </w:r>
      <w:r>
        <w:rPr>
          <w:rFonts w:ascii="Times New Roman" w:eastAsia="Times New Roman" w:hAnsi="Times New Roman" w:cs="Times New Roman"/>
          <w:i/>
          <w:sz w:val="21"/>
        </w:rPr>
        <w:t>An</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Bn</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是常数）. 若</w:t>
      </w:r>
      <w:r>
        <w:rPr>
          <w:sz w:val="21"/>
        </w:rPr>
        <w:t>S</w:t>
      </w:r>
      <w:r>
        <w:rPr>
          <w:sz w:val="21"/>
          <w:vertAlign w:val="subscript"/>
        </w:rPr>
        <w:t>n</w:t>
      </w:r>
      <w:r>
        <w:rPr>
          <w:sz w:val="21"/>
        </w:rPr>
        <w:t>＝</w:t>
      </w:r>
      <w:r>
        <w:rPr>
          <w:rFonts w:ascii="Times New Roman" w:eastAsia="Times New Roman" w:hAnsi="Times New Roman" w:cs="Times New Roman"/>
          <w:i/>
          <w:sz w:val="21"/>
        </w:rPr>
        <w:t>An</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Bn</w:t>
      </w:r>
      <w:r>
        <w:rPr>
          <w:sz w:val="21"/>
        </w:rPr>
        <w:t>＋</w:t>
      </w:r>
      <w:r>
        <w:rPr>
          <w:rFonts w:ascii="Times New Roman" w:eastAsia="Times New Roman" w:hAnsi="Times New Roman" w:cs="Times New Roman"/>
          <w:i/>
          <w:sz w:val="21"/>
        </w:rPr>
        <w:t>C</w:t>
      </w:r>
      <w:r>
        <w:rPr>
          <w:sz w:val="21"/>
        </w:rPr>
        <w:t>且</w:t>
      </w:r>
      <w:r>
        <w:rPr>
          <w:rFonts w:ascii="Times New Roman" w:eastAsia="Times New Roman" w:hAnsi="Times New Roman" w:cs="Times New Roman"/>
          <w:i/>
          <w:sz w:val="21"/>
        </w:rPr>
        <w:t>C</w:t>
      </w:r>
      <w:r>
        <w:rPr>
          <w:sz w:val="21"/>
        </w:rPr>
        <w:t>≠0，则{</w:t>
      </w:r>
      <w:r>
        <w:rPr>
          <w:sz w:val="21"/>
        </w:rPr>
        <w:t>a</w:t>
      </w:r>
      <w:r>
        <w:rPr>
          <w:sz w:val="21"/>
          <w:vertAlign w:val="subscript"/>
        </w:rPr>
        <w:t>n</w:t>
      </w:r>
      <w:r>
        <w:rPr>
          <w:sz w:val="21"/>
        </w:rPr>
        <w:t xml:space="preserve">}从第2项起成等差数列. </w:t>
      </w:r>
    </w:p>
    <w:p>
      <w:pPr>
        <w:shd w:val="clear" w:color="auto" w:fill="auto"/>
        <w:spacing w:line="360" w:lineRule="auto"/>
        <w:jc w:val="left"/>
        <w:rPr>
          <w:sz w:val="21"/>
        </w:rPr>
      </w:pPr>
      <w:r>
        <w:rPr>
          <w:sz w:val="21"/>
        </w:rPr>
        <w:t>7．等比数列的概念</w:t>
      </w:r>
    </w:p>
    <w:p>
      <w:pPr>
        <w:shd w:val="clear" w:color="auto" w:fill="auto"/>
        <w:spacing w:line="360" w:lineRule="auto"/>
        <w:jc w:val="left"/>
        <w:rPr>
          <w:sz w:val="21"/>
        </w:rPr>
      </w:pPr>
      <w:r>
        <w:rPr>
          <w:sz w:val="21"/>
        </w:rPr>
        <w:t>（1）等比数列的定义：一般地，如果一个数列从第2项起，每一项与它的前一项的</w:t>
      </w:r>
      <w:r>
        <w:rPr>
          <w:rFonts w:ascii="Times New Roman" w:eastAsia="Times New Roman" w:hAnsi="Times New Roman" w:cs="Times New Roman"/>
          <w:b w:val="0"/>
          <w:sz w:val="21"/>
        </w:rPr>
        <w:t>___</w:t>
      </w:r>
      <w:r>
        <w:rPr>
          <w:sz w:val="21"/>
        </w:rPr>
        <w:t>等于同一个</w:t>
      </w:r>
      <w:r>
        <w:rPr>
          <w:rFonts w:ascii="Times New Roman" w:eastAsia="Times New Roman" w:hAnsi="Times New Roman" w:cs="Times New Roman"/>
          <w:b w:val="0"/>
          <w:sz w:val="21"/>
        </w:rPr>
        <w:t>____</w:t>
      </w:r>
      <w:r>
        <w:rPr>
          <w:sz w:val="21"/>
        </w:rPr>
        <w:t>，那么这个数列叫做等比数列，这个常数叫做等比数列的</w:t>
      </w:r>
      <w:r>
        <w:rPr>
          <w:rFonts w:ascii="Times New Roman" w:eastAsia="Times New Roman" w:hAnsi="Times New Roman" w:cs="Times New Roman"/>
          <w:b w:val="0"/>
          <w:sz w:val="21"/>
        </w:rPr>
        <w:t>_____</w:t>
      </w:r>
      <w:r>
        <w:rPr>
          <w:sz w:val="21"/>
        </w:rPr>
        <w:t>，公比通常用字母</w:t>
      </w:r>
      <w:r>
        <w:rPr>
          <w:rFonts w:ascii="Times New Roman" w:eastAsia="Times New Roman" w:hAnsi="Times New Roman" w:cs="Times New Roman"/>
          <w:i/>
          <w:sz w:val="21"/>
        </w:rPr>
        <w:t>q</w:t>
      </w:r>
      <w:r>
        <w:rPr>
          <w:sz w:val="21"/>
        </w:rPr>
        <w:t>表示（</w:t>
      </w:r>
      <w:r>
        <w:rPr>
          <w:rFonts w:ascii="Times New Roman" w:eastAsia="Times New Roman" w:hAnsi="Times New Roman" w:cs="Times New Roman"/>
          <w:i/>
          <w:sz w:val="21"/>
        </w:rPr>
        <w:t>q</w:t>
      </w:r>
      <w:r>
        <w:rPr>
          <w:sz w:val="21"/>
        </w:rPr>
        <w:t>≠0），即</w:t>
      </w:r>
      <w:r>
        <w:rPr>
          <w:rFonts w:ascii="Times New Roman" w:eastAsia="Times New Roman" w:hAnsi="Times New Roman" w:cs="Times New Roman"/>
          <w:b w:val="0"/>
          <w:sz w:val="21"/>
        </w:rPr>
        <w:t>_____</w:t>
      </w:r>
      <w:r>
        <w:rPr>
          <w:sz w:val="21"/>
        </w:rPr>
        <w:t>＝</w:t>
      </w:r>
      <m:oMathPara>
        <m:oMathParaPr>
          <m:jc m:val="left"/>
        </m:oMathParaPr>
        <m:oMath>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oMath>
      </m:oMathPara>
      <w:r>
        <w:rPr>
          <w:sz w:val="21"/>
        </w:rPr>
        <w:t>，或</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m:rPr>
              <m:sty m:val="p"/>
            </m:rPr>
            <w:rPr>
              <w:rFonts w:ascii="Cambria Math" w:eastAsia="宋体" w:hAnsi="Cambria Math" w:cs="Cambria Math"/>
            </w:rPr>
            <m:t>＝</m:t>
          </m:r>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（2）等比中项：如果在</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中间插入一个数</w:t>
      </w:r>
      <w:r>
        <w:rPr>
          <w:rFonts w:ascii="Times New Roman" w:eastAsia="Times New Roman" w:hAnsi="Times New Roman" w:cs="Times New Roman"/>
          <w:i/>
          <w:sz w:val="21"/>
        </w:rPr>
        <w:t>G</w:t>
      </w:r>
      <w:r>
        <w:rPr>
          <w:sz w:val="21"/>
        </w:rPr>
        <w:t>，使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b</w:t>
      </w:r>
      <w:r>
        <w:rPr>
          <w:sz w:val="21"/>
        </w:rPr>
        <w:t>成等比数列，那么</w:t>
      </w:r>
      <w:r>
        <w:rPr>
          <w:rFonts w:ascii="Times New Roman" w:eastAsia="Times New Roman" w:hAnsi="Times New Roman" w:cs="Times New Roman"/>
          <w:i/>
          <w:sz w:val="21"/>
        </w:rPr>
        <w:t>G</w:t>
      </w:r>
      <w:r>
        <w:rPr>
          <w:sz w:val="21"/>
        </w:rPr>
        <w:t>叫做</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的等比中项，此时，</w:t>
      </w:r>
      <m:oMathPara>
        <m:oMathParaPr>
          <m:jc m:val="left"/>
        </m:oMathParaPr>
        <m:oMath>
          <m:sSup>
            <m:e>
              <m:r>
                <w:rPr>
                  <w:rFonts w:ascii="Cambria Math" w:eastAsia="宋体" w:hAnsi="Cambria Math" w:cs="Cambria Math"/>
                </w:rPr>
                <m:t>G</m:t>
              </m:r>
            </m:e>
            <m:sup>
              <m:r>
                <w:rPr>
                  <w:rFonts w:ascii="Cambria Math" w:eastAsia="宋体" w:hAnsi="Cambria Math" w:cs="Cambria Math"/>
                </w:rPr>
                <m:t>2</m:t>
              </m:r>
            </m:sup>
          </m:sSup>
          <m:r>
            <w:rPr>
              <w:rFonts w:ascii="Cambria Math" w:eastAsia="宋体" w:hAnsi="Cambria Math" w:cs="Cambria Math"/>
            </w:rPr>
            <m:t>=</m:t>
          </m:r>
        </m:oMath>
      </m:oMathPara>
      <w:r>
        <w:rPr>
          <w:sz w:val="21"/>
        </w:rPr>
        <w:t xml:space="preserve"> </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 xml:space="preserve">【答案】     比     常数     公比     </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 xml:space="preserve">     </w:t>
      </w:r>
      <m:oMathPara>
        <m:oMathParaPr>
          <m:jc m:val="left"/>
        </m:oMathParaPr>
        <m:oMath>
          <m:r>
            <w:rPr>
              <w:rFonts w:ascii="Cambria Math" w:eastAsia="Cambria Math" w:hAnsi="Cambria Math" w:cs="Cambria Math"/>
            </w:rPr>
            <m:t>a</m:t>
          </m:r>
          <m:r>
            <w:rPr>
              <w:rFonts w:ascii="Cambria Math" w:eastAsia="Cambria Math" w:hAnsi="Cambria Math" w:cs="Cambria Math"/>
            </w:rPr>
            <m:t>b</m:t>
          </m:r>
        </m:oMath>
      </m:oMathPara>
      <w:r>
        <w:rPr>
          <w:sz w:val="21"/>
        </w:rPr>
        <w:t>##</w:t>
      </w:r>
      <m:oMathPara>
        <m:oMathParaPr>
          <m:jc m:val="left"/>
        </m:oMathParaPr>
        <m:oMath>
          <m:r>
            <w:rPr>
              <w:rFonts w:ascii="Cambria Math" w:eastAsia="Cambria Math" w:hAnsi="Cambria Math" w:cs="Cambria Math"/>
            </w:rPr>
            <m:t>b</m:t>
          </m:r>
          <m:r>
            <w:rPr>
              <w:rFonts w:ascii="Cambria Math" w:eastAsia="Cambria Math" w:hAnsi="Cambria Math" w:cs="Cambria Math"/>
            </w:rPr>
            <m:t>a</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【知识点】等比数列的定义、确定等比中项</w:t>
      </w:r>
    </w:p>
    <w:p>
      <w:pPr>
        <w:shd w:val="clear" w:color="auto" w:fill="auto"/>
        <w:spacing w:line="360" w:lineRule="auto"/>
        <w:jc w:val="left"/>
        <w:rPr>
          <w:sz w:val="21"/>
        </w:rPr>
      </w:pPr>
      <w:r>
        <w:rPr>
          <w:sz w:val="21"/>
        </w:rPr>
        <w:t>【分析】根据等比数列的定义，等比中项的概念填空即可.</w:t>
      </w:r>
    </w:p>
    <w:p>
      <w:pPr>
        <w:shd w:val="clear" w:color="auto" w:fill="auto"/>
        <w:spacing w:line="360" w:lineRule="auto"/>
        <w:jc w:val="left"/>
        <w:rPr>
          <w:sz w:val="21"/>
        </w:rPr>
      </w:pPr>
      <w:r>
        <w:rPr>
          <w:sz w:val="21"/>
        </w:rPr>
        <w:t>【详解】解：根据等比数列的定义，一般地，如果一个数列从第2项起，每一项与它的前一项的比等于同一个常数，那么这个数列叫做等比数列，这个常数叫做等比数列的公比，公比通常用字母</w:t>
      </w:r>
      <w:r>
        <w:rPr>
          <w:rFonts w:ascii="Times New Roman" w:eastAsia="Times New Roman" w:hAnsi="Times New Roman" w:cs="Times New Roman"/>
          <w:i/>
          <w:sz w:val="21"/>
        </w:rPr>
        <w:t>q</w:t>
      </w:r>
      <w:r>
        <w:rPr>
          <w:sz w:val="21"/>
        </w:rPr>
        <w:t>表示（</w:t>
      </w:r>
      <w:r>
        <w:rPr>
          <w:rFonts w:ascii="Times New Roman" w:eastAsia="Times New Roman" w:hAnsi="Times New Roman" w:cs="Times New Roman"/>
          <w:i/>
          <w:sz w:val="21"/>
        </w:rPr>
        <w:t>q</w:t>
      </w:r>
      <w:r>
        <w:rPr>
          <w:sz w:val="21"/>
        </w:rPr>
        <w:t>≠0），即</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oMath>
      </m:oMathPara>
      <w:r>
        <w:rPr>
          <w:sz w:val="21"/>
        </w:rPr>
        <w:t>，或</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den>
          </m:f>
          <m:r>
            <m:rPr>
              <m:sty m:val="p"/>
            </m:rPr>
            <w:rPr>
              <w:rFonts w:ascii="Cambria Math" w:eastAsia="宋体" w:hAnsi="Cambria Math" w:cs="Cambria Math"/>
            </w:rPr>
            <m:t>＝</m:t>
          </m:r>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t>
          </m:r>
        </m:oMath>
      </m:oMathPara>
      <w:r>
        <w:rPr>
          <w:sz w:val="21"/>
        </w:rPr>
        <w:t xml:space="preserve">. </w:t>
      </w:r>
    </w:p>
    <w:p>
      <w:pPr>
        <w:shd w:val="clear" w:color="auto" w:fill="auto"/>
        <w:spacing w:line="360" w:lineRule="auto"/>
        <w:jc w:val="left"/>
        <w:rPr>
          <w:rFonts w:ascii="Times New Roman" w:eastAsia="Times New Roman" w:hAnsi="Times New Roman" w:cs="Times New Roman"/>
          <w:i/>
          <w:sz w:val="21"/>
        </w:rPr>
      </w:pPr>
      <w:r>
        <w:rPr>
          <w:sz w:val="21"/>
        </w:rPr>
        <w:t>如果在</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中间插入一个数</w:t>
      </w:r>
      <w:r>
        <w:rPr>
          <w:rFonts w:ascii="Times New Roman" w:eastAsia="Times New Roman" w:hAnsi="Times New Roman" w:cs="Times New Roman"/>
          <w:i/>
          <w:sz w:val="21"/>
        </w:rPr>
        <w:t>G</w:t>
      </w:r>
      <w:r>
        <w:rPr>
          <w:sz w:val="21"/>
        </w:rPr>
        <w:t>，使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b</w:t>
      </w:r>
      <w:r>
        <w:rPr>
          <w:sz w:val="21"/>
        </w:rPr>
        <w:t>成等比数列，那么</w:t>
      </w:r>
      <w:r>
        <w:rPr>
          <w:rFonts w:ascii="Times New Roman" w:eastAsia="Times New Roman" w:hAnsi="Times New Roman" w:cs="Times New Roman"/>
          <w:i/>
          <w:sz w:val="21"/>
        </w:rPr>
        <w:t>G</w:t>
      </w:r>
      <w:r>
        <w:rPr>
          <w:sz w:val="21"/>
        </w:rPr>
        <w:t>叫做</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的等比中项，此时，</w:t>
      </w:r>
      <m:oMathPara>
        <m:oMathParaPr>
          <m:jc m:val="left"/>
        </m:oMathParaPr>
        <m:oMath>
          <m:sSup>
            <m:e>
              <m:r>
                <w:rPr>
                  <w:rFonts w:ascii="Cambria Math" w:eastAsia="宋体" w:hAnsi="Cambria Math" w:cs="Cambria Math"/>
                </w:rPr>
                <m:t>G</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rFonts w:ascii="Times New Roman" w:eastAsia="Times New Roman" w:hAnsi="Times New Roman" w:cs="Times New Roman"/>
          <w:i/>
          <w:sz w:val="21"/>
        </w:rPr>
        <w:t>.</w:t>
      </w:r>
    </w:p>
    <w:p>
      <w:pPr>
        <w:shd w:val="clear" w:color="auto" w:fill="auto"/>
        <w:spacing w:line="360" w:lineRule="auto"/>
        <w:jc w:val="left"/>
        <w:rPr>
          <w:sz w:val="21"/>
        </w:rPr>
      </w:pPr>
      <w:r>
        <w:rPr>
          <w:sz w:val="21"/>
        </w:rPr>
        <w:t>故答案为：比；常数；公比；</w:t>
      </w:r>
      <m:oMathPara>
        <m:oMathParaPr>
          <m:jc m:val="left"/>
        </m:oMathParaPr>
        <m:oMath>
          <m:f>
            <m:num>
              <m:sSub>
                <m:e>
                  <m:r>
                    <w:rPr>
                      <w:rFonts w:ascii="Cambria Math" w:eastAsia="宋体" w:hAnsi="Cambria Math" w:cs="Cambria Math"/>
                    </w:rPr>
                    <m:t>a</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n</m:t>
                  </m:r>
                </m:sub>
              </m:sSub>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8．等比数列的通项公式与前</w:t>
      </w:r>
      <w:r>
        <w:rPr>
          <w:rFonts w:ascii="Times New Roman" w:eastAsia="Times New Roman" w:hAnsi="Times New Roman" w:cs="Times New Roman"/>
          <w:i/>
          <w:sz w:val="21"/>
        </w:rPr>
        <w:t>n</w:t>
      </w:r>
      <w:r>
        <w:rPr>
          <w:sz w:val="21"/>
        </w:rPr>
        <w:t>项和公式</w:t>
      </w:r>
    </w:p>
    <w:p>
      <w:pPr>
        <w:shd w:val="clear" w:color="auto" w:fill="auto"/>
        <w:spacing w:line="360" w:lineRule="auto"/>
        <w:jc w:val="left"/>
        <w:rPr>
          <w:sz w:val="21"/>
        </w:rPr>
      </w:pPr>
      <w:r>
        <w:rPr>
          <w:sz w:val="21"/>
        </w:rPr>
        <w:t>（1）通项公式：</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 该式又可以写成</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q</m:t>
              </m:r>
            </m:den>
          </m:f>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n</m:t>
              </m:r>
            </m:sup>
          </m:sSup>
        </m:oMath>
      </m:oMathPara>
      <w:r>
        <w:rPr>
          <w:sz w:val="21"/>
        </w:rPr>
        <w:t>，这表明</w:t>
      </w:r>
      <w:r>
        <w:rPr>
          <w:rFonts w:ascii="Times New Roman" w:eastAsia="Times New Roman" w:hAnsi="Times New Roman" w:cs="Times New Roman"/>
          <w:i/>
          <w:sz w:val="21"/>
        </w:rPr>
        <w:t>q</w:t>
      </w:r>
      <w:r>
        <w:rPr>
          <w:sz w:val="21"/>
        </w:rPr>
        <w:t>≠1时，</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oMath>
      </m:oMathPara>
      <w:r>
        <w:rPr>
          <w:sz w:val="21"/>
        </w:rPr>
        <w:t>是常数与指数函数（关于</w:t>
      </w:r>
      <w:r>
        <w:rPr>
          <w:rFonts w:ascii="Times New Roman" w:eastAsia="Times New Roman" w:hAnsi="Times New Roman" w:cs="Times New Roman"/>
          <w:i/>
          <w:sz w:val="21"/>
        </w:rPr>
        <w:t>n</w:t>
      </w:r>
      <w:r>
        <w:rPr>
          <w:sz w:val="21"/>
        </w:rPr>
        <w:t xml:space="preserve">）的乘积. </w:t>
      </w:r>
    </w:p>
    <w:p>
      <w:pPr>
        <w:shd w:val="clear" w:color="auto" w:fill="auto"/>
        <w:spacing w:line="360" w:lineRule="auto"/>
        <w:jc w:val="left"/>
        <w:rPr>
          <w:sz w:val="21"/>
        </w:rPr>
      </w:pPr>
      <w:r>
        <w:rPr>
          <w:sz w:val="21"/>
        </w:rPr>
        <w:t>（2）前</w:t>
      </w:r>
      <w:r>
        <w:rPr>
          <w:rFonts w:ascii="Times New Roman" w:eastAsia="Times New Roman" w:hAnsi="Times New Roman" w:cs="Times New Roman"/>
          <w:i/>
          <w:sz w:val="21"/>
        </w:rPr>
        <w:t>n</w:t>
      </w:r>
      <w:r>
        <w:rPr>
          <w:sz w:val="21"/>
        </w:rPr>
        <w:t>项和公式：</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d>
            <m:dPr>
              <m:begChr m:val="{"/>
              <m:endChr m:val=" "/>
              <m:sepChr m:val=","/>
            </m:dPr>
            <m:e>
              <m:eqArr>
                <m:e>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e>
                  <m:f>
                    <m:num>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q</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eqArr>
            </m:e>
          </m:d>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q</w:t>
      </w:r>
      <w:r>
        <w:rPr>
          <w:sz w:val="21"/>
        </w:rPr>
        <w:t>≠1时，该式又可以写成</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n</m:t>
              </m:r>
            </m:sup>
          </m:sSup>
        </m:oMath>
      </m:oMathPara>
      <w:r>
        <w:rPr>
          <w:sz w:val="21"/>
        </w:rPr>
        <w:t>，这表明</w:t>
      </w:r>
      <w:r>
        <w:rPr>
          <w:rFonts w:ascii="Times New Roman" w:eastAsia="Times New Roman" w:hAnsi="Times New Roman" w:cs="Times New Roman"/>
          <w:i/>
          <w:sz w:val="21"/>
        </w:rPr>
        <w:t>q</w:t>
      </w:r>
      <w:r>
        <w:rPr>
          <w:sz w:val="21"/>
        </w:rPr>
        <w:t>≠1时，</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oMath>
      </m:oMathPara>
      <w:r>
        <w:rPr>
          <w:sz w:val="21"/>
        </w:rPr>
        <w:t>的图象是指数型函数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q</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e>
          </m:d>
        </m:oMath>
      </m:oMathPara>
      <w:r>
        <w:rPr>
          <w:sz w:val="21"/>
        </w:rPr>
        <w:t xml:space="preserve">图象上一群孤立的点. </w:t>
      </w:r>
    </w:p>
    <w:p>
      <w:pPr>
        <w:shd w:val="clear" w:color="auto" w:fill="auto"/>
        <w:spacing w:line="360" w:lineRule="auto"/>
        <w:jc w:val="left"/>
        <w:rPr>
          <w:sz w:val="21"/>
        </w:rPr>
      </w:pPr>
      <w:r>
        <w:rPr>
          <w:sz w:val="21"/>
        </w:rPr>
        <w:t>注：若</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q</m:t>
              </m:r>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B</m:t>
          </m:r>
        </m:oMath>
      </m:oMathPara>
      <w:r>
        <w:rPr>
          <w:sz w:val="21"/>
        </w:rPr>
        <w:t>（</w:t>
      </w:r>
      <w:r>
        <w:rPr>
          <w:rFonts w:ascii="Times New Roman" w:eastAsia="Times New Roman" w:hAnsi="Times New Roman" w:cs="Times New Roman"/>
          <w:i/>
          <w:sz w:val="21"/>
        </w:rPr>
        <w:t>AB</w:t>
      </w:r>
      <w:r>
        <w:rPr>
          <w:sz w:val="21"/>
        </w:rPr>
        <w:t>≠0，</w:t>
      </w:r>
      <w:r>
        <w:rPr>
          <w:rFonts w:ascii="Times New Roman" w:eastAsia="Times New Roman" w:hAnsi="Times New Roman" w:cs="Times New Roman"/>
          <w:i/>
          <w:sz w:val="21"/>
        </w:rPr>
        <w:t>q</w:t>
      </w:r>
      <w:r>
        <w:rPr>
          <w:sz w:val="21"/>
        </w:rPr>
        <w:t>≠0，1），则</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是等比数列</w:t>
      </w:r>
      <w:r>
        <w:rPr>
          <w:rFonts w:ascii="Cambria Math" w:eastAsia="Cambria Math" w:hAnsi="Cambria Math" w:cs="Cambria Math"/>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＝0.</w:t>
      </w:r>
    </w:p>
    <w:p>
      <w:pPr>
        <w:shd w:val="clear" w:color="auto" w:fill="auto"/>
        <w:spacing w:line="360" w:lineRule="auto"/>
        <w:jc w:val="left"/>
        <w:rPr>
          <w:sz w:val="21"/>
        </w:rPr>
      </w:pPr>
      <w:r>
        <w:rPr>
          <w:sz w:val="21"/>
        </w:rPr>
        <w:t>【答案】</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q</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【知识点】写出等比数列的通项公式</w:t>
      </w:r>
    </w:p>
    <w:p>
      <w:pPr>
        <w:shd w:val="clear" w:color="auto" w:fill="auto"/>
        <w:spacing w:line="360" w:lineRule="auto"/>
        <w:jc w:val="left"/>
        <w:rPr>
          <w:sz w:val="21"/>
        </w:rPr>
      </w:pPr>
      <w:r>
        <w:rPr>
          <w:sz w:val="21"/>
        </w:rPr>
        <w:t>【分析】略</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9．等比数列的性质</w:t>
      </w:r>
    </w:p>
    <w:p>
      <w:pPr>
        <w:shd w:val="clear" w:color="auto" w:fill="auto"/>
        <w:spacing w:line="360" w:lineRule="auto"/>
        <w:jc w:val="left"/>
        <w:rPr>
          <w:sz w:val="21"/>
        </w:rPr>
      </w:pPr>
      <w:r>
        <w:rPr>
          <w:sz w:val="21"/>
        </w:rPr>
        <w:t>（1）与项有关的性质</w:t>
      </w:r>
    </w:p>
    <w:p>
      <w:pPr>
        <w:shd w:val="clear" w:color="auto" w:fill="auto"/>
        <w:spacing w:line="360" w:lineRule="auto"/>
        <w:jc w:val="left"/>
        <w:rPr>
          <w:sz w:val="21"/>
        </w:rPr>
      </w:pPr>
      <w:r>
        <w:rPr>
          <w:sz w:val="21"/>
        </w:rPr>
        <w:t>①在等比数列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w:t>
      </w:r>
      <m:oMathPara>
        <m:oMathParaPr>
          <m:jc m:val="left"/>
        </m:oMathParaPr>
        <m:oMath>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m</m:t>
              </m:r>
            </m:sub>
          </m:sSub>
          <m:sSup>
            <m:e>
              <m:sSup>
                <m:e>
                  <m:r>
                    <w:rPr>
                      <w:rFonts w:ascii="Cambria Math" w:eastAsia="宋体" w:hAnsi="Cambria Math" w:cs="Cambria Math"/>
                    </w:rPr>
                    <m:t>q</m:t>
                  </m:r>
                </m:e>
                <m:sup>
                  <m:r>
                    <w:rPr>
                      <w:rFonts w:ascii="Cambria Math" w:eastAsia="宋体" w:hAnsi="Cambria Math" w:cs="Cambria Math"/>
                    </w:rPr>
                    <m:t>n</m:t>
                  </m:r>
                </m:sup>
              </m:sSup>
            </m:e>
            <m:sup>
              <m:r>
                <m:rPr>
                  <m:sty m:val="p"/>
                </m:rPr>
                <w:rPr>
                  <w:rFonts w:ascii="Cambria Math" w:eastAsia="宋体" w:hAnsi="Cambria Math" w:cs="Cambria Math"/>
                </w:rPr>
                <m:t>－</m:t>
              </m:r>
              <m:r>
                <w:rPr>
                  <w:rFonts w:ascii="Cambria Math" w:eastAsia="宋体" w:hAnsi="Cambria Math" w:cs="Cambria Math"/>
                </w:rPr>
                <m:t>m</m:t>
              </m:r>
            </m:sup>
          </m:sSup>
          <m:r>
            <m:rPr>
              <m:sty m:val="p"/>
            </m:rP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②在等比数列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中，若</w:t>
      </w:r>
      <m:oMathPara>
        <m:oMathParaPr>
          <m:jc m:val="left"/>
        </m:oMathParaP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sty m:val="p"/>
            </m:rP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oMath>
      </m:oMathPara>
      <w:r>
        <w:rPr>
          <w:rFonts w:ascii="Times New Roman" w:eastAsia="Times New Roman" w:hAnsi="Times New Roman" w:cs="Times New Roman"/>
          <w:b w:val="0"/>
          <w:sz w:val="21"/>
        </w:rPr>
        <w:t>____</w:t>
      </w:r>
      <w:r>
        <w:rPr>
          <w:sz w:val="21"/>
        </w:rPr>
        <w:t>＝</w:t>
      </w:r>
      <w:r>
        <w:rPr>
          <w:rFonts w:ascii="Times New Roman" w:eastAsia="Times New Roman" w:hAnsi="Times New Roman" w:cs="Times New Roman"/>
          <w:b w:val="0"/>
          <w:sz w:val="21"/>
        </w:rPr>
        <w:t>_______</w:t>
      </w:r>
      <w:r>
        <w:rPr>
          <w:sz w:val="21"/>
        </w:rPr>
        <w:t xml:space="preserve">. </w:t>
      </w:r>
    </w:p>
    <w:p>
      <w:pPr>
        <w:shd w:val="clear" w:color="auto" w:fill="auto"/>
        <w:spacing w:line="360" w:lineRule="auto"/>
        <w:jc w:val="left"/>
        <w:rPr>
          <w:sz w:val="21"/>
        </w:rPr>
      </w:pPr>
      <w:r>
        <w:rPr>
          <w:sz w:val="21"/>
        </w:rPr>
        <w:t>③在公比为</w:t>
      </w:r>
      <w:r>
        <w:rPr>
          <w:rFonts w:ascii="Times New Roman" w:eastAsia="Times New Roman" w:hAnsi="Times New Roman" w:cs="Times New Roman"/>
          <w:i/>
          <w:sz w:val="21"/>
        </w:rPr>
        <w:t>q</w:t>
      </w:r>
      <w:r>
        <w:rPr>
          <w:sz w:val="21"/>
        </w:rPr>
        <w:t>的等比数列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中，取出项数成等差数列的项</w:t>
      </w:r>
      <m:oMathPara>
        <m:oMathParaPr>
          <m:jc m:val="left"/>
        </m:oMathParaPr>
        <m:oMath>
          <m:sSub>
            <m:e>
              <m:r>
                <w:rPr>
                  <w:rFonts w:ascii="Cambria Math" w:eastAsia="宋体" w:hAnsi="Cambria Math" w:cs="Cambria Math"/>
                </w:rPr>
                <m:t>a</m:t>
              </m:r>
            </m:e>
            <m:sub>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k</m:t>
              </m:r>
            </m:sub>
          </m:sSub>
          <m:sSub>
            <m:e/>
            <m:sub>
              <m:r>
                <m:rPr>
                  <m:sty m:val="p"/>
                </m:rPr>
                <w:rPr>
                  <w:rFonts w:ascii="Cambria Math" w:eastAsia="宋体" w:hAnsi="Cambria Math" w:cs="Cambria Math"/>
                </w:rPr>
                <m:t>＋</m:t>
              </m:r>
              <m:r>
                <w:rPr>
                  <w:rFonts w:ascii="Cambria Math" w:eastAsia="宋体" w:hAnsi="Cambria Math" w:cs="Cambria Math"/>
                </w:rPr>
                <m:t>d</m:t>
              </m:r>
            </m:sub>
          </m:sSub>
          <m:r>
            <m:rPr>
              <m:sty m:val="p"/>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k</m:t>
              </m:r>
            </m:sub>
          </m:sSub>
          <m:sSub>
            <m:e/>
            <m:sub>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sub>
          </m:sSub>
        </m:oMath>
      </m:oMathPara>
      <w:r>
        <w:rPr>
          <w:sz w:val="21"/>
        </w:rPr>
        <w:t>，…，仍可组成一个等比数列，公比是</w:t>
      </w:r>
      <m:oMathPara>
        <m:oMathParaPr>
          <m:jc m:val="left"/>
        </m:oMathParaPr>
        <m:oMath>
          <m:sSup>
            <m:e>
              <m:r>
                <w:rPr>
                  <w:rFonts w:ascii="Cambria Math" w:eastAsia="宋体" w:hAnsi="Cambria Math" w:cs="Cambria Math"/>
                </w:rPr>
                <m:t>q</m:t>
              </m:r>
            </m:e>
            <m:sup>
              <m:r>
                <w:rPr>
                  <w:rFonts w:ascii="Cambria Math" w:eastAsia="宋体" w:hAnsi="Cambria Math" w:cs="Cambria Math"/>
                </w:rPr>
                <m:t>d</m:t>
              </m:r>
            </m:sup>
          </m:sSup>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④</w:t>
      </w:r>
      <w:r>
        <w:rPr>
          <w:rFonts w:ascii="Times New Roman" w:eastAsia="Times New Roman" w:hAnsi="Times New Roman" w:cs="Times New Roman"/>
          <w:i/>
          <w:sz w:val="21"/>
        </w:rPr>
        <w:t>m</w:t>
      </w:r>
      <w:r>
        <w:rPr>
          <w:sz w:val="21"/>
        </w:rPr>
        <w:t xml:space="preserve">个等比数列，由它们的各对应项之积组成一个新数列，仍然是等比数列，公比是原来每个等比数列对应的公比之积. </w:t>
      </w:r>
    </w:p>
    <w:p>
      <w:pPr>
        <w:shd w:val="clear" w:color="auto" w:fill="auto"/>
        <w:spacing w:line="360" w:lineRule="auto"/>
        <w:jc w:val="left"/>
        <w:rPr>
          <w:sz w:val="21"/>
        </w:rPr>
      </w:pPr>
      <w:r>
        <w:rPr>
          <w:sz w:val="21"/>
        </w:rPr>
        <w:t>⑤若</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w:t>
      </w:r>
      <m:oMathPara>
        <m:oMathParaPr>
          <m:jc m:val="left"/>
        </m:oMathParaPr>
        <m:oMath>
          <m:d>
            <m:dPr>
              <m:begChr m:val="{"/>
              <m:endChr m:val="}"/>
              <m:sepChr m:val=","/>
            </m:dPr>
            <m:e>
              <m:sSub>
                <m:e>
                  <m:r>
                    <w:rPr>
                      <w:rFonts w:ascii="Cambria Math" w:eastAsia="宋体" w:hAnsi="Cambria Math" w:cs="Cambria Math"/>
                    </w:rPr>
                    <m:t>b</m:t>
                  </m:r>
                </m:e>
                <m:sub>
                  <m:r>
                    <w:rPr>
                      <w:rFonts w:ascii="Cambria Math" w:eastAsia="宋体" w:hAnsi="Cambria Math" w:cs="Cambria Math"/>
                    </w:rPr>
                    <m:t>n</m:t>
                  </m:r>
                </m:sub>
              </m:sSub>
            </m:e>
          </m:d>
        </m:oMath>
      </m:oMathPara>
      <w:r>
        <w:rPr>
          <w:sz w:val="21"/>
        </w:rPr>
        <w:t>均为等比数列，公比分别为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m:oMathPara>
      <w:r>
        <w:rPr>
          <w:sz w:val="21"/>
        </w:rPr>
        <w:t>，则</w:t>
      </w:r>
      <m:oMathPara>
        <m:oMathParaPr>
          <m:jc m:val="left"/>
        </m:oMathParaPr>
        <m:oMath>
          <m:d>
            <m:dPr>
              <m:begChr m:val="{"/>
              <m:endChr m:val="}"/>
              <m:sepChr m:val=","/>
            </m:dPr>
            <m:e>
              <m:r>
                <w:rPr>
                  <w:rFonts w:ascii="Cambria Math" w:eastAsia="宋体" w:hAnsi="Cambria Math" w:cs="Cambria Math"/>
                </w:rPr>
                <m:t>k</m:t>
              </m:r>
              <m:sSub>
                <m:e>
                  <m:r>
                    <w:rPr>
                      <w:rFonts w:ascii="Cambria Math" w:eastAsia="宋体" w:hAnsi="Cambria Math" w:cs="Cambria Math"/>
                    </w:rPr>
                    <m:t>a</m:t>
                  </m:r>
                </m:e>
                <m:sub>
                  <m:r>
                    <w:rPr>
                      <w:rFonts w:ascii="Cambria Math" w:eastAsia="宋体" w:hAnsi="Cambria Math" w:cs="Cambria Math"/>
                    </w:rPr>
                    <m:t>n</m:t>
                  </m:r>
                </m:sub>
              </m:sSub>
            </m:e>
          </m:d>
          <m:r>
            <m:rPr>
              <m:sty m:val="p"/>
            </m:rP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m:oMathPara>
      <w:r>
        <w:rPr>
          <w:sz w:val="21"/>
        </w:rPr>
        <w:t>仍为等比数列，且公比为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sSub>
                <m:e>
                  <m:r>
                    <w:rPr>
                      <w:rFonts w:ascii="Cambria Math" w:eastAsia="宋体" w:hAnsi="Cambria Math" w:cs="Cambria Math"/>
                    </w:rPr>
                    <m:t>b</m:t>
                  </m:r>
                </m:e>
                <m:sub>
                  <m:r>
                    <w:rPr>
                      <w:rFonts w:ascii="Cambria Math" w:eastAsia="宋体" w:hAnsi="Cambria Math" w:cs="Cambria Math"/>
                    </w:rPr>
                    <m:t>n</m:t>
                  </m:r>
                </m:sub>
              </m:sSub>
            </m:e>
          </m:d>
        </m:oMath>
      </m:oMathPara>
      <w:r>
        <w:rPr>
          <w:sz w:val="21"/>
        </w:rPr>
        <w:t>仍为等比数列，且公比为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w:t>
      </w:r>
      <m:oMathPara>
        <m:oMathParaPr>
          <m:jc m:val="left"/>
        </m:oMathParaPr>
        <m:oMath>
          <m:d>
            <m:dPr>
              <m:begChr m:val="{"/>
              <m:endChr m:val="}"/>
              <m:sepChr m:val=","/>
            </m:dPr>
            <m:e>
              <m:f>
                <m:num>
                  <m:sSub>
                    <m:e>
                      <m:r>
                        <w:rPr>
                          <w:rFonts w:ascii="Cambria Math" w:eastAsia="宋体" w:hAnsi="Cambria Math" w:cs="Cambria Math"/>
                        </w:rPr>
                        <m:t>a</m:t>
                      </m:r>
                    </m:e>
                    <m:sub>
                      <m:r>
                        <w:rPr>
                          <w:rFonts w:ascii="Cambria Math" w:eastAsia="宋体" w:hAnsi="Cambria Math" w:cs="Cambria Math"/>
                        </w:rPr>
                        <m:t>n</m:t>
                      </m:r>
                    </m:sub>
                  </m:sSub>
                </m:num>
                <m:den>
                  <m:sSub>
                    <m:e>
                      <m:r>
                        <w:rPr>
                          <w:rFonts w:ascii="Cambria Math" w:eastAsia="宋体" w:hAnsi="Cambria Math" w:cs="Cambria Math"/>
                        </w:rPr>
                        <m:t>b</m:t>
                      </m:r>
                    </m:e>
                    <m:sub>
                      <m:r>
                        <w:rPr>
                          <w:rFonts w:ascii="Cambria Math" w:eastAsia="宋体" w:hAnsi="Cambria Math" w:cs="Cambria Math"/>
                        </w:rPr>
                        <m:t>n</m:t>
                      </m:r>
                    </m:sub>
                  </m:sSub>
                </m:den>
              </m:f>
            </m:e>
          </m:d>
        </m:oMath>
      </m:oMathPara>
      <w:r>
        <w:rPr>
          <w:sz w:val="21"/>
        </w:rPr>
        <w:t>仍为等比数列，且公比为</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oMath>
      </m:oMathPara>
      <w:r>
        <w:rPr>
          <w:sz w:val="21"/>
        </w:rPr>
        <w:t xml:space="preserve">. </w:t>
      </w:r>
    </w:p>
    <w:p>
      <w:pPr>
        <w:shd w:val="clear" w:color="auto" w:fill="auto"/>
        <w:spacing w:line="360" w:lineRule="auto"/>
        <w:jc w:val="left"/>
        <w:rPr>
          <w:sz w:val="21"/>
        </w:rPr>
      </w:pPr>
      <w:r>
        <w:rPr>
          <w:sz w:val="21"/>
        </w:rPr>
        <w:t>⑥当</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是公比为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&gt;0）的正项等比数列时，数列</w:t>
      </w:r>
      <m:oMathPara>
        <m:oMathParaPr>
          <m:jc m:val="left"/>
        </m:oMathParaPr>
        <m:oMath>
          <m:d>
            <m:dPr>
              <m:begChr m:val="{"/>
              <m:endChr m:val="}"/>
              <m:sepChr m:val=","/>
            </m:dPr>
            <m:e>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n</m:t>
                  </m:r>
                </m:sub>
              </m:sSub>
            </m:e>
          </m:d>
        </m:oMath>
      </m:oMathPara>
      <w:r>
        <w:rPr>
          <w:sz w:val="21"/>
        </w:rPr>
        <w:t>是等差数列，首项为</w:t>
      </w:r>
      <m:oMathPara>
        <m:oMathParaPr>
          <m:jc m:val="left"/>
        </m:oMathParaPr>
        <m:oMath>
          <m:r>
            <m:rPr>
              <m:sty m:val="p"/>
            </m:rPr>
            <w:rPr>
              <w:rFonts w:ascii="Cambria Math" w:eastAsia="宋体" w:hAnsi="Cambria Math" w:cs="Cambria Math"/>
            </w:rPr>
            <m:t>lg</m:t>
          </m:r>
          <m:sSub>
            <m:e>
              <m:r>
                <w:rPr>
                  <w:rFonts w:ascii="Cambria Math" w:eastAsia="宋体" w:hAnsi="Cambria Math" w:cs="Cambria Math"/>
                </w:rPr>
                <m:t>a</m:t>
              </m:r>
            </m:e>
            <m:sub>
              <m:r>
                <w:rPr>
                  <w:rFonts w:ascii="Cambria Math" w:eastAsia="宋体" w:hAnsi="Cambria Math" w:cs="Cambria Math"/>
                </w:rPr>
                <m:t>1</m:t>
              </m:r>
            </m:sub>
          </m:sSub>
        </m:oMath>
      </m:oMathPara>
      <w:r>
        <w:rPr>
          <w:sz w:val="21"/>
        </w:rPr>
        <w:t>，公差为</w:t>
      </w:r>
      <m:oMathPara>
        <m:oMathParaPr>
          <m:jc m:val="left"/>
        </m:oMathParaPr>
        <m:oMath>
          <m:r>
            <m:rPr>
              <m:sty m:val="p"/>
            </m:rPr>
            <w:rPr>
              <w:rFonts w:ascii="Cambria Math" w:eastAsia="宋体" w:hAnsi="Cambria Math" w:cs="Cambria Math"/>
            </w:rPr>
            <m:t>lg</m:t>
          </m:r>
          <m:r>
            <w:rPr>
              <w:rFonts w:ascii="Cambria Math" w:eastAsia="宋体" w:hAnsi="Cambria Math" w:cs="Cambria Math"/>
            </w:rPr>
            <m:t>q</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（2）与和有关的性质</w:t>
      </w:r>
    </w:p>
    <w:p>
      <w:pPr>
        <w:shd w:val="clear" w:color="auto" w:fill="auto"/>
        <w:spacing w:line="360" w:lineRule="auto"/>
        <w:jc w:val="left"/>
        <w:rPr>
          <w:sz w:val="21"/>
        </w:rPr>
      </w:pPr>
      <w:r>
        <w:rPr>
          <w:sz w:val="21"/>
        </w:rPr>
        <w:t>①等比数列连续</w:t>
      </w:r>
      <w:r>
        <w:rPr>
          <w:rFonts w:ascii="Times New Roman" w:eastAsia="Times New Roman" w:hAnsi="Times New Roman" w:cs="Times New Roman"/>
          <w:i/>
          <w:sz w:val="21"/>
        </w:rPr>
        <w:t>k</w:t>
      </w:r>
      <w:r>
        <w:rPr>
          <w:sz w:val="21"/>
        </w:rPr>
        <w:t>项的和仍为等比数列，即</w:t>
      </w:r>
      <m:oMathPara>
        <m:oMathParaPr>
          <m:jc m:val="left"/>
        </m:oMathParaPr>
        <m:oMath>
          <m:sSub>
            <m:e>
              <m:r>
                <w:rPr>
                  <w:rFonts w:ascii="Cambria Math" w:eastAsia="宋体" w:hAnsi="Cambria Math" w:cs="Cambria Math"/>
                </w:rPr>
                <m:t>S</m:t>
              </m:r>
            </m:e>
            <m:sub>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r>
                <w:rPr>
                  <w:rFonts w:ascii="Cambria Math" w:eastAsia="宋体" w:hAnsi="Cambria Math" w:cs="Cambria Math"/>
                </w:rPr>
                <m:t>k</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k</m:t>
              </m:r>
            </m:sub>
          </m:sSub>
        </m:oMath>
      </m:oMathPara>
      <w:r>
        <w:rPr>
          <w:sz w:val="21"/>
        </w:rPr>
        <w:t>，…，仍为等比数列，且公比为</w:t>
      </w:r>
      <m:oMathPara>
        <m:oMathParaPr>
          <m:jc m:val="left"/>
        </m:oMathParaPr>
        <m:oMath>
          <m:sSup>
            <m:e>
              <m:r>
                <w:rPr>
                  <w:rFonts w:ascii="Cambria Math" w:eastAsia="宋体" w:hAnsi="Cambria Math" w:cs="Cambria Math"/>
                </w:rPr>
                <m:t>q</m:t>
              </m:r>
            </m:e>
            <m:sup>
              <m:r>
                <w:rPr>
                  <w:rFonts w:ascii="Cambria Math" w:eastAsia="宋体" w:hAnsi="Cambria Math" w:cs="Cambria Math"/>
                </w:rPr>
                <m:t>k</m:t>
              </m:r>
            </m:sup>
          </m:sSup>
        </m:oMath>
      </m:oMathPara>
      <w:r>
        <w:rPr>
          <w:sz w:val="21"/>
        </w:rPr>
        <w:t>（</w:t>
      </w:r>
      <w:r>
        <w:rPr>
          <w:rFonts w:ascii="Times New Roman" w:eastAsia="Times New Roman" w:hAnsi="Times New Roman" w:cs="Times New Roman"/>
          <w:i/>
          <w:sz w:val="21"/>
        </w:rPr>
        <w:t>q</w:t>
      </w:r>
      <w:r>
        <w:rPr>
          <w:sz w:val="21"/>
        </w:rPr>
        <w:t>≠－1，或</w:t>
      </w:r>
      <w:r>
        <w:rPr>
          <w:rFonts w:ascii="Times New Roman" w:eastAsia="Times New Roman" w:hAnsi="Times New Roman" w:cs="Times New Roman"/>
          <w:i/>
          <w:sz w:val="21"/>
        </w:rPr>
        <w:t>q</w:t>
      </w:r>
      <w:r>
        <w:rPr>
          <w:sz w:val="21"/>
        </w:rPr>
        <w:t>＝－1且</w:t>
      </w:r>
      <w:r>
        <w:rPr>
          <w:rFonts w:ascii="Times New Roman" w:eastAsia="Times New Roman" w:hAnsi="Times New Roman" w:cs="Times New Roman"/>
          <w:i/>
          <w:sz w:val="21"/>
        </w:rPr>
        <w:t>k</w:t>
      </w:r>
      <w:r>
        <w:rPr>
          <w:sz w:val="21"/>
        </w:rPr>
        <w:t xml:space="preserve">为奇数）. </w:t>
      </w:r>
    </w:p>
    <w:p>
      <w:pPr>
        <w:shd w:val="clear" w:color="auto" w:fill="auto"/>
        <w:spacing w:line="360" w:lineRule="auto"/>
        <w:jc w:val="left"/>
        <w:rPr>
          <w:sz w:val="21"/>
        </w:rPr>
      </w:pPr>
      <w:r>
        <w:rPr>
          <w:sz w:val="21"/>
        </w:rPr>
        <w:t>②在等比数列中，若项数为</w:t>
      </w:r>
      <m:oMathPara>
        <m:oMathParaPr>
          <m:jc m:val="left"/>
        </m:oMathParaPr>
        <m:oMath>
          <m:r>
            <w:rPr>
              <w:rFonts w:ascii="Cambria Math" w:eastAsia="宋体" w:hAnsi="Cambria Math" w:cs="Cambria Math"/>
            </w:rPr>
            <m:t>2</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m:rPr>
              <m:sty m:val="p"/>
            </m:rPr>
            <w:rPr>
              <w:rFonts w:ascii="Cambria Math" w:eastAsia="宋体" w:hAnsi="Cambria Math" w:cs="Cambria Math"/>
            </w:rPr>
            <m:t>）</m:t>
          </m:r>
        </m:oMath>
      </m:oMathPara>
      <w:r>
        <w:rPr>
          <w:sz w:val="21"/>
        </w:rPr>
        <w:t>，则</w:t>
      </w:r>
      <m:oMathPara>
        <m:oMathParaPr>
          <m:jc m:val="left"/>
        </m:oMathParaPr>
        <m:oMath>
          <m:f>
            <m:num>
              <m:sSub>
                <m:e>
                  <m:r>
                    <w:rPr>
                      <w:rFonts w:ascii="Cambria Math" w:eastAsia="宋体" w:hAnsi="Cambria Math" w:cs="Cambria Math"/>
                    </w:rPr>
                    <m:t>S</m:t>
                  </m:r>
                </m:e>
                <m:sub>
                  <m:r>
                    <m:rPr>
                      <m:sty m:val="p"/>
                    </m:rPr>
                    <w:rPr>
                      <w:rFonts w:ascii="Cambria Math" w:eastAsia="宋体" w:hAnsi="Cambria Math" w:cs="Cambria Math"/>
                    </w:rPr>
                    <m:t>偶</m:t>
                  </m:r>
                </m:sub>
              </m:sSub>
            </m:num>
            <m:den>
              <m:sSub>
                <m:e>
                  <m:r>
                    <w:rPr>
                      <w:rFonts w:ascii="Cambria Math" w:eastAsia="宋体" w:hAnsi="Cambria Math" w:cs="Cambria Math"/>
                    </w:rPr>
                    <m:t>S</m:t>
                  </m:r>
                </m:e>
                <m:sub>
                  <m:r>
                    <m:rPr>
                      <m:sty m:val="p"/>
                    </m:rPr>
                    <w:rPr>
                      <w:rFonts w:ascii="Cambria Math" w:eastAsia="宋体" w:hAnsi="Cambria Math" w:cs="Cambria Math"/>
                    </w:rPr>
                    <m:t>奇</m:t>
                  </m:r>
                </m:sub>
              </m:sSub>
            </m:den>
          </m:f>
        </m:oMath>
      </m:oMathPara>
      <w:r>
        <w:rPr>
          <w:sz w:val="21"/>
        </w:rPr>
        <w:t>＝</w:t>
      </w:r>
      <w:r>
        <w:rPr>
          <w:rFonts w:ascii="Times New Roman" w:eastAsia="Times New Roman" w:hAnsi="Times New Roman" w:cs="Times New Roman"/>
          <w:i/>
          <w:sz w:val="21"/>
        </w:rPr>
        <w:t>q</w:t>
      </w:r>
      <w:r>
        <w:rPr>
          <w:sz w:val="21"/>
        </w:rPr>
        <w:t xml:space="preserve">. </w:t>
      </w:r>
    </w:p>
    <w:p>
      <w:pPr>
        <w:shd w:val="clear" w:color="auto" w:fill="auto"/>
        <w:spacing w:line="360" w:lineRule="auto"/>
        <w:jc w:val="left"/>
        <w:rPr>
          <w:sz w:val="21"/>
        </w:rPr>
      </w:pPr>
      <w:r>
        <w:rPr>
          <w:sz w:val="21"/>
        </w:rPr>
        <w:t>③在等比数列中，当</w:t>
      </w:r>
      <m:oMathPara>
        <m:oMathParaPr>
          <m:jc m:val="left"/>
        </m:oMathParaPr>
        <m:oMath>
          <m:sSup>
            <m:e>
              <m:r>
                <w:rPr>
                  <w:rFonts w:ascii="Cambria Math" w:eastAsia="宋体" w:hAnsi="Cambria Math" w:cs="Cambria Math"/>
                </w:rPr>
                <m:t>q</m:t>
              </m:r>
            </m:e>
            <m:sup>
              <m:r>
                <w:rPr>
                  <w:rFonts w:ascii="Cambria Math" w:eastAsia="宋体" w:hAnsi="Cambria Math" w:cs="Cambria Math"/>
                </w:rPr>
                <m:t>m</m:t>
              </m:r>
            </m:sup>
          </m:sSup>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n</m:t>
                  </m:r>
                </m:sub>
              </m:sSub>
            </m:num>
            <m:den>
              <m:sSub>
                <m:e>
                  <m:r>
                    <w:rPr>
                      <w:rFonts w:ascii="Cambria Math" w:eastAsia="宋体" w:hAnsi="Cambria Math" w:cs="Cambria Math"/>
                    </w:rPr>
                    <m:t>S</m:t>
                  </m:r>
                </m:e>
                <m:sub>
                  <m:r>
                    <w:rPr>
                      <w:rFonts w:ascii="Cambria Math" w:eastAsia="宋体" w:hAnsi="Cambria Math" w:cs="Cambria Math"/>
                    </w:rPr>
                    <m:t>m</m:t>
                  </m:r>
                </m:sub>
              </m:sSub>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n</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m</m:t>
                  </m:r>
                </m:sup>
              </m:sSup>
            </m:den>
          </m:f>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④在等比数列中，</w:t>
      </w:r>
      <m:oMathPara>
        <m:oMathParaPr>
          <m:jc m:val="left"/>
        </m:oMathParaPr>
        <m:oMath>
          <m:sSub>
            <m:e>
              <m:r>
                <w:rPr>
                  <w:rFonts w:ascii="Cambria Math" w:eastAsia="宋体" w:hAnsi="Cambria Math" w:cs="Cambria Math"/>
                </w:rPr>
                <m:t>S</m:t>
              </m:r>
            </m:e>
            <m:sub>
              <m:r>
                <w:rPr>
                  <w:rFonts w:ascii="Cambria Math" w:eastAsia="宋体" w:hAnsi="Cambria Math" w:cs="Cambria Math"/>
                </w:rPr>
                <m:t>n</m:t>
              </m:r>
            </m:sub>
          </m:sSub>
          <m:sSub>
            <m:e/>
            <m:sub>
              <m:r>
                <m:rPr>
                  <m:sty m:val="p"/>
                </m:rPr>
                <w:rPr>
                  <w:rFonts w:ascii="Cambria Math" w:eastAsia="宋体" w:hAnsi="Cambria Math" w:cs="Cambria Math"/>
                </w:rPr>
                <m:t>＋</m:t>
              </m:r>
              <m:r>
                <w:rPr>
                  <w:rFonts w:ascii="Cambria Math" w:eastAsia="宋体" w:hAnsi="Cambria Math" w:cs="Cambria Math"/>
                </w:rPr>
                <m:t>m</m:t>
              </m:r>
            </m:sub>
          </m:sSub>
          <m:r>
            <m:rPr>
              <m:sty m:val="p"/>
            </m:rP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n</m:t>
              </m:r>
            </m:sub>
          </m:sSub>
          <m:r>
            <m:rPr>
              <m:sty m:val="p"/>
            </m:rP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n</m:t>
              </m:r>
            </m:sup>
          </m:sSup>
          <m:sSub>
            <m:e>
              <m:r>
                <w:rPr>
                  <w:rFonts w:ascii="Cambria Math" w:eastAsia="宋体" w:hAnsi="Cambria Math" w:cs="Cambria Math"/>
                </w:rPr>
                <m:t>S</m:t>
              </m:r>
            </m:e>
            <m:sub>
              <m:r>
                <w:rPr>
                  <w:rFonts w:ascii="Cambria Math" w:eastAsia="宋体" w:hAnsi="Cambria Math" w:cs="Cambria Math"/>
                </w:rPr>
                <m:t>m</m:t>
              </m:r>
            </m:sub>
          </m:sSub>
          <m:r>
            <m:rPr>
              <m:sty m:val="p"/>
            </m:rP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sz w:val="21"/>
        </w:rPr>
        <w:t xml:space="preserve">【答案】     </w:t>
      </w:r>
      <m:oMathPara>
        <m:oMathParaPr>
          <m:jc m:val="left"/>
        </m:oMathParaPr>
        <m:oMath>
          <m:sSub>
            <m:e>
              <m:r>
                <w:rPr>
                  <w:rFonts w:ascii="Cambria Math" w:eastAsia="Cambria Math" w:hAnsi="Cambria Math" w:cs="Cambria Math"/>
                </w:rPr>
                <m:t>a</m:t>
              </m:r>
            </m:e>
            <m:sub>
              <m:r>
                <w:rPr>
                  <w:rFonts w:ascii="Cambria Math" w:eastAsia="Cambria Math" w:hAnsi="Cambria Math" w:cs="Cambria Math"/>
                </w:rPr>
                <m:t>p</m:t>
              </m:r>
            </m:sub>
          </m:sSub>
          <m:sSub>
            <m:e>
              <m:r>
                <w:rPr>
                  <w:rFonts w:ascii="Cambria Math" w:eastAsia="Cambria Math" w:hAnsi="Cambria Math" w:cs="Cambria Math"/>
                </w:rPr>
                <m:t>a</m:t>
              </m:r>
            </m:e>
            <m:sub>
              <m:r>
                <w:rPr>
                  <w:rFonts w:ascii="Cambria Math" w:eastAsia="Cambria Math" w:hAnsi="Cambria Math" w:cs="Cambria Math"/>
                </w:rPr>
                <m:t>q</m:t>
              </m:r>
            </m:sub>
          </m:sSub>
        </m:oMath>
      </m:oMathPara>
      <w:r>
        <w:rPr>
          <w:sz w:val="21"/>
        </w:rPr>
        <w:t>##</w:t>
      </w:r>
      <m:oMathPara>
        <m:oMathParaPr>
          <m:jc m:val="left"/>
        </m:oMathParaPr>
        <m:oMath>
          <m:sSub>
            <m:e>
              <m:r>
                <w:rPr>
                  <w:rFonts w:ascii="Cambria Math" w:eastAsia="Cambria Math" w:hAnsi="Cambria Math" w:cs="Cambria Math"/>
                </w:rPr>
                <m:t>a</m:t>
              </m:r>
            </m:e>
            <m:sub>
              <m:r>
                <w:rPr>
                  <w:rFonts w:ascii="Cambria Math" w:eastAsia="Cambria Math" w:hAnsi="Cambria Math" w:cs="Cambria Math"/>
                </w:rPr>
                <m:t>q</m:t>
              </m:r>
            </m:sub>
          </m:sSub>
          <m:sSub>
            <m:e>
              <m:r>
                <w:rPr>
                  <w:rFonts w:ascii="Cambria Math" w:eastAsia="Cambria Math" w:hAnsi="Cambria Math" w:cs="Cambria Math"/>
                </w:rPr>
                <m:t>a</m:t>
              </m:r>
            </m:e>
            <m:sub>
              <m:r>
                <w:rPr>
                  <w:rFonts w:ascii="Cambria Math" w:eastAsia="Cambria Math" w:hAnsi="Cambria Math" w:cs="Cambria Math"/>
                </w:rPr>
                <m:t>p</m:t>
              </m:r>
            </m:sub>
          </m:sSub>
        </m:oMath>
      </m:oMathPara>
      <w:r>
        <w:rPr>
          <w:sz w:val="21"/>
        </w:rPr>
        <w:t xml:space="preserve">     </w:t>
      </w:r>
      <m:oMathPara>
        <m:oMathParaPr>
          <m:jc m:val="left"/>
        </m:oMathParaPr>
        <m:oMath>
          <m:sSubSup>
            <m:e>
              <m:r>
                <w:rPr>
                  <w:rFonts w:ascii="Cambria Math" w:eastAsia="宋体" w:hAnsi="Cambria Math" w:cs="Cambria Math"/>
                </w:rPr>
                <m:t>a</m:t>
              </m:r>
            </m:e>
            <m:sub>
              <m:r>
                <w:rPr>
                  <w:rFonts w:ascii="Cambria Math" w:eastAsia="宋体" w:hAnsi="Cambria Math" w:cs="Cambria Math"/>
                </w:rPr>
                <m:t>k</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【知识点】等比数列下标和性质及应用</w:t>
      </w:r>
    </w:p>
    <w:p>
      <w:pPr>
        <w:shd w:val="clear" w:color="auto" w:fill="auto"/>
        <w:spacing w:line="360" w:lineRule="auto"/>
        <w:jc w:val="left"/>
        <w:rPr>
          <w:sz w:val="21"/>
        </w:rPr>
      </w:pPr>
      <w:r>
        <w:rPr>
          <w:sz w:val="21"/>
        </w:rPr>
        <w:t>【分析】根据等比数列的性质填空即可.</w:t>
      </w:r>
    </w:p>
    <w:p>
      <w:pPr>
        <w:shd w:val="clear" w:color="auto" w:fill="auto"/>
        <w:spacing w:line="360" w:lineRule="auto"/>
        <w:jc w:val="left"/>
        <w:rPr>
          <w:sz w:val="21"/>
        </w:rPr>
      </w:pPr>
      <w:r>
        <w:rPr>
          <w:sz w:val="21"/>
        </w:rPr>
        <w:t>【详解】解：在等比数列</w:t>
      </w:r>
      <m:oMathPara>
        <m:oMathParaPr>
          <m:jc m:val="left"/>
        </m:oMathParaPr>
        <m:oMath>
          <m:d>
            <m:dPr>
              <m:begChr m:val="{"/>
              <m:endChr m:val="}"/>
              <m:sepChr m:val=","/>
            </m:dPr>
            <m:e>
              <m:sSub>
                <m:e>
                  <m:r>
                    <w:rPr>
                      <w:rFonts w:ascii="Cambria Math" w:eastAsia="宋体" w:hAnsi="Cambria Math" w:cs="Cambria Math"/>
                    </w:rPr>
                    <m:t>a</m:t>
                  </m:r>
                </m:e>
                <m:sub>
                  <m:r>
                    <w:rPr>
                      <w:rFonts w:ascii="Cambria Math" w:eastAsia="宋体" w:hAnsi="Cambria Math" w:cs="Cambria Math"/>
                    </w:rPr>
                    <m:t>n</m:t>
                  </m:r>
                </m:sub>
              </m:sSub>
            </m:e>
          </m:d>
        </m:oMath>
      </m:oMathPara>
      <w:r>
        <w:rPr>
          <w:sz w:val="21"/>
        </w:rPr>
        <w:t>中，若</w:t>
      </w:r>
      <m:oMathPara>
        <m:oMathParaPr>
          <m:jc m:val="left"/>
        </m:oMathParaPr>
        <m:oMath>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q</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m:rPr>
                  <m:sty m:val="p"/>
                </m:rPr>
                <w:rPr>
                  <w:rFonts w:ascii="Cambria Math" w:eastAsia="宋体" w:hAnsi="Cambria Math" w:cs="Cambria Math"/>
                </w:rPr>
                <m:t>N</m:t>
              </m:r>
            </m:e>
            <m:sup>
              <m:r>
                <w:rPr>
                  <w:rFonts w:ascii="Cambria Math" w:eastAsia="宋体" w:hAnsi="Cambria Math" w:cs="Cambria Math"/>
                </w:rPr>
                <m:t>*</m:t>
              </m:r>
            </m:sup>
          </m:sSup>
        </m:oMath>
      </m:oMathPara>
      <w:r>
        <w:rPr>
          <w:sz w:val="21"/>
        </w:rPr>
        <w:t>，则</w:t>
      </w:r>
      <m:oMathPara>
        <m:oMathParaPr>
          <m:jc m:val="left"/>
        </m:oMathParaPr>
        <m:oMath>
          <m:sSub>
            <m:e>
              <m:r>
                <w:rPr>
                  <w:rFonts w:ascii="Cambria Math" w:eastAsia="宋体" w:hAnsi="Cambria Math" w:cs="Cambria Math"/>
                </w:rPr>
                <m:t>a</m:t>
              </m:r>
            </m:e>
            <m:sub>
              <m:r>
                <w:rPr>
                  <w:rFonts w:ascii="Cambria Math" w:eastAsia="宋体" w:hAnsi="Cambria Math" w:cs="Cambria Math"/>
                </w:rPr>
                <m:t>m</m:t>
              </m:r>
            </m:sub>
          </m:sSub>
          <m:sSub>
            <m:e>
              <m:r>
                <w:rPr>
                  <w:rFonts w:ascii="Cambria Math" w:eastAsia="宋体" w:hAnsi="Cambria Math" w:cs="Cambria Math"/>
                </w:rPr>
                <m:t>a</m:t>
              </m:r>
            </m:e>
            <m:sub>
              <m:r>
                <w:rPr>
                  <w:rFonts w:ascii="Cambria Math" w:eastAsia="宋体" w:hAnsi="Cambria Math" w:cs="Cambria Math"/>
                </w:rPr>
                <m:t>n</m:t>
              </m:r>
            </m:sub>
          </m:sSub>
          <m:r>
            <m:rPr>
              <m:sty m:val="p"/>
            </m:rPr>
            <w:rPr>
              <w:rFonts w:ascii="Cambria Math" w:eastAsia="宋体" w:hAnsi="Cambria Math" w:cs="Cambria Math"/>
            </w:rPr>
            <m:t>＝</m:t>
          </m:r>
        </m:oMath>
      </m:oMathPara>
      <w:r>
        <w:rPr>
          <w:sz w:val="21"/>
        </w:rPr>
        <w:t xml:space="preserve"> </w:t>
      </w:r>
      <m:oMathPara>
        <m:oMathParaPr>
          <m:jc m:val="left"/>
        </m:oMathParaPr>
        <m:oMath>
          <m:sSub>
            <m:e>
              <m:r>
                <w:rPr>
                  <w:rFonts w:ascii="Cambria Math" w:eastAsia="宋体" w:hAnsi="Cambria Math" w:cs="Cambria Math"/>
                </w:rPr>
                <m:t>a</m:t>
              </m:r>
            </m:e>
            <m:sub>
              <m:r>
                <w:rPr>
                  <w:rFonts w:ascii="Cambria Math" w:eastAsia="宋体" w:hAnsi="Cambria Math" w:cs="Cambria Math"/>
                </w:rPr>
                <m:t>p</m:t>
              </m:r>
            </m:sub>
          </m:sSub>
          <m:sSub>
            <m:e>
              <m:r>
                <w:rPr>
                  <w:rFonts w:ascii="Cambria Math" w:eastAsia="宋体" w:hAnsi="Cambria Math" w:cs="Cambria Math"/>
                </w:rPr>
                <m:t>a</m:t>
              </m:r>
            </m:e>
            <m:sub>
              <m:r>
                <w:rPr>
                  <w:rFonts w:ascii="Cambria Math" w:eastAsia="宋体" w:hAnsi="Cambria Math" w:cs="Cambria Math"/>
                </w:rPr>
                <m:t>q</m:t>
              </m:r>
            </m:sub>
          </m:sSub>
          <m:r>
            <w:rPr>
              <w:rFonts w:ascii="Cambria Math" w:eastAsia="宋体" w:hAnsi="Cambria Math" w:cs="Cambria Math"/>
            </w:rPr>
            <m:t>=</m:t>
          </m:r>
          <m:sSubSup>
            <m:e>
              <m:r>
                <w:rPr>
                  <w:rFonts w:ascii="Cambria Math" w:eastAsia="宋体" w:hAnsi="Cambria Math" w:cs="Cambria Math"/>
                </w:rPr>
                <m:t>a</m:t>
              </m:r>
            </m:e>
            <m:sub>
              <m:r>
                <w:rPr>
                  <w:rFonts w:ascii="Cambria Math" w:eastAsia="宋体" w:hAnsi="Cambria Math" w:cs="Cambria Math"/>
                </w:rPr>
                <m:t>k</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故答案为：</w:t>
      </w:r>
      <m:oMathPara>
        <m:oMathParaPr>
          <m:jc m:val="left"/>
        </m:oMathParaPr>
        <m:oMath>
          <m:sSub>
            <m:e>
              <m:r>
                <w:rPr>
                  <w:rFonts w:ascii="Cambria Math" w:eastAsia="宋体" w:hAnsi="Cambria Math" w:cs="Cambria Math"/>
                </w:rPr>
                <m:t>a</m:t>
              </m:r>
            </m:e>
            <m:sub>
              <m:r>
                <w:rPr>
                  <w:rFonts w:ascii="Cambria Math" w:eastAsia="宋体" w:hAnsi="Cambria Math" w:cs="Cambria Math"/>
                </w:rPr>
                <m:t>p</m:t>
              </m:r>
            </m:sub>
          </m:sSub>
          <m:sSub>
            <m:e>
              <m:r>
                <w:rPr>
                  <w:rFonts w:ascii="Cambria Math" w:eastAsia="宋体" w:hAnsi="Cambria Math" w:cs="Cambria Math"/>
                </w:rPr>
                <m:t>a</m:t>
              </m:r>
            </m:e>
            <m:sub>
              <m:r>
                <w:rPr>
                  <w:rFonts w:ascii="Cambria Math" w:eastAsia="宋体" w:hAnsi="Cambria Math" w:cs="Cambria Math"/>
                </w:rPr>
                <m:t>q</m:t>
              </m:r>
            </m:sub>
          </m:sSub>
        </m:oMath>
      </m:oMathPara>
      <w:r>
        <w:rPr>
          <w:sz w:val="21"/>
        </w:rPr>
        <w:t>；</w:t>
      </w:r>
      <m:oMathPara>
        <m:oMathParaPr>
          <m:jc m:val="left"/>
        </m:oMathParaPr>
        <m:oMath>
          <m:sSubSup>
            <m:e>
              <m:r>
                <w:rPr>
                  <w:rFonts w:ascii="Cambria Math" w:eastAsia="宋体" w:hAnsi="Cambria Math" w:cs="Cambria Math"/>
                </w:rPr>
                <m:t>a</m:t>
              </m:r>
            </m:e>
            <m:sub>
              <m:r>
                <w:rPr>
                  <w:rFonts w:ascii="Cambria Math" w:eastAsia="宋体" w:hAnsi="Cambria Math" w:cs="Cambria Math"/>
                </w:rPr>
                <m:t>k</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16.等比数列的单调性</w:t>
      </w:r>
    </w:p>
    <w:p>
      <w:pPr>
        <w:shd w:val="clear" w:color="auto" w:fill="auto"/>
        <w:spacing w:line="360" w:lineRule="auto"/>
        <w:jc w:val="left"/>
        <w:rPr>
          <w:sz w:val="21"/>
        </w:rPr>
      </w:pPr>
      <w:r>
        <w:rPr>
          <w:sz w:val="21"/>
        </w:rPr>
        <w:t>（1）当</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&gt;0，</w:t>
      </w:r>
      <w:r>
        <w:rPr>
          <w:rFonts w:ascii="Times New Roman" w:eastAsia="Times New Roman" w:hAnsi="Times New Roman" w:cs="Times New Roman"/>
          <w:i/>
          <w:sz w:val="21"/>
        </w:rPr>
        <w:t>q</w:t>
      </w:r>
      <w:r>
        <w:rPr>
          <w:sz w:val="21"/>
        </w:rPr>
        <w:t>&gt;1或</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＜0，0&lt;</w:t>
      </w:r>
      <w:r>
        <w:rPr>
          <w:rFonts w:ascii="Times New Roman" w:eastAsia="Times New Roman" w:hAnsi="Times New Roman" w:cs="Times New Roman"/>
          <w:i/>
          <w:sz w:val="21"/>
        </w:rPr>
        <w:t>q</w:t>
      </w:r>
      <w:r>
        <w:rPr>
          <w:sz w:val="21"/>
        </w:rPr>
        <w:t>&lt;1时，等比数列{</w:t>
      </w:r>
      <w:r>
        <w:rPr>
          <w:sz w:val="21"/>
        </w:rPr>
        <w:t>a</w:t>
      </w:r>
      <w:r>
        <w:rPr>
          <w:sz w:val="21"/>
          <w:vertAlign w:val="subscript"/>
        </w:rPr>
        <w:t>n</w:t>
      </w:r>
      <w:r>
        <w:rPr>
          <w:sz w:val="21"/>
        </w:rPr>
        <w:t>}是递增数列；</w:t>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&gt;0，0&lt;</w:t>
      </w:r>
      <w:r>
        <w:rPr>
          <w:rFonts w:ascii="Times New Roman" w:eastAsia="Times New Roman" w:hAnsi="Times New Roman" w:cs="Times New Roman"/>
          <w:i/>
          <w:sz w:val="21"/>
        </w:rPr>
        <w:t>q</w:t>
      </w:r>
      <w:r>
        <w:rPr>
          <w:sz w:val="21"/>
        </w:rPr>
        <w:t>&lt;1或</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＜0，</w:t>
      </w:r>
      <w:r>
        <w:rPr>
          <w:rFonts w:ascii="Times New Roman" w:eastAsia="Times New Roman" w:hAnsi="Times New Roman" w:cs="Times New Roman"/>
          <w:i/>
          <w:sz w:val="21"/>
        </w:rPr>
        <w:t>q</w:t>
      </w:r>
      <w:r>
        <w:rPr>
          <w:sz w:val="21"/>
        </w:rPr>
        <w:t>&gt;1时，等比数列{</w:t>
      </w:r>
      <w:r>
        <w:rPr>
          <w:sz w:val="21"/>
        </w:rPr>
        <w:t>a</w:t>
      </w:r>
      <w:r>
        <w:rPr>
          <w:sz w:val="21"/>
          <w:vertAlign w:val="subscript"/>
        </w:rPr>
        <w:t>n</w:t>
      </w:r>
      <w:r>
        <w:rPr>
          <w:sz w:val="21"/>
        </w:rPr>
        <w:t>}是递减数列；</w:t>
      </w:r>
    </w:p>
    <w:p>
      <w:pPr>
        <w:shd w:val="clear" w:color="auto" w:fill="auto"/>
        <w:spacing w:line="360" w:lineRule="auto"/>
        <w:jc w:val="left"/>
        <w:rPr>
          <w:sz w:val="21"/>
        </w:rPr>
      </w:pPr>
      <w:r>
        <w:rPr>
          <w:sz w:val="21"/>
        </w:rPr>
        <w:t>（3）当</w:t>
      </w:r>
      <w:r>
        <w:rPr>
          <w:rFonts w:ascii="Times New Roman" w:eastAsia="Times New Roman" w:hAnsi="Times New Roman" w:cs="Times New Roman"/>
          <w:i/>
          <w:sz w:val="21"/>
        </w:rPr>
        <w:t>q</w:t>
      </w:r>
      <w:r>
        <w:rPr>
          <w:sz w:val="21"/>
        </w:rPr>
        <w:t>＝1时，它是一个常数列；</w:t>
      </w:r>
    </w:p>
    <w:p>
      <w:pPr>
        <w:shd w:val="clear" w:color="auto" w:fill="auto"/>
        <w:spacing w:line="360" w:lineRule="auto"/>
        <w:jc w:val="left"/>
        <w:rPr>
          <w:sz w:val="21"/>
        </w:rPr>
      </w:pPr>
      <w:r>
        <w:rPr>
          <w:sz w:val="21"/>
        </w:rPr>
        <w:t>（4）当</w:t>
      </w:r>
      <w:r>
        <w:rPr>
          <w:rFonts w:ascii="Times New Roman" w:eastAsia="Times New Roman" w:hAnsi="Times New Roman" w:cs="Times New Roman"/>
          <w:i/>
          <w:sz w:val="21"/>
        </w:rPr>
        <w:t>q</w:t>
      </w:r>
      <w:r>
        <w:rPr>
          <w:sz w:val="21"/>
        </w:rPr>
        <w:t xml:space="preserve">&lt;0时，它是一个摆动数列. </w:t>
      </w:r>
    </w:p>
    <w:p>
      <w:pPr>
        <w:shd w:val="clear" w:color="auto" w:fill="auto"/>
        <w:spacing w:line="360" w:lineRule="auto"/>
        <w:jc w:val="left"/>
        <w:rPr>
          <w:sz w:val="21"/>
        </w:rPr>
      </w:pPr>
      <w:r>
        <w:rPr>
          <w:sz w:val="21"/>
        </w:rPr>
        <w:t>17.数列求和方法</w:t>
      </w:r>
    </w:p>
    <w:p>
      <w:pPr>
        <w:shd w:val="clear" w:color="auto" w:fill="auto"/>
        <w:spacing w:line="360" w:lineRule="auto"/>
        <w:jc w:val="left"/>
        <w:rPr>
          <w:sz w:val="21"/>
        </w:rPr>
      </w:pPr>
      <w:r>
        <w:rPr>
          <w:sz w:val="21"/>
        </w:rPr>
        <w:t>（1）公式法</w:t>
      </w:r>
    </w:p>
    <w:p>
      <w:pPr>
        <w:shd w:val="clear" w:color="auto" w:fill="auto"/>
        <w:spacing w:line="360" w:lineRule="auto"/>
        <w:jc w:val="left"/>
        <w:rPr>
          <w:sz w:val="21"/>
        </w:rPr>
      </w:pPr>
      <w:r>
        <w:rPr>
          <w:sz w:val="21"/>
        </w:rPr>
        <w:t>①等差数列前</w:t>
      </w:r>
      <w:r>
        <w:rPr>
          <w:rFonts w:ascii="Times New Roman" w:eastAsia="Times New Roman" w:hAnsi="Times New Roman" w:cs="Times New Roman"/>
          <w:i/>
          <w:sz w:val="21"/>
        </w:rPr>
        <w:t>n</w:t>
      </w:r>
      <w:r>
        <w:rPr>
          <w:sz w:val="21"/>
        </w:rPr>
        <w:t>项和公式：</w:t>
      </w:r>
      <w:r>
        <w:rPr>
          <w:sz w:val="21"/>
        </w:rPr>
        <w:t>S</w:t>
      </w:r>
      <w:r>
        <w:rPr>
          <w:sz w:val="21"/>
          <w:vertAlign w:val="subscript"/>
        </w:rPr>
        <w:t>n</w:t>
      </w:r>
      <w:r>
        <w:rPr>
          <w:sz w:val="21"/>
        </w:rPr>
        <w:t>＝</w:t>
      </w:r>
      <m:oMathPara>
        <m:oMathParaPr>
          <m:jc m:val="left"/>
        </m:oMathParaPr>
        <m:oMath>
          <m:f>
            <m:num>
              <m:r>
                <w:rPr>
                  <w:rFonts w:ascii="Cambria Math" w:eastAsia="宋体" w:hAnsi="Cambria Math" w:cs="Cambria Math"/>
                </w:rPr>
                <m:t>n</m:t>
              </m:r>
              <m:d>
                <m:dPr>
                  <m:sepChr m:val=","/>
                </m:dPr>
                <m:e>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e>
              </m:d>
            </m:num>
            <m:den>
              <m:r>
                <w:rPr>
                  <w:rFonts w:ascii="Cambria Math" w:eastAsia="宋体" w:hAnsi="Cambria Math" w:cs="Cambria Math"/>
                </w:rPr>
                <m:t>2</m:t>
              </m:r>
            </m:den>
          </m:f>
        </m:oMath>
      </m:oMathPara>
      <w:r>
        <w:rPr>
          <w:sz w:val="21"/>
        </w:rPr>
        <w:t xml:space="preserve"> ＝</w:t>
      </w:r>
      <w:r>
        <w:rPr>
          <w:rFonts w:ascii="Times New Roman" w:eastAsia="Times New Roman" w:hAnsi="Times New Roman" w:cs="Times New Roman"/>
          <w:i/>
          <w:sz w:val="21"/>
        </w:rPr>
        <w:t>na</w:t>
      </w:r>
      <w:r>
        <w:rPr>
          <w:rFonts w:ascii="Times New Roman" w:eastAsia="Times New Roman" w:hAnsi="Times New Roman" w:cs="Times New Roman"/>
          <w:i/>
          <w:sz w:val="21"/>
          <w:vertAlign w:val="subscript"/>
        </w:rPr>
        <w:t>1</w:t>
      </w:r>
      <w:r>
        <w:rPr>
          <w:sz w:val="21"/>
        </w:rPr>
        <w:t>＋</w:t>
      </w:r>
      <m:oMathPara>
        <m:oMathParaPr>
          <m:jc m:val="left"/>
        </m:oMathParaPr>
        <m:oMath>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d</m:t>
              </m:r>
            </m:num>
            <m:den>
              <m:r>
                <w:rPr>
                  <w:rFonts w:ascii="Cambria Math" w:eastAsia="宋体" w:hAnsi="Cambria Math" w:cs="Cambria Math"/>
                </w:rPr>
                <m:t>2</m:t>
              </m:r>
            </m:den>
          </m:f>
        </m:oMath>
      </m:oMathPara>
      <w:r>
        <w:rPr>
          <w:sz w:val="21"/>
        </w:rPr>
        <w:t xml:space="preserve">. </w:t>
      </w:r>
    </w:p>
    <w:p>
      <w:pPr>
        <w:shd w:val="clear" w:color="auto" w:fill="auto"/>
        <w:spacing w:line="360" w:lineRule="auto"/>
        <w:jc w:val="left"/>
        <w:rPr>
          <w:sz w:val="21"/>
        </w:rPr>
      </w:pPr>
      <w:r>
        <w:rPr>
          <w:sz w:val="21"/>
        </w:rPr>
        <w:t>②等比数列前</w:t>
      </w:r>
      <w:r>
        <w:rPr>
          <w:rFonts w:ascii="Times New Roman" w:eastAsia="Times New Roman" w:hAnsi="Times New Roman" w:cs="Times New Roman"/>
          <w:i/>
          <w:sz w:val="21"/>
        </w:rPr>
        <w:t>n</w:t>
      </w:r>
      <w:r>
        <w:rPr>
          <w:sz w:val="21"/>
        </w:rPr>
        <w:t>项和公式：</w:t>
      </w:r>
      <w:r>
        <w:rPr>
          <w:sz w:val="21"/>
        </w:rPr>
        <w:t>S</w:t>
      </w:r>
      <w:r>
        <w:rPr>
          <w:sz w:val="21"/>
          <w:vertAlign w:val="subscript"/>
        </w:rPr>
        <w:t>n</w:t>
      </w:r>
      <w:r>
        <w:rPr>
          <w:sz w:val="21"/>
        </w:rPr>
        <w:t>＝</w:t>
      </w:r>
      <m:oMathPara>
        <m:oMathParaPr>
          <m:jc m:val="left"/>
        </m:oMathParaPr>
        <m:oMath>
          <m:d>
            <m:dPr>
              <m:begChr m:val="{"/>
              <m:endChr m:val=" "/>
              <m:sepChr m:val=","/>
            </m:dPr>
            <m:e>
              <m:eqArr>
                <m:e>
                  <m:r>
                    <w:rPr>
                      <w:rFonts w:ascii="Cambria Math" w:eastAsia="宋体" w:hAnsi="Cambria Math" w:cs="Cambria Math"/>
                    </w:rPr>
                    <m:t>n</m:t>
                  </m:r>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e>
                  <m:f>
                    <m:num>
                      <m:sSub>
                        <m:e>
                          <m:r>
                            <w:rPr>
                              <w:rFonts w:ascii="Cambria Math" w:eastAsia="宋体" w:hAnsi="Cambria Math" w:cs="Cambria Math"/>
                            </w:rPr>
                            <m:t>a</m:t>
                          </m:r>
                        </m:e>
                        <m:sub>
                          <m:r>
                            <w:rPr>
                              <w:rFonts w:ascii="Cambria Math" w:eastAsia="宋体" w:hAnsi="Cambria Math" w:cs="Cambria Math"/>
                            </w:rPr>
                            <m:t>1</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q</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r>
                    <w:rPr>
                      <w:rFonts w:ascii="Cambria Math" w:eastAsia="宋体" w:hAnsi="Cambria Math" w:cs="Cambria Math"/>
                    </w:rPr>
                    <m:t>=</m:t>
                  </m:r>
                  <m:f>
                    <m:num>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n</m:t>
                          </m:r>
                        </m:sub>
                      </m:sSub>
                      <m:r>
                        <w:rPr>
                          <w:rFonts w:ascii="Cambria Math" w:eastAsia="宋体" w:hAnsi="Cambria Math" w:cs="Cambria Math"/>
                        </w:rPr>
                        <m:t>q</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q</m:t>
                      </m:r>
                    </m:den>
                  </m:f>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e>
                  </m:d>
                </m:e>
              </m:eqArr>
            </m:e>
          </m:d>
        </m:oMath>
      </m:oMathPara>
      <w:r>
        <w:rPr>
          <w:sz w:val="21"/>
        </w:rPr>
        <w:t xml:space="preserve"> </w:t>
      </w:r>
    </w:p>
    <w:p>
      <w:pPr>
        <w:shd w:val="clear" w:color="auto" w:fill="auto"/>
        <w:spacing w:line="360" w:lineRule="auto"/>
        <w:jc w:val="left"/>
        <w:rPr>
          <w:sz w:val="21"/>
        </w:rPr>
      </w:pPr>
      <w:r>
        <w:rPr>
          <w:sz w:val="21"/>
        </w:rPr>
        <w:t>注：常见数列的前</w:t>
      </w:r>
      <w:r>
        <w:rPr>
          <w:rFonts w:ascii="Times New Roman" w:eastAsia="Times New Roman" w:hAnsi="Times New Roman" w:cs="Times New Roman"/>
          <w:i/>
          <w:sz w:val="21"/>
        </w:rPr>
        <w:t>n</w:t>
      </w:r>
      <w:r>
        <w:rPr>
          <w:sz w:val="21"/>
        </w:rPr>
        <w:t>项和</w:t>
      </w:r>
    </w:p>
    <w:p>
      <w:pPr>
        <w:shd w:val="clear" w:color="auto" w:fill="auto"/>
        <w:spacing w:line="360" w:lineRule="auto"/>
        <w:jc w:val="left"/>
        <w:rPr>
          <w:sz w:val="21"/>
        </w:rPr>
      </w:pPr>
      <w:r>
        <w:rPr>
          <w:sz w:val="21"/>
        </w:rPr>
        <w:t>①1＋2＋3＋…＋</w:t>
      </w:r>
      <w:r>
        <w:rPr>
          <w:rFonts w:ascii="Times New Roman" w:eastAsia="Times New Roman" w:hAnsi="Times New Roman" w:cs="Times New Roman"/>
          <w:i/>
          <w:sz w:val="21"/>
        </w:rPr>
        <w:t>n</w:t>
      </w:r>
      <w:r>
        <w:rPr>
          <w:sz w:val="21"/>
        </w:rPr>
        <w:t>＝</w:t>
      </w:r>
      <m:oMathPara>
        <m:oMathParaPr>
          <m:jc m:val="left"/>
        </m:oMathParaPr>
        <m:oMath>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②2＋4＋6＋…＋2</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③1＋3＋5＋…＋（2</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w:t>
      </w:r>
    </w:p>
    <w:p>
      <w:pPr>
        <w:shd w:val="clear" w:color="auto" w:fill="auto"/>
        <w:spacing w:line="360" w:lineRule="auto"/>
        <w:jc w:val="left"/>
        <w:rPr>
          <w:sz w:val="21"/>
        </w:rPr>
      </w:pPr>
      <w:r>
        <w:rPr>
          <w:sz w:val="21"/>
        </w:rPr>
        <w:t>④1</w:t>
      </w:r>
      <w:r>
        <w:rPr>
          <w:sz w:val="21"/>
          <w:vertAlign w:val="superscript"/>
        </w:rPr>
        <w:t>2</w:t>
      </w:r>
      <w:r>
        <w:rPr>
          <w:sz w:val="21"/>
        </w:rPr>
        <w:t>＋2</w:t>
      </w:r>
      <w:r>
        <w:rPr>
          <w:sz w:val="21"/>
          <w:vertAlign w:val="superscript"/>
        </w:rPr>
        <w:t>2</w:t>
      </w:r>
      <w:r>
        <w:rPr>
          <w:sz w:val="21"/>
        </w:rPr>
        <w:t>＋3</w:t>
      </w:r>
      <w:r>
        <w:rPr>
          <w:sz w:val="21"/>
          <w:vertAlign w:val="superscript"/>
        </w:rPr>
        <w:t>2</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2</w:t>
      </w:r>
      <w:r>
        <w:rPr>
          <w:sz w:val="21"/>
        </w:rPr>
        <w:t>＝</w:t>
      </w:r>
      <m:oMathPara>
        <m:oMathParaPr>
          <m:jc m:val="left"/>
        </m:oMathParaPr>
        <m:oMath>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⑤1</w:t>
      </w:r>
      <w:r>
        <w:rPr>
          <w:sz w:val="21"/>
          <w:vertAlign w:val="superscript"/>
        </w:rPr>
        <w:t>3</w:t>
      </w:r>
      <w:r>
        <w:rPr>
          <w:sz w:val="21"/>
        </w:rPr>
        <w:t>＋2</w:t>
      </w:r>
      <w:r>
        <w:rPr>
          <w:sz w:val="21"/>
          <w:vertAlign w:val="superscript"/>
        </w:rPr>
        <w:t>3</w:t>
      </w:r>
      <w:r>
        <w:rPr>
          <w:sz w:val="21"/>
        </w:rPr>
        <w:t>＋3</w:t>
      </w:r>
      <w:r>
        <w:rPr>
          <w:sz w:val="21"/>
          <w:vertAlign w:val="superscript"/>
        </w:rPr>
        <w:t>3</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perscript"/>
        </w:rPr>
        <w:t>3</w:t>
      </w:r>
      <w:r>
        <w:rPr>
          <w:sz w:val="21"/>
        </w:rPr>
        <w:t>＝</w:t>
      </w:r>
      <m:oMathPara>
        <m:oMathParaPr>
          <m:jc m:val="left"/>
        </m:oMathParaPr>
        <m:oMath>
          <m:sSup>
            <m:e>
              <m:d>
                <m:dPr>
                  <m:begChr m:val="["/>
                  <m:endChr m:val="]"/>
                  <m:sepChr m:val=","/>
                </m:dPr>
                <m:e>
                  <m:f>
                    <m:num>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（2）分组转化法：一个数列的通项公式是由若干个等差数列或等比数列或可求和的数列组成的，则求和时可用分组转化法，分别求和后再相加减．</w:t>
      </w:r>
    </w:p>
    <w:p>
      <w:pPr>
        <w:shd w:val="clear" w:color="auto" w:fill="auto"/>
        <w:spacing w:line="360" w:lineRule="auto"/>
        <w:jc w:val="left"/>
        <w:rPr>
          <w:sz w:val="21"/>
        </w:rPr>
      </w:pPr>
      <w:r>
        <w:rPr>
          <w:sz w:val="21"/>
        </w:rPr>
        <w:t>（3）裂项相消法：把数列的通项拆成两项之差，在求和时中间的一些项可以相互抵消，从而求得前</w:t>
      </w:r>
      <w:r>
        <w:rPr>
          <w:rFonts w:ascii="Times New Roman" w:eastAsia="Times New Roman" w:hAnsi="Times New Roman" w:cs="Times New Roman"/>
          <w:i/>
          <w:sz w:val="21"/>
        </w:rPr>
        <w:t>n</w:t>
      </w:r>
      <w:r>
        <w:rPr>
          <w:sz w:val="21"/>
        </w:rPr>
        <w:t>项和．</w:t>
      </w:r>
    </w:p>
    <w:p>
      <w:pPr>
        <w:shd w:val="clear" w:color="auto" w:fill="auto"/>
        <w:spacing w:line="360" w:lineRule="auto"/>
        <w:jc w:val="left"/>
        <w:rPr>
          <w:sz w:val="21"/>
        </w:rPr>
      </w:pPr>
      <w:r>
        <w:rPr>
          <w:sz w:val="21"/>
        </w:rPr>
        <w:t>注：常见的裂项公式：（1）</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 xml:space="preserve">. </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den>
              </m:f>
            </m:e>
          </m:d>
        </m:oMath>
      </m:oMathPara>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1</m:t>
              </m:r>
            </m:num>
            <m:den>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r>
        <w:rPr>
          <w:sz w:val="21"/>
        </w:rPr>
        <w:t xml:space="preserve">. </w:t>
      </w:r>
    </w:p>
    <w:p>
      <w:pPr>
        <w:shd w:val="clear" w:color="auto" w:fill="auto"/>
        <w:spacing w:line="360" w:lineRule="auto"/>
        <w:jc w:val="left"/>
        <w:rPr>
          <w:sz w:val="21"/>
        </w:rPr>
      </w:pPr>
      <w:r>
        <w:rPr>
          <w:sz w:val="21"/>
        </w:rPr>
        <w:t>（4）</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e>
          </m:d>
        </m:oMath>
      </m:oMathPara>
      <w:r>
        <w:rPr>
          <w:sz w:val="21"/>
        </w:rPr>
        <w:t>（5）</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a</m:t>
                  </m:r>
                </m:e>
              </m:rad>
              <m:r>
                <w:rPr>
                  <w:rFonts w:ascii="Cambria Math" w:eastAsia="宋体" w:hAnsi="Cambria Math" w:cs="Cambria Math"/>
                </w:rPr>
                <m:t>+</m:t>
              </m:r>
              <m:rad>
                <m:radPr>
                  <m:degHide/>
                </m:radPr>
                <m:deg/>
                <m:e>
                  <m:r>
                    <w:rPr>
                      <w:rFonts w:ascii="Cambria Math" w:eastAsia="宋体" w:hAnsi="Cambria Math" w:cs="Cambria Math"/>
                    </w:rPr>
                    <m:t>b</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den>
          </m:f>
        </m:oMath>
      </m:oMathPara>
      <w:r>
        <w:rPr>
          <w:sz w:val="21"/>
        </w:rPr>
        <w:t>（</w:t>
      </w:r>
      <m:oMathPara>
        <m:oMathParaPr>
          <m:jc m:val="left"/>
        </m:oMathParaPr>
        <m:oMath>
          <m:rad>
            <m:radPr>
              <m:degHide/>
            </m:radPr>
            <m:deg/>
            <m:e>
              <m:r>
                <w:rPr>
                  <w:rFonts w:ascii="Cambria Math" w:eastAsia="宋体" w:hAnsi="Cambria Math" w:cs="Cambria Math"/>
                </w:rPr>
                <m:t>a</m:t>
              </m:r>
            </m:e>
          </m:rad>
        </m:oMath>
      </m:oMathPara>
      <w:r>
        <w:rPr>
          <w:sz w:val="21"/>
        </w:rPr>
        <w:t>－</w:t>
      </w:r>
      <m:oMathPara>
        <m:oMathParaPr>
          <m:jc m:val="left"/>
        </m:oMathParaPr>
        <m:oMath>
          <m:rad>
            <m:radPr>
              <m:degHide/>
            </m:radPr>
            <m:deg/>
            <m:e>
              <m:r>
                <w:rPr>
                  <w:rFonts w:ascii="Cambria Math" w:eastAsia="宋体" w:hAnsi="Cambria Math" w:cs="Cambria Math"/>
                </w:rPr>
                <m:t>b</m:t>
              </m:r>
            </m:e>
          </m:rad>
        </m:oMath>
      </m:oMathPara>
      <w:r>
        <w:rPr>
          <w:sz w:val="21"/>
        </w:rPr>
        <w:t xml:space="preserve">）. </w:t>
      </w:r>
    </w:p>
    <w:p>
      <w:pPr>
        <w:shd w:val="clear" w:color="auto" w:fill="auto"/>
        <w:spacing w:line="360" w:lineRule="auto"/>
        <w:jc w:val="left"/>
        <w:rPr>
          <w:sz w:val="21"/>
        </w:rPr>
      </w:pPr>
      <w:r>
        <w:rPr>
          <w:sz w:val="21"/>
        </w:rPr>
        <w:t xml:space="preserve">（6） </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n</m:t>
                  </m:r>
                </m:e>
              </m:rad>
              <m:r>
                <w:rPr>
                  <w:rFonts w:ascii="Cambria Math" w:eastAsia="宋体" w:hAnsi="Cambria Math" w:cs="Cambria Math"/>
                </w:rPr>
                <m:t>+</m:t>
              </m:r>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n</m:t>
              </m:r>
            </m:e>
          </m:rad>
        </m:oMath>
      </m:oMathPara>
      <w:r>
        <w:rPr>
          <w:sz w:val="21"/>
        </w:rPr>
        <w:t xml:space="preserve">． </w:t>
      </w:r>
    </w:p>
    <w:p>
      <w:pPr>
        <w:shd w:val="clear" w:color="auto" w:fill="auto"/>
        <w:spacing w:line="360" w:lineRule="auto"/>
        <w:jc w:val="left"/>
        <w:rPr>
          <w:sz w:val="21"/>
        </w:rPr>
      </w:pPr>
      <w:r>
        <w:rPr>
          <w:sz w:val="21"/>
        </w:rPr>
        <w:t>（7）</w:t>
      </w:r>
      <w:r>
        <w:rPr>
          <w:sz w:val="21"/>
        </w:rPr>
        <w:t>a</w:t>
      </w:r>
      <w:r>
        <w:rPr>
          <w:sz w:val="21"/>
          <w:vertAlign w:val="subscript"/>
        </w:rPr>
        <w:t>n</w:t>
      </w:r>
      <w:r>
        <w:rPr>
          <w:sz w:val="21"/>
        </w:rPr>
        <w:t>＝</w:t>
      </w:r>
      <w:r>
        <w:rPr>
          <w:sz w:val="21"/>
        </w:rPr>
        <w:t>S</w:t>
      </w:r>
      <w:r>
        <w:rPr>
          <w:sz w:val="21"/>
          <w:vertAlign w:val="subscript"/>
        </w:rPr>
        <w:t>n</w:t>
      </w:r>
      <w:r>
        <w:rPr>
          <w:sz w:val="21"/>
        </w:rPr>
        <w:t>－</w:t>
      </w:r>
      <w:r>
        <w:rPr>
          <w:sz w:val="21"/>
        </w:rPr>
        <w:t>S</w:t>
      </w:r>
      <w:r>
        <w:rPr>
          <w:sz w:val="21"/>
          <w:vertAlign w:val="subscript"/>
        </w:rPr>
        <w:t>n</w:t>
      </w:r>
      <w:r>
        <w:rPr>
          <w:sz w:val="21"/>
          <w:vertAlign w:val="subscript"/>
        </w:rPr>
        <w:t>－</w:t>
      </w:r>
      <w:r>
        <w:rPr>
          <w:sz w:val="21"/>
          <w:vertAlign w:val="subscript"/>
        </w:rPr>
        <w:t>1</w:t>
      </w:r>
      <w:r>
        <w:rPr>
          <w:sz w:val="21"/>
        </w:rPr>
        <w:t>（</w:t>
      </w:r>
      <w:r>
        <w:rPr>
          <w:rFonts w:ascii="Times New Roman" w:eastAsia="Times New Roman" w:hAnsi="Times New Roman" w:cs="Times New Roman"/>
          <w:i/>
          <w:sz w:val="21"/>
        </w:rPr>
        <w:t>n</w:t>
      </w:r>
      <w:r>
        <w:rPr>
          <w:sz w:val="21"/>
        </w:rPr>
        <w:t xml:space="preserve">≥2）. </w:t>
      </w:r>
    </w:p>
    <w:p>
      <w:pPr>
        <w:shd w:val="clear" w:color="auto" w:fill="auto"/>
        <w:spacing w:line="360" w:lineRule="auto"/>
        <w:jc w:val="left"/>
        <w:rPr>
          <w:sz w:val="21"/>
        </w:rPr>
      </w:pPr>
      <w:r>
        <w:rPr>
          <w:sz w:val="21"/>
        </w:rPr>
        <w:t>（4）错位相减法：如果一个数列的各项是由一个等差数列和一个等比数列的对应项之积构成的，那么求这个数列的前</w:t>
      </w:r>
      <w:r>
        <w:rPr>
          <w:rFonts w:ascii="Times New Roman" w:eastAsia="Times New Roman" w:hAnsi="Times New Roman" w:cs="Times New Roman"/>
          <w:i/>
          <w:sz w:val="21"/>
        </w:rPr>
        <w:t>n</w:t>
      </w:r>
      <w:r>
        <w:rPr>
          <w:sz w:val="21"/>
        </w:rPr>
        <w:t>项和即可用错位相减法求解．</w:t>
      </w:r>
    </w:p>
    <w:p>
      <w:pPr>
        <w:shd w:val="clear" w:color="auto" w:fill="auto"/>
        <w:spacing w:line="360" w:lineRule="auto"/>
        <w:jc w:val="left"/>
        <w:rPr>
          <w:sz w:val="21"/>
        </w:rPr>
      </w:pPr>
      <w:r>
        <w:rPr>
          <w:sz w:val="21"/>
        </w:rPr>
        <w:t>（5）倒序相加法：如果一个数列{</w:t>
      </w:r>
      <w:r>
        <w:rPr>
          <w:sz w:val="21"/>
        </w:rPr>
        <w:t>a</w:t>
      </w:r>
      <w:r>
        <w:rPr>
          <w:sz w:val="21"/>
          <w:vertAlign w:val="subscript"/>
        </w:rPr>
        <w:t>n</w:t>
      </w:r>
      <w:r>
        <w:rPr>
          <w:sz w:val="21"/>
        </w:rPr>
        <w:t>}的前</w:t>
      </w:r>
      <w:r>
        <w:rPr>
          <w:rFonts w:ascii="Times New Roman" w:eastAsia="Times New Roman" w:hAnsi="Times New Roman" w:cs="Times New Roman"/>
          <w:i/>
          <w:sz w:val="21"/>
        </w:rPr>
        <w:t>n</w:t>
      </w:r>
      <w:r>
        <w:rPr>
          <w:sz w:val="21"/>
        </w:rPr>
        <w:t>项中首末两端等“距离”的两项的和相等或等于同一个常数，那么求这个数列的前</w:t>
      </w:r>
      <w:r>
        <w:rPr>
          <w:rFonts w:ascii="Times New Roman" w:eastAsia="Times New Roman" w:hAnsi="Times New Roman" w:cs="Times New Roman"/>
          <w:i/>
          <w:sz w:val="21"/>
        </w:rPr>
        <w:t>n</w:t>
      </w:r>
      <w:r>
        <w:rPr>
          <w:sz w:val="21"/>
        </w:rPr>
        <w:t>项和即可用倒序相加法求解．</w:t>
      </w:r>
    </w:p>
    <w:p>
      <w:pPr>
        <w:shd w:val="clear" w:color="auto" w:fill="auto"/>
        <w:spacing w:line="360" w:lineRule="auto"/>
        <w:jc w:val="left"/>
        <w:rPr>
          <w:sz w:val="21"/>
        </w:rPr>
      </w:pPr>
      <w:r>
        <w:rPr>
          <w:sz w:val="21"/>
        </w:rPr>
        <w:t>18. 数列应用问题常见模型</w:t>
      </w:r>
    </w:p>
    <w:p>
      <w:pPr>
        <w:shd w:val="clear" w:color="auto" w:fill="auto"/>
        <w:spacing w:line="360" w:lineRule="auto"/>
        <w:jc w:val="left"/>
        <w:rPr>
          <w:sz w:val="21"/>
        </w:rPr>
      </w:pPr>
      <w:r>
        <w:rPr>
          <w:sz w:val="21"/>
        </w:rPr>
        <w:t>（1）单利公式：利息按单利计算，本金为</w:t>
      </w:r>
      <w:r>
        <w:rPr>
          <w:rFonts w:ascii="Times New Roman" w:eastAsia="Times New Roman" w:hAnsi="Times New Roman" w:cs="Times New Roman"/>
          <w:i/>
          <w:sz w:val="21"/>
        </w:rPr>
        <w:t>a</w:t>
      </w:r>
      <w:r>
        <w:rPr>
          <w:sz w:val="21"/>
        </w:rPr>
        <w:t>元，每期利率为</w:t>
      </w:r>
      <w:r>
        <w:rPr>
          <w:rFonts w:ascii="Times New Roman" w:eastAsia="Times New Roman" w:hAnsi="Times New Roman" w:cs="Times New Roman"/>
          <w:i/>
          <w:sz w:val="21"/>
        </w:rPr>
        <w:t>r</w:t>
      </w:r>
      <w:r>
        <w:rPr>
          <w:sz w:val="21"/>
        </w:rPr>
        <w:t>，存期为</w:t>
      </w:r>
      <w:r>
        <w:rPr>
          <w:rFonts w:ascii="Times New Roman" w:eastAsia="Times New Roman" w:hAnsi="Times New Roman" w:cs="Times New Roman"/>
          <w:i/>
          <w:sz w:val="21"/>
        </w:rPr>
        <w:t>x</w:t>
      </w:r>
      <w:r>
        <w:rPr>
          <w:sz w:val="21"/>
        </w:rPr>
        <w:t>，则本利和</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w:t>
      </w:r>
      <w:r>
        <w:rPr>
          <w:sz w:val="21"/>
        </w:rPr>
        <w:t>（1＋</w:t>
      </w:r>
      <w:r>
        <w:rPr>
          <w:rFonts w:ascii="Times New Roman" w:eastAsia="Times New Roman" w:hAnsi="Times New Roman" w:cs="Times New Roman"/>
          <w:i/>
          <w:sz w:val="21"/>
        </w:rPr>
        <w:t>xr</w:t>
      </w:r>
      <w:r>
        <w:rPr>
          <w:sz w:val="21"/>
        </w:rPr>
        <w:t xml:space="preserve">）. </w:t>
      </w:r>
    </w:p>
    <w:p>
      <w:pPr>
        <w:shd w:val="clear" w:color="auto" w:fill="auto"/>
        <w:spacing w:line="360" w:lineRule="auto"/>
        <w:jc w:val="left"/>
        <w:rPr>
          <w:sz w:val="21"/>
        </w:rPr>
      </w:pPr>
      <w:r>
        <w:rPr>
          <w:sz w:val="21"/>
        </w:rPr>
        <w:t>（2）复利公式：利息按复利计算，本金为</w:t>
      </w:r>
      <w:r>
        <w:rPr>
          <w:rFonts w:ascii="Times New Roman" w:eastAsia="Times New Roman" w:hAnsi="Times New Roman" w:cs="Times New Roman"/>
          <w:i/>
          <w:sz w:val="21"/>
        </w:rPr>
        <w:t>a</w:t>
      </w:r>
      <w:r>
        <w:rPr>
          <w:sz w:val="21"/>
        </w:rPr>
        <w:t>元，每期利率为</w:t>
      </w:r>
      <w:r>
        <w:rPr>
          <w:rFonts w:ascii="Times New Roman" w:eastAsia="Times New Roman" w:hAnsi="Times New Roman" w:cs="Times New Roman"/>
          <w:i/>
          <w:sz w:val="21"/>
        </w:rPr>
        <w:t>r</w:t>
      </w:r>
      <w:r>
        <w:rPr>
          <w:sz w:val="21"/>
        </w:rPr>
        <w:t>，存期为</w:t>
      </w:r>
      <w:r>
        <w:rPr>
          <w:rFonts w:ascii="Times New Roman" w:eastAsia="Times New Roman" w:hAnsi="Times New Roman" w:cs="Times New Roman"/>
          <w:i/>
          <w:sz w:val="21"/>
        </w:rPr>
        <w:t>x</w:t>
      </w:r>
      <w:r>
        <w:rPr>
          <w:sz w:val="21"/>
        </w:rPr>
        <w:t>，则本利和</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w:t>
      </w:r>
      <w:r>
        <w:rPr>
          <w:sz w:val="21"/>
        </w:rPr>
        <w:t>（1＋</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x</w:t>
      </w:r>
      <w:r>
        <w:rPr>
          <w:sz w:val="21"/>
        </w:rPr>
        <w:t xml:space="preserve">. </w:t>
      </w:r>
    </w:p>
    <w:p>
      <w:pPr>
        <w:shd w:val="clear" w:color="auto" w:fill="auto"/>
        <w:spacing w:line="360" w:lineRule="auto"/>
        <w:jc w:val="left"/>
        <w:rPr>
          <w:sz w:val="21"/>
        </w:rPr>
      </w:pPr>
      <w:r>
        <w:rPr>
          <w:sz w:val="21"/>
        </w:rPr>
        <w:t>（3）产值模型：原来产值的基础数为</w:t>
      </w:r>
      <w:r>
        <w:rPr>
          <w:rFonts w:ascii="Times New Roman" w:eastAsia="Times New Roman" w:hAnsi="Times New Roman" w:cs="Times New Roman"/>
          <w:i/>
          <w:sz w:val="21"/>
        </w:rPr>
        <w:t>N</w:t>
      </w:r>
      <w:r>
        <w:rPr>
          <w:sz w:val="21"/>
        </w:rPr>
        <w:t>，平均增长率为</w:t>
      </w:r>
      <w:r>
        <w:rPr>
          <w:rFonts w:ascii="Times New Roman" w:eastAsia="Times New Roman" w:hAnsi="Times New Roman" w:cs="Times New Roman"/>
          <w:i/>
          <w:sz w:val="21"/>
        </w:rPr>
        <w:t>p</w:t>
      </w:r>
      <w:r>
        <w:rPr>
          <w:sz w:val="21"/>
        </w:rPr>
        <w:t>，对于时间</w:t>
      </w:r>
      <w:r>
        <w:rPr>
          <w:rFonts w:ascii="Times New Roman" w:eastAsia="Times New Roman" w:hAnsi="Times New Roman" w:cs="Times New Roman"/>
          <w:i/>
          <w:sz w:val="21"/>
        </w:rPr>
        <w:t>x</w:t>
      </w:r>
      <w:r>
        <w:rPr>
          <w:sz w:val="21"/>
        </w:rPr>
        <w:t>，总产值</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x</w:t>
      </w:r>
      <w:r>
        <w:rPr>
          <w:sz w:val="21"/>
        </w:rPr>
        <w:t xml:space="preserve">. </w:t>
      </w:r>
    </w:p>
    <w:p>
      <w:pPr>
        <w:shd w:val="clear" w:color="auto" w:fill="auto"/>
        <w:spacing w:line="360" w:lineRule="auto"/>
        <w:jc w:val="left"/>
        <w:rPr>
          <w:sz w:val="21"/>
        </w:rPr>
      </w:pPr>
      <w:r>
        <w:rPr>
          <w:sz w:val="21"/>
        </w:rPr>
        <w:t>（4）递推型：有</w:t>
      </w:r>
      <w:r>
        <w:rPr>
          <w:sz w:val="21"/>
        </w:rPr>
        <w:t>a</w:t>
      </w:r>
      <w:r>
        <w:rPr>
          <w:sz w:val="21"/>
          <w:vertAlign w:val="subscript"/>
        </w:rPr>
        <w:t>n</w:t>
      </w:r>
      <w:r>
        <w:rPr>
          <w:sz w:val="21"/>
          <w:vertAlign w:val="subscript"/>
        </w:rPr>
        <w:t>＋</w:t>
      </w:r>
      <w:r>
        <w:rPr>
          <w:sz w:val="21"/>
          <w:vertAlign w:val="subscript"/>
        </w:rPr>
        <w:t>1</w:t>
      </w:r>
      <w:r>
        <w:rPr>
          <w:sz w:val="21"/>
        </w:rPr>
        <w:t>＝</w:t>
      </w:r>
      <w:r>
        <w:rPr>
          <w:rFonts w:ascii="Times New Roman" w:eastAsia="Times New Roman" w:hAnsi="Times New Roman" w:cs="Times New Roman"/>
          <w:i/>
          <w:sz w:val="21"/>
        </w:rPr>
        <w:t>f</w:t>
      </w:r>
      <w:r>
        <w:rPr>
          <w:sz w:val="21"/>
        </w:rPr>
        <w:t>（</w:t>
      </w:r>
      <w:r>
        <w:rPr>
          <w:sz w:val="21"/>
        </w:rPr>
        <w:t>a</w:t>
      </w:r>
      <w:r>
        <w:rPr>
          <w:sz w:val="21"/>
          <w:vertAlign w:val="subscript"/>
        </w:rPr>
        <w:t>n</w:t>
      </w:r>
      <w:r>
        <w:rPr>
          <w:sz w:val="21"/>
        </w:rPr>
        <w:t>）与</w:t>
      </w:r>
      <w:r>
        <w:rPr>
          <w:sz w:val="21"/>
        </w:rPr>
        <w:t>S</w:t>
      </w:r>
      <w:r>
        <w:rPr>
          <w:sz w:val="21"/>
          <w:vertAlign w:val="subscript"/>
        </w:rPr>
        <w:t>n</w:t>
      </w:r>
      <w:r>
        <w:rPr>
          <w:sz w:val="21"/>
          <w:vertAlign w:val="subscript"/>
        </w:rPr>
        <w:t>＋</w:t>
      </w:r>
      <w:r>
        <w:rPr>
          <w:sz w:val="21"/>
          <w:vertAlign w:val="subscript"/>
        </w:rPr>
        <w:t>1</w:t>
      </w:r>
      <w:r>
        <w:rPr>
          <w:sz w:val="21"/>
        </w:rPr>
        <w:t>＝</w:t>
      </w:r>
      <w:r>
        <w:rPr>
          <w:rFonts w:ascii="Times New Roman" w:eastAsia="Times New Roman" w:hAnsi="Times New Roman" w:cs="Times New Roman"/>
          <w:i/>
          <w:sz w:val="21"/>
        </w:rPr>
        <w:t>f</w:t>
      </w:r>
      <w:r>
        <w:rPr>
          <w:sz w:val="21"/>
        </w:rPr>
        <w:t>（</w:t>
      </w:r>
      <w:r>
        <w:rPr>
          <w:sz w:val="21"/>
        </w:rPr>
        <w:t>S</w:t>
      </w:r>
      <w:r>
        <w:rPr>
          <w:sz w:val="21"/>
          <w:vertAlign w:val="subscript"/>
        </w:rPr>
        <w:t>n</w:t>
      </w:r>
      <w:r>
        <w:rPr>
          <w:sz w:val="21"/>
        </w:rPr>
        <w:t xml:space="preserve">）两类. </w:t>
      </w:r>
    </w:p>
    <w:p>
      <w:pPr>
        <w:shd w:val="clear" w:color="auto" w:fill="auto"/>
        <w:spacing w:line="360" w:lineRule="auto"/>
        <w:jc w:val="left"/>
        <w:rPr>
          <w:sz w:val="21"/>
        </w:rPr>
      </w:pPr>
      <w:r>
        <w:rPr>
          <w:sz w:val="21"/>
        </w:rPr>
        <w:t xml:space="preserve">（5）数列与其他知识综合，主要有数列与不等式、数列与函数（含三角函数）、数列与解析几何等. </w:t>
      </w:r>
    </w:p>
    <w:p>
      <w:pPr>
        <w:shd w:val="clear" w:color="auto" w:fill="auto"/>
        <w:spacing w:line="360" w:lineRule="auto"/>
        <w:jc w:val="left"/>
        <w:rPr>
          <w:sz w:val="21"/>
        </w:rPr>
      </w:pPr>
    </w:p>
    <w:sectPr>
      <w:footerReference w:type="even" r:id="rId7"/>
      <w:footerReference w:type="default" r:id="rId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cafc415c156d4ce6a4609b444fc18321mjiymdm4nzy0oq</vt:lpwstr>
  </property>
</Properties>
</file>