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ind w:left="960"/>
        <w:jc w:val="center"/>
      </w:pPr>
      <w:r>
        <w:rPr>
          <w:b/>
          <w:sz w:val="32"/>
        </w:rPr>
        <w:t>章节整体概况</w:t>
      </w:r>
      <w:r>
        <w:rPr>
          <w:b/>
          <w:sz w:val="32"/>
        </w:rPr>
        <w:t>-</w:t>
      </w:r>
      <w:r>
        <w:rPr>
          <w:b/>
          <w:sz w:val="32"/>
        </w:rPr>
        <w:t>成对数据的统计分析</w:t>
      </w:r>
    </w:p>
    <w:p w:rsidR="00EF035E" w:rsidRPr="00043B54">
      <w:pPr>
        <w:shd w:val="clear" w:color="auto" w:fill="auto"/>
        <w:spacing w:line="360" w:lineRule="auto"/>
        <w:ind w:left="960"/>
        <w:jc w:val="left"/>
      </w:pPr>
      <w:r>
        <w:rPr>
          <w:b/>
          <w:sz w:val="24"/>
        </w:rPr>
        <w:t>一、单元学习目标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74"/>
        <w:gridCol w:w="6211"/>
        <w:gridCol w:w="667"/>
      </w:tblGrid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内容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目标要求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学科素养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成对数据的统计相关性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1.</w:t>
            </w:r>
            <w:r>
              <w:rPr>
                <w:sz w:val="21"/>
              </w:rPr>
              <w:t>理解两个变量的相关关系的概念</w:t>
            </w:r>
            <w:r>
              <w:rPr>
                <w:sz w:val="21"/>
              </w:rPr>
              <w:t>.</w:t>
            </w:r>
            <w:r>
              <w:rPr>
                <w:sz w:val="21"/>
              </w:rPr>
              <w:t>2.</w:t>
            </w:r>
            <w:r>
              <w:rPr>
                <w:sz w:val="21"/>
              </w:rPr>
              <w:t>会作散点图，并利用散点图判断两个变量之间是否具有相关关系</w:t>
            </w:r>
            <w:r>
              <w:rPr>
                <w:sz w:val="21"/>
              </w:rPr>
              <w:t>.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3.</w:t>
            </w:r>
            <w:r>
              <w:rPr>
                <w:sz w:val="21"/>
              </w:rPr>
              <w:t>会根据相关系数判断两个变量的相关程度</w:t>
            </w:r>
            <w:r>
              <w:rPr>
                <w:sz w:val="21"/>
              </w:rPr>
              <w:t>.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数学抽象</w:t>
            </w:r>
            <w:r>
              <w:rPr>
                <w:sz w:val="21"/>
              </w:rPr>
              <w:t>数学运算</w:t>
            </w:r>
          </w:p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逻辑推理</w:t>
            </w:r>
          </w:p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数学建模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一元线性回归模型及其应用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1.</w:t>
            </w:r>
            <w:r>
              <w:rPr>
                <w:sz w:val="21"/>
              </w:rPr>
              <w:t>能通过具体实例说明一元线性回归模型修改的依据与方法</w:t>
            </w:r>
            <w:r>
              <w:rPr>
                <w:sz w:val="21"/>
              </w:rPr>
              <w:t>.</w:t>
            </w:r>
            <w:r>
              <w:rPr>
                <w:sz w:val="21"/>
              </w:rPr>
              <w:t>2.</w:t>
            </w:r>
            <w:r>
              <w:rPr>
                <w:sz w:val="21"/>
              </w:rPr>
              <w:t>通过对具体问题的进一步分析，能将某些非线性回归问题转化为线性回归问题并加以解决，提高数学运算能力</w:t>
            </w:r>
            <w:r>
              <w:rPr>
                <w:sz w:val="21"/>
              </w:rPr>
              <w:t>.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3.</w:t>
            </w:r>
            <w:r>
              <w:rPr>
                <w:sz w:val="21"/>
              </w:rPr>
              <w:t>能通过实例说明决定系数</w:t>
            </w:r>
            <m:oMathPara>
              <m:oMathParaPr>
                <m:jc m:val="left"/>
              </m:oMathParaPr>
              <m:oMath>
                <m:sSup>
                  <m:e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oMath>
            </m:oMathPara>
            <w:r>
              <w:rPr>
                <w:sz w:val="21"/>
              </w:rPr>
              <w:t>的意义和作用，提高数据分析能力</w:t>
            </w:r>
            <w:r>
              <w:rPr>
                <w:sz w:val="21"/>
              </w:rPr>
              <w:t>.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数学抽象</w:t>
            </w:r>
            <w:r>
              <w:rPr>
                <w:sz w:val="21"/>
              </w:rPr>
              <w:t>数学运算</w:t>
            </w:r>
          </w:p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逻辑推理</w:t>
            </w:r>
          </w:p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数学建模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列联表与独立性检验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1.</w:t>
            </w:r>
            <w:r>
              <w:rPr>
                <w:sz w:val="21"/>
              </w:rPr>
              <w:t>通过对典型案例的探究，了解独立性检验（只要求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×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  <w:r>
              <w:rPr>
                <w:sz w:val="21"/>
              </w:rPr>
              <w:t>列联表）的基本思想、方法及初步应用</w:t>
            </w:r>
            <w:r>
              <w:rPr>
                <w:sz w:val="21"/>
              </w:rPr>
              <w:t>.</w:t>
            </w:r>
            <w:r>
              <w:rPr>
                <w:sz w:val="21"/>
              </w:rPr>
              <w:t>2.</w:t>
            </w:r>
            <w:r>
              <w:rPr>
                <w:sz w:val="21"/>
              </w:rPr>
              <w:t>通过对数据的收集、整理和分析，增强学生的社会实践能力，培养学生分析问题、解决问题的能力</w:t>
            </w:r>
            <w:r>
              <w:rPr>
                <w:sz w:val="21"/>
              </w:rPr>
              <w:t>.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数学抽象</w:t>
            </w:r>
            <w:r>
              <w:rPr>
                <w:sz w:val="21"/>
              </w:rPr>
              <w:t>逻辑推理</w:t>
            </w:r>
          </w:p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数学运算</w:t>
            </w:r>
          </w:p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数学建模</w:t>
            </w:r>
          </w:p>
        </w:tc>
      </w:tr>
    </w:tbl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二、单元知识架构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2317907"/>
            <wp:docPr id="100003" name="" descr="@@@deacdfbb91194277b7e2cf9f323980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31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三、单元知识梳理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1．相关关系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两个变量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，但又没有确切到可由其中的一个去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决定另一个的程度，这种关系称为相关关系．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有关系     精确地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【知识点】判断两个变量是否有相关关系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2．散点图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成对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都可用直角坐标系中的点表示出来，由这些点组成的统计图叫做散点图．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【答案】样本数据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【知识点】绘制散点图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3．正相关、负相关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如果从整体上看，当一个变量的值增加时，另一个变量的相应值也呈现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的趋势，就称这两个变量正相关；如果当一个变量的值增加时，另一个变量的相应值呈现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的趋势，则称这两个变量负相关．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增加     减少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【知识点】判断正、负相关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4．线性相关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一般地，如果两个变量的取值呈现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，而且散点落在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附近，就称这两个变量线性相关．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正相关     负相关     一条直线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【知识点】根据散点图判断是否线性相关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5．【微思考】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（1）相关关系与函数关系有什么区别？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b w:val="0"/>
          <w:sz w:val="21"/>
        </w:rPr>
        <w:t>_____________________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（2）若散点不是落在一条直线附近，是否就说明两个变量没有相关性了？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b w:val="0"/>
          <w:sz w:val="21"/>
        </w:rPr>
        <w:t>____________________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相同点：两者均是指两个变量的关系；不同点：函数关系是一种确定的关系，相关关系是一种非确定的关系；函数关系是一种因果关系，而相关关系不一定是因果关系，也可能是伴随关系.     只能说明两个变量不是线性相关，但并不一定说明没有相关性，若落在一条折线附近，则称这两个变量非线性相关或曲线相关.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【知识点】判断两个变量是否有相关关系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6．样本相关系数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（1）设由变量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获得的两组数据分别为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=1，2，…，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），其对应关系如下表所示：</w:t>
      </w:r>
    </w:p>
    <w:tbl>
      <w:tblPr>
        <w:tblStyle w:val="TableNormal"/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57"/>
        <w:gridCol w:w="773"/>
        <w:gridCol w:w="855"/>
        <w:gridCol w:w="855"/>
        <w:gridCol w:w="855"/>
        <w:gridCol w:w="855"/>
        <w:gridCol w:w="855"/>
        <w:gridCol w:w="921"/>
        <w:gridCol w:w="855"/>
      </w:tblGrid>
      <w:tr>
        <w:tblPrEx>
          <w:tblW w:w="7800" w:type="dxa"/>
        </w:tblPrEx>
        <w:trPr>
          <w:cantSplit w:val="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变量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n</m:t>
                    </m:r>
                  </m:sub>
                </m:sSub>
              </m:oMath>
            </m:oMathPara>
          </w:p>
        </w:tc>
      </w:tr>
      <w:tr>
        <w:tblPrEx>
          <w:tblW w:w="7800" w:type="dxa"/>
        </w:tblPrEx>
        <w:trPr>
          <w:cantSplit w:val="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变量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y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n</m:t>
                    </m:r>
                  </m:sub>
                </m:sSub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两组数据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的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是度量两个变量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之间线性相关程度的统计量，其计算公式为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nary>
                <m:naryPr>
                  <m:chr m:val="∑"/>
                  <m:grow/>
                  <m:limLoc m:val="undOvr"/>
                </m:naryPr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bar>
                    </m:e>
                  </m:d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</m:bar>
                    </m:e>
                  </m:d>
                </m:e>
              </m:nary>
            </m:num>
            <m:den>
              <m:rad>
                <m:radPr>
                  <m:degHide/>
                </m:radPr>
                <m:deg/>
                <m:e>
                  <m:nary>
                    <m:naryPr>
                      <m:chr m:val="∑"/>
                      <m:grow/>
                      <m:limLoc m:val="undOvr"/>
                    </m:naryPr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=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sepChr m:val=","/>
                            </m:dPr>
                            <m:e>
                              <m:sSub>
                                <m:e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−</m:t>
                              </m:r>
                              <m:bar>
                                <m:barPr>
                                  <m:pos m:val="top"/>
                                </m:barPr>
                                <m:e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x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nary>
                        <m:naryPr>
                          <m:chr m:val="∑"/>
                          <m:grow/>
                          <m:limLoc m:val="undOvr"/>
                        </m:naryPr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=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sepChr m:val=","/>
                                </m:dPr>
                                <m:e>
                                  <m:sSub>
                                    <m:e>
                                      <m:r>
                                        <w:rPr>
                                          <w:rFonts w:ascii="Cambria Math" w:eastAsia="宋体" w:hAnsi="Cambria Math" w:cs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宋体" w:hAnsi="Cambria Math" w:cs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−</m:t>
                                  </m:r>
                                  <m:bar>
                                    <m:barPr>
                                      <m:pos m:val="top"/>
                                    </m:barPr>
                                    <m:e>
                                      <m:r>
                                        <w:rPr>
                                          <w:rFonts w:ascii="Cambria Math" w:eastAsia="宋体" w:hAnsi="Cambria Math" w:cs="Cambria Math"/>
                                        </w:rPr>
                                        <m:t>y</m:t>
                                      </m:r>
                                    </m:e>
                                  </m:ba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nary>
                </m:e>
              </m:rad>
            </m:den>
          </m:f>
        </m:oMath>
      </m:oMathPara>
      <w:r>
        <w:rPr>
          <w:sz w:val="21"/>
        </w:rPr>
        <w:t>，其中，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nary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nary>
        </m:oMath>
      </m:oMathPara>
      <w:r>
        <w:rPr>
          <w:sz w:val="21"/>
        </w:rPr>
        <w:t>，它们分别是这两组数据的算术平均数．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（2）相关系数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的性质：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时，称成对样本数据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相关；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时，成对样本数据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相关；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时，成对样本数据间没有线性相关关系；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②样本相关系数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越接近1时，成对样本数据的线性相关程度越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越接近0时，成对样本数据的线性相关程度越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线性相关系数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 xml:space="preserve">     正     负     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 xml:space="preserve">     强     弱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【知识点】相关系数的意义及辨析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【分析】根据相关系数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的定义，以及相关的性质内容，即可作答.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【详解】根据相关系数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的定义，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nary>
                <m:naryPr>
                  <m:chr m:val="∑"/>
                  <m:grow/>
                  <m:limLoc m:val="undOvr"/>
                </m:naryPr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bar>
                    </m:e>
                  </m:d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</m:bar>
                    </m:e>
                  </m:d>
                </m:e>
              </m:nary>
            </m:num>
            <m:den>
              <m:rad>
                <m:radPr>
                  <m:degHide/>
                </m:radPr>
                <m:deg/>
                <m:e>
                  <m:nary>
                    <m:naryPr>
                      <m:chr m:val="∑"/>
                      <m:grow/>
                      <m:limLoc m:val="undOvr"/>
                    </m:naryPr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=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sepChr m:val=","/>
                            </m:dPr>
                            <m:e>
                              <m:sSub>
                                <m:e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−</m:t>
                              </m:r>
                              <m:bar>
                                <m:barPr>
                                  <m:pos m:val="top"/>
                                </m:barPr>
                                <m:e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x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nary>
                        <m:naryPr>
                          <m:chr m:val="∑"/>
                          <m:grow/>
                          <m:limLoc m:val="undOvr"/>
                        </m:naryPr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=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sepChr m:val=","/>
                                </m:dPr>
                                <m:e>
                                  <m:sSub>
                                    <m:e>
                                      <m:r>
                                        <w:rPr>
                                          <w:rFonts w:ascii="Cambria Math" w:eastAsia="宋体" w:hAnsi="Cambria Math" w:cs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宋体" w:hAnsi="Cambria Math" w:cs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−</m:t>
                                  </m:r>
                                  <m:bar>
                                    <m:barPr>
                                      <m:pos m:val="top"/>
                                    </m:barPr>
                                    <m:e>
                                      <m:r>
                                        <w:rPr>
                                          <w:rFonts w:ascii="Cambria Math" w:eastAsia="宋体" w:hAnsi="Cambria Math" w:cs="Cambria Math"/>
                                        </w:rPr>
                                        <m:t>y</m:t>
                                      </m:r>
                                    </m:e>
                                  </m:ba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nary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其中，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nary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nary>
        </m:oMath>
      </m:oMathPara>
      <w:r>
        <w:rPr>
          <w:sz w:val="21"/>
        </w:rPr>
        <w:t>，它们分别是这两组数据的算术平均数．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的线性相关系数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是度量两个变量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之间线性相关程度的统计量.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时，称成对样本数据正相关；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时，成对样本数据负相关；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时，成对样本数据间没有线性相关关系；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样本相关系数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越接近1时，成对样本数据的线性相关程度越强；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越接近0时，成对样本数据的线性相关程度越弱.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故答案为：线性相关系数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；正；负；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；强；弱.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7．一元线性回归模型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我们称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的一元线性回归模型．其中，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称为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称为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；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为模型的未知参数，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称为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称为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因变量     响应变量     自变量     解释变量     截距参数     斜率参数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【知识点】线性回归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8．一元线性回归模型参数的最小二乘估计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（1）经验回归方程：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对于一组具有线性相关关系的成对样本数据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，由最小二乘法得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nary>
                <m:naryPr>
                  <m:chr m:val="∑"/>
                  <m:grow/>
                  <m:limLoc m:val="undOvr"/>
                </m:naryPr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acc>
                        <m:accPr>
                          <m:chr m:val="̅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acc>
                    </m:e>
                  </m:d>
                </m:e>
              </m:nary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̅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</m:acc>
                </m:e>
              </m:d>
            </m:num>
            <m:den>
              <m:nary>
                <m:naryPr>
                  <m:chr m:val="∑"/>
                  <m:grow/>
                  <m:limLoc m:val="undOvr"/>
                </m:naryPr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  <m:e>
                  <m:sSup>
                    <m:e>
                      <m:d>
                        <m:dPr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acc>
                            <m:accPr>
                              <m:chr m:val="̅"/>
                            </m:accPr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nary>
                <m:naryPr>
                  <m:chr m:val="∑"/>
                  <m:grow/>
                  <m:limLoc m:val="undOvr"/>
                </m:naryPr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</m:sSub>
                </m:e>
              </m:nary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acc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acc>
            </m:num>
            <m:den>
              <m:nary>
                <m:naryPr>
                  <m:chr m:val="∑"/>
                  <m:grow/>
                  <m:limLoc m:val="undOvr"/>
                </m:naryPr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  <m:e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sSup>
                <m:e>
                  <m:acc>
                    <m:accPr>
                      <m:chr m:val="̅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acc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</w:t>
      </w:r>
      <m:oMathPara>
        <m:oMathParaPr>
          <m:jc m:val="left"/>
        </m:oMathParaPr>
        <m:oMath>
          <m:acc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acc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称为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的经验回归方程，也称经验回归函数或经验回归公式，其图形称为经验回归直线．这种求经验回归方程的方法叫做</w:t>
      </w:r>
      <w:r>
        <w:rPr>
          <w:rFonts w:ascii="Times New Roman" w:eastAsia="Times New Roman" w:hAnsi="Times New Roman" w:cs="Times New Roman"/>
          <w:b w:val="0"/>
          <w:sz w:val="21"/>
        </w:rPr>
        <w:t>_______________</w:t>
      </w:r>
      <w:r>
        <w:rPr>
          <w:sz w:val="21"/>
        </w:rPr>
        <w:t>，求得的</w:t>
      </w:r>
      <m:oMathPara>
        <m:oMathParaPr>
          <m:jc m:val="left"/>
        </m:oMathParaPr>
        <m:oMath>
          <m:acc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叫做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（2）观测值：对于响应变量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，通过观测得到的数据称为观测值．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（3）预测值：通过经验回归方程得到的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称为预测值．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（4）残差：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减去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称为残差．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的计算公式为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nary>
                <m:naryPr>
                  <m:chr m:val="∑"/>
                  <m:grow/>
                  <m:limLoc m:val="undOvr"/>
                </m:naryPr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  <m:e>
                  <m:sSup>
                    <m:e>
                      <m:d>
                        <m:dPr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sSub>
                            <m:e>
                              <m:acc>
                                <m:e>
                                  <m:r>
                                    <w:rPr>
                                      <w:rFonts w:ascii="Cambria Math" w:eastAsia="宋体" w:hAnsi="Cambria Math" w:cs="Cambria Math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grow/>
                  <m:limLoc m:val="undOvr"/>
                </m:naryPr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  <m:e>
                  <m:sSup>
                    <m:e>
                      <m:d>
                        <m:dPr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acc>
                            <m:accPr>
                              <m:chr m:val="̅"/>
                            </m:accPr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  <w:r>
        <w:rPr>
          <w:sz w:val="21"/>
        </w:rPr>
        <w:t>．在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表达式中，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acc>
                        <m:accPr>
                          <m:chr m:val="̅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nary>
        </m:oMath>
      </m:oMathPara>
      <w:r>
        <w:rPr>
          <w:sz w:val="21"/>
        </w:rPr>
        <w:t>与经验回归方程无关，残差平方和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acc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nary>
        </m:oMath>
      </m:oMathPara>
      <w:r>
        <w:rPr>
          <w:sz w:val="21"/>
        </w:rPr>
        <w:t>与经验回归方程有关．因此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越大，表示残差平方和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，即模型的拟合效果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越小，表示残差平方和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，即模型的拟合效果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越接近1，拟合效果越好．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最小二乘法     最小二乘估计     </w:t>
      </w:r>
      <m:oMathPara>
        <m:oMathParaPr>
          <m:jc m:val="left"/>
        </m:oMathParaPr>
        <m:oMath>
          <m:acc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acc>
        </m:oMath>
      </m:oMathPara>
      <w:r>
        <w:rPr>
          <w:sz w:val="21"/>
        </w:rPr>
        <w:t xml:space="preserve">     观测值     预测值     越小     越好     越大     越差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【知识点】线性回归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9．分类变量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我们经常会使用一种特殊的随机变量，以区别不同的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，这类随机变量称为分类变量．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现象     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【知识点】独立性检验的概念及辨析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10．列联表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（1）定义：列出的两个分类变量的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，称为列联表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列联表：一般地，定义一对分类变量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如下，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其样本频数列联表（称为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列联表）为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93"/>
        <w:gridCol w:w="377"/>
        <w:gridCol w:w="377"/>
        <w:gridCol w:w="693"/>
      </w:tblGrid>
      <w:tr>
        <w:trPr>
          <w:cantSplit w:val="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i/>
                <w:sz w:val="21"/>
              </w:rPr>
              <w:t>X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i/>
                <w:sz w:val="21"/>
              </w:rPr>
              <w:t>Y</w:t>
            </w:r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合计</w:t>
            </w:r>
          </w:p>
        </w:tc>
      </w:tr>
      <w:tr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i/>
                <w:sz w:val="21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i/>
                <w:sz w:val="21"/>
              </w:rPr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oMath>
            </m:oMathPara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i/>
                <w:sz w:val="21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i/>
                <w:sz w:val="21"/>
              </w:rPr>
              <w:t>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c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d</m:t>
                </m:r>
              </m:oMath>
            </m:oMathPara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合计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b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d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n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d</m:t>
                </m:r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【答案】频数表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【知识点】完善列联表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11．教材梳理填空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（1）定义：利用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χ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的取值推断分类变量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________</w:t>
      </w:r>
      <w:r>
        <w:rPr>
          <w:sz w:val="21"/>
        </w:rPr>
        <w:t>的方法称为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χ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独立性检验，读作“卡方独立性检验”，简称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（2）公式：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χ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是否独立     独立性检验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</m:den>
          </m:f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【知识点】卡方的计算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12．应用独立性检验解决实际问题包括的主要环节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（1）提出零假设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：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__________</w:t>
      </w:r>
      <w:r>
        <w:rPr>
          <w:sz w:val="21"/>
        </w:rPr>
        <w:t>，并给出在问题中的解释．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（2）根据抽样数据整理出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列联表，计算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的值，并与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比较．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（3）根据检验规则得出推断结论．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不独立的情况下，根据需要，通过比较相应的频率，分析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间的影响规律．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相互独立    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χ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    临界值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【知识点】独立性检验的基本思想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7"/>
      <w:footerReference w:type="default" r:id="rId8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2a4e16c278474030b51a6e32ec0726c0mzm0mzcynja2ma</vt:lpwstr>
  </property>
</Properties>
</file>