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
                  <w:u w:val="thick"/>
                </w:rPr>
              </m:ctrlPr>
            </m:fPr>
            <m:num>
              <m:sSub>
                <m:sSubPr>
                  <m:ctrlPr>
                    <w:rPr>
                      <w:rFonts w:ascii="Times New Roman" w:hAnsi="Times New Roman"/>
                    </w:rPr>
                  </m:ctrlPr>
                </m:sSubPr>
                <m:e>
                  <m:r>
                    <w:rPr>
                      <w:rFonts w:ascii="Times New Roman" w:hAnsi="Times New Roman" w:cs="Cambria Math"/>
                      <w:b/>
                      <w:u w:val="thick"/>
                    </w:rPr>
                    <m:t>E</m:t>
                  </m:r>
                </m:e>
                <m:sub>
                  <m:r>
                    <w:rPr>
                      <w:rFonts w:ascii="Times New Roman" w:hAnsi="Times New Roman" w:cs="Cambria Math"/>
                      <w:b/>
                      <w:u w:val="thick"/>
                    </w:rPr>
                    <m:t>p</m:t>
                  </m:r>
                </m:sub>
              </m:sSub>
            </m:num>
            <m:den>
              <m:r>
                <w:rPr>
                  <w:rFonts w:ascii="Times New Roman" w:hAnsi="Times New Roman" w:cs="Cambria Math"/>
                  <w:b/>
                  <w:u w:val="thick"/>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b/>
          <w:u w:val="thick"/>
          <w:sz w:val="21"/>
          <w:szCs w:val="21"/>
          <w:rFonts w:ascii="Times New Roman" w:hAnsi="Times New Roman" w:eastAsia="宋体" w:cs="Times New Roman"/>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φB-φA</w:t>
      </w:r>
      <w:r>
        <w:rPr>
          <w:sz w:val="21"/>
          <w:szCs w:val="21"/>
          <w:rFonts w:ascii="Times New Roman" w:hAnsi="Times New Roman" w:eastAsia="宋体" w:cs="Times New Roman"/>
        </w:rPr>
        <w:t>，</w:t>
      </w:r>
      <w:r>
        <w:rPr>
          <w:rFonts w:eastAsia="宋体" w:ascii="Times New Roman" w:hAnsi="Times New Roman" w:cs="Times New Roman"/>
          <w:i/>
          <w:b/>
          <w:u w:val="thick"/>
          <w:sz w:val="21"/>
          <w:szCs w:val="21"/>
        </w:rPr>
        <w:t>UAB</w:t>
      </w:r>
      <w:r>
        <w:rPr>
          <w:b/>
          <w:u w:val="thick"/>
          <w:sz w:val="21"/>
          <w:szCs w:val="21"/>
          <w:rFonts w:ascii="Times New Roman" w:hAnsi="Times New Roman" w:eastAsia="宋体" w:cs="Times New Roman"/>
        </w:rPr>
        <w:t>=-</w:t>
      </w:r>
      <w:r>
        <w:rPr>
          <w:rFonts w:eastAsia="宋体" w:ascii="Times New Roman" w:hAnsi="Times New Roman" w:cs="Times New Roman"/>
          <w:i/>
          <w:b/>
          <w:u w:val="thick"/>
          <w:sz w:val="21"/>
          <w:szCs w:val="21"/>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
                <w:u w:val="thick"/>
              </w:rPr>
            </m:ctrlPr>
          </m:fPr>
          <m:num>
            <m:sSub>
              <m:sSubPr>
                <m:ctrlPr>
                  <w:rPr>
                    <w:rFonts w:ascii="Times New Roman" w:hAnsi="Times New Roman"/>
                  </w:rPr>
                </m:ctrlPr>
              </m:sSubPr>
              <m:e>
                <m:r>
                  <w:rPr>
                    <w:rFonts w:ascii="Times New Roman" w:hAnsi="Times New Roman" w:cs="Cambria Math"/>
                    <w:b/>
                    <w:u w:val="thick"/>
                  </w:rPr>
                  <m:t>W</m:t>
                </m:r>
              </m:e>
              <m:sub>
                <m:r>
                  <w:rPr>
                    <w:rFonts w:ascii="Times New Roman" w:hAnsi="Times New Roman" w:cs="Cambria Math"/>
                    <w:b/>
                    <w:u w:val="thick"/>
                  </w:rPr>
                  <m:t>AB</m:t>
                </m:r>
              </m:sub>
            </m:sSub>
          </m:num>
          <m:den>
            <m:r>
              <w:rPr>
                <w:rFonts w:ascii="Times New Roman" w:hAnsi="Times New Roman" w:cs="Cambria Math"/>
                <w:b/>
                <w:u w:val="thick"/>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
                <w:u w:val="thick"/>
              </w:rPr>
            </m:ctrlPr>
          </m:fPr>
          <m:num>
            <m:sSub>
              <m:sSubPr>
                <m:ctrlPr>
                  <w:rPr>
                    <w:rFonts w:ascii="Times New Roman" w:hAnsi="Times New Roman"/>
                  </w:rPr>
                </m:ctrlPr>
              </m:sSubPr>
              <m:e>
                <m:r>
                  <w:rPr>
                    <w:rFonts w:ascii="Times New Roman" w:hAnsi="Times New Roman" w:cs="Cambria Math"/>
                    <w:b/>
                    <w:u w:val="thick"/>
                  </w:rPr>
                  <m:t>W</m:t>
                </m:r>
              </m:e>
              <m:sub>
                <m:r>
                  <w:rPr>
                    <w:rFonts w:ascii="Times New Roman" w:hAnsi="Times New Roman" w:cs="Cambria Math"/>
                    <w:b/>
                    <w:u w:val="thick"/>
                  </w:rPr>
                  <m:t>AB</m:t>
                </m:r>
              </m:sub>
            </m:sSub>
          </m:num>
          <m:den>
            <m:r>
              <w:rPr>
                <w:rFonts w:ascii="Times New Roman" w:hAnsi="Times New Roman" w:cs="Cambria Math"/>
                <w:b/>
                <w:u w:val="thick"/>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
                  <w:u w:val="thick"/>
                </w:rPr>
              </m:ctrlPr>
            </m:fPr>
            <m:num>
              <m:sSub>
                <m:sSubPr>
                  <m:ctrlPr>
                    <w:rPr>
                      <w:rFonts w:ascii="Times New Roman" w:hAnsi="Times New Roman"/>
                    </w:rPr>
                  </m:ctrlPr>
                </m:sSubPr>
                <m:e>
                  <m:r>
                    <w:rPr>
                      <w:rFonts w:ascii="Times New Roman" w:hAnsi="Times New Roman" w:cs="Cambria Math"/>
                      <w:b/>
                      <w:u w:val="thick"/>
                    </w:rPr>
                    <m:t>U</m:t>
                  </m:r>
                </m:e>
                <m:sub>
                  <m:r>
                    <w:rPr>
                      <w:rFonts w:ascii="Times New Roman" w:hAnsi="Times New Roman" w:cs="Cambria Math"/>
                      <w:b/>
                      <w:u w:val="thick"/>
                    </w:rPr>
                    <m:t>AB</m:t>
                  </m:r>
                </m:sub>
              </m:sSub>
            </m:num>
            <m:den>
              <m:r>
                <w:rPr>
                  <w:rFonts w:ascii="Times New Roman" w:hAnsi="Times New Roman" w:cs="Cambria Math"/>
                  <w:b/>
                  <w:u w:val="thick"/>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
              <w:u w:val="thick"/>
            </w:rPr>
            <m:t>C=</m:t>
          </m:r>
          <m:f>
            <m:fPr>
              <m:ctrlPr>
                <w:rPr>
                  <w:rFonts w:ascii="Times New Roman" w:hAnsi="Times New Roman"/>
                  <w:b/>
                  <w:u w:val="thick"/>
                </w:rPr>
              </m:ctrlPr>
            </m:fPr>
            <m:num>
              <m:r>
                <w:rPr>
                  <w:rFonts w:ascii="Times New Roman" w:hAnsi="Times New Roman" w:cs="Cambria Math"/>
                  <w:b/>
                  <w:u w:val="thick"/>
                </w:rPr>
                <m:t>Q</m:t>
              </m:r>
            </m:num>
            <m:den>
              <m:r>
                <w:rPr>
                  <w:rFonts w:ascii="Times New Roman" w:hAnsi="Times New Roman" w:cs="Cambria Math"/>
                  <w:b/>
                  <w:u w:val="thick"/>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
              <w:u w:val="thick"/>
            </w:rPr>
            <m:t>C=</m:t>
          </m:r>
          <m:f>
            <m:fPr>
              <m:ctrlPr>
                <w:rPr>
                  <w:rFonts w:ascii="Times New Roman" w:hAnsi="Times New Roman"/>
                  <w:b/>
                  <w:u w:val="thick"/>
                </w:rPr>
              </m:ctrlPr>
            </m:fPr>
            <m:num>
              <m:r>
                <w:rPr>
                  <w:rFonts w:ascii="Times New Roman" w:hAnsi="Times New Roman" w:cs="Cambria Math"/>
                  <w:b/>
                  <w:u w:val="thick"/>
                </w:rPr>
                <m:t>Q</m:t>
              </m:r>
            </m:num>
            <m:den>
              <m:r>
                <w:rPr>
                  <w:rFonts w:ascii="Times New Roman" w:hAnsi="Times New Roman" w:cs="Cambria Math"/>
                  <w:b/>
                  <w:u w:val="thick"/>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b/>
          <w:u w:val="thick"/>
          <w:sz w:val="21"/>
          <w:szCs w:val="21"/>
          <w:rFonts w:ascii="Times New Roman" w:hAnsi="Times New Roman" w:eastAsia="宋体" w:cs="Times New Roman"/>
        </w:rPr>
        <w:t>1F=10</w:t>
      </w:r>
      <w:r>
        <w:rPr>
          <w:vertAlign w:val="superscript"/>
          <w:b/>
          <w:u w:val="thick"/>
          <w:sz w:val="21"/>
          <w:szCs w:val="21"/>
          <w:rFonts w:ascii="Times New Roman" w:hAnsi="Times New Roman" w:eastAsia="宋体" w:cs="Times New Roman"/>
        </w:rPr>
        <w:t>6</w:t>
      </w:r>
      <w:r>
        <w:rPr>
          <w:b/>
          <w:u w:val="thick"/>
          <w:sz w:val="21"/>
          <w:szCs w:val="21"/>
          <w:rFonts w:ascii="Times New Roman" w:hAnsi="Times New Roman" w:eastAsia="宋体" w:cs="Times New Roman"/>
        </w:rPr>
        <w:t xml:space="preserve"> μF=10</w:t>
      </w:r>
      <w:r>
        <w:rPr>
          <w:vertAlign w:val="superscript"/>
          <w:b/>
          <w:u w:val="thick"/>
          <w:sz w:val="21"/>
          <w:szCs w:val="21"/>
          <w:rFonts w:ascii="Times New Roman" w:hAnsi="Times New Roman" w:eastAsia="宋体" w:cs="Times New Roman"/>
        </w:rPr>
        <w:t>12</w:t>
      </w:r>
      <w:r>
        <w:rPr>
          <w:b/>
          <w:u w:val="thick"/>
          <w:sz w:val="21"/>
          <w:szCs w:val="21"/>
          <w:rFonts w:ascii="Times New Roman" w:hAnsi="Times New Roman" w:eastAsia="宋体" w:cs="Times New Roman"/>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信号电压</w:t>
      </w:r>
      <w:r>
        <w:rPr>
          <w:sz w:val="21"/>
          <w:szCs w:val="21"/>
          <w:rFonts w:ascii="Times New Roman" w:hAnsi="Times New Roman" w:eastAsia="宋体" w:cs="Times New Roman"/>
        </w:rPr>
        <w:t>（图乙）。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720" w:right="720" w:bottom="720" w:left="720" w:header="720" w:footer="72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