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宋体"/>
          <w:b/>
          <w:sz w:val="28"/>
        </w:rPr>
        <w:t>羿郭工作室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/>
          <w:sz w:val="30"/>
        </w:rPr>
        <w:t>人教B版选必1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36"/>
        </w:rPr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36"/>
        </w:rPr>
      </w:r>
    </w:p>
    <w:p>
      <w:pPr>
        <w:spacing w:before="0" w:after="0"/>
        <w:jc w:val="left"/>
      </w:pPr>
      <w:r>
        <w:rPr>
          <w:rFonts w:ascii="Times New Roman" w:hAnsi="Times New Roman" w:eastAsia="宋体"/>
          <w:b/>
          <w:sz w:val="280"/>
        </w:rPr>
        <w:t>2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/>
          <w:sz w:val="56"/>
        </w:rPr>
        <w:t>第2章 平面解析几何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/>
          <w:sz w:val="44"/>
        </w:rPr>
        <w:t>清单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36"/>
        </w:rPr>
      </w:r>
    </w:p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5400000" cy="37752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主题图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75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36"/>
        </w:rPr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28"/>
        </w:rPr>
        <w:t>统计：知识清单67条〔基38·进29〕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22"/>
        </w:rPr>
        <w:t>【编注】本部分为第2章知识清单，共67条（基础38条必会、进阶29条汇总）——基础学完才能做题，进阶做题后回看。</w:t>
      </w:r>
    </w:p>
    <w:sectPr w:rsidR="00FC693F" w:rsidRPr="0006063C" w:rsidSect="00034616">
      <w:pgSz w:w="11906" w:h="16838"/>
      <w:pgMar w:top="850" w:right="850" w:bottom="850" w:left="850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人教B版选必1·部分封面（第2章 平面解析几何·清单）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