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402"/>
        <w:gridCol w:w="2268"/>
        <w:gridCol w:w="1134"/>
        <w:gridCol w:w="2268"/>
        <w:gridCol w:w="1134"/>
      </w:tblGrid>
      <w:tr>
        <w:tc>
          <w:tcPr>
            <w:tcW w:w="3402"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2.8 直线与圆锥曲线的位置关系</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简单5/中档75/难9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合计</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简单5/中档75/难9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w:t>
      </w:r>
      <w:r>
        <w:rPr>
          <w:b/>
          <w:sz w:val="24"/>
          <w:szCs w:val="24"/>
        </w:rPr>
        <w:t xml:space="preserve"> 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编注】(1)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b/>
                <w:rFonts w:ascii="Times New Roman" w:hAnsi="Times New Roman" w:eastAsia="宋体" w:cs="Times New Roman"/>
                <w:sz w:val="21"/>
                <w:szCs w:val="21"/>
              </w:rPr>
              <w:t xml:space="preserve">题号</w:t>
            </w:r>
          </w:p>
        </w:tc>
        <w:tc>
          <w:tcPr>
            <w:tcW w:w="6804" w:type="dxa"/>
          </w:tcPr>
          <w:p>
            <w:pPr>
              <w:spacing w:before="0" w:after="0" w:line="288" w:lineRule="auto"/>
              <w:jc w:val="left"/>
            </w:pPr>
            <w:r>
              <w:rPr>
                <w:b/>
                <w:rFonts w:ascii="Times New Roman" w:hAnsi="Times New Roman" w:eastAsia="宋体" w:cs="Times New Roman"/>
                <w:sz w:val="21"/>
                <w:szCs w:val="21"/>
              </w:rPr>
              <w:t xml:space="preserve">错因</w:t>
            </w:r>
          </w:p>
        </w:tc>
        <w:tc>
          <w:tcPr>
            <w:tcW w:w="2268" w:type="dxa"/>
          </w:tcPr>
          <w:p>
            <w:pPr>
              <w:spacing w:before="0" w:after="0" w:line="288" w:lineRule="auto"/>
              <w:jc w:val="left"/>
            </w:pPr>
            <w:r>
              <w:rPr>
                <w:b/>
                <w:rFonts w:ascii="Times New Roman" w:hAnsi="Times New Roman" w:eastAsia="宋体" w:cs="Times New Roman"/>
                <w:sz w:val="21"/>
                <w:szCs w:val="21"/>
              </w:rPr>
              <w:t xml:space="preserve">重做日期</w:t>
            </w:r>
          </w:p>
        </w:tc>
      </w:tr>
      <w:tr>
        <w:trPr>
          <w:trHeight w:val="280" w:hRule="atLeast"/>
        </w:trPr>
        <w:tc>
          <w:tcPr>
            <w:tcW w:w="1134"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