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Pr>
        <w:spacing w:before="0" w:after="0" w:line="300" w:lineRule="auto"/>
      </w:pPr>
    </w:p>
    <w:p>
      <w:pPr>
        <w:spacing w:before="0" w:after="0" w:line="300" w:lineRule="auto"/>
      </w:pPr>
      <w:r>
        <w:rPr>
          <w:b/>
          <w:bCs/>
          <w:rFonts w:ascii="Times New Roman" w:hAnsi="Times New Roman" w:eastAsia="宋体"/>
          <w:sz w:val="21"/>
          <w:szCs w:val="21"/>
        </w:rPr>
        <w:t>3.1.1 基本计数原理</w:t>
      </w:r>
    </w:p>
    <w:p>
      <w:pPr>
        <w:spacing w:before="0" w:after="0" w:line="300" w:lineRule="auto"/>
      </w:pPr>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w:t>
      </w:r>
    </w:p>
    <w:p>
      <w:pPr>
        <w:spacing w:before="0" w:after="0" w:line="300" w:lineRule="auto"/>
      </w:pPr>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w:t>
      </w:r>
      <w:r>
        <w:rPr>
          <w:rFonts w:ascii="Times New Roman" w:hAnsi="Times New Roman" w:eastAsia="宋体"/>
          <w:sz w:val="21"/>
          <w:szCs w:val="21"/>
        </w:rPr>
        <w:t>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w:r>
        <w:rPr>
          <w:rFonts w:ascii="Times New Roman" w:hAnsi="Times New Roman" w:eastAsia="宋体"/>
          <w:sz w:val="21"/>
          <w:szCs w:val="21"/>
        </w:rPr>
        <w:t>，得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所以原方程的解为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（2）原不等式可化为</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w:r>
        <w:rPr>
          <w:rFonts w:ascii="Times New Roman" w:hAnsi="Times New Roman" w:eastAsia="宋体"/>
          <w:sz w:val="21"/>
          <w:szCs w:val="21"/>
        </w:rPr>
        <w:t>，其中</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，整理得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，所以</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所以原不等式的解集为</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m:oMath>
        <m:r>
          <w:rPr>
            <w:rFonts w:ascii="Times New Roman" w:eastAsia="宋体" w:hAnsi="Times New Roman" w:cs="Cambria Math"/>
            <w:sz w:val="21"/>
            <w:szCs w:val="21"/>
          </w:rPr>
          <m:t>n</m:t>
        </m:r>
      </m:oMath>
      <w:r>
        <w:rPr>
          <w:rFonts w:ascii="Times New Roman" w:hAnsi="Times New Roman" w:eastAsia="宋体"/>
          <w:sz w:val="21"/>
          <w:szCs w:val="21"/>
        </w:rPr>
        <w:t>个车站有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w:r>
        <w:rPr>
          <w:rFonts w:ascii="Times New Roman" w:hAnsi="Times New Roman" w:eastAsia="宋体"/>
          <w:sz w:val="21"/>
          <w:szCs w:val="21"/>
        </w:rPr>
        <w:t>种车票，新增了</w:t>
      </w:r>
      <m:oMath>
        <m:r>
          <w:rPr>
            <w:rFonts w:ascii="Times New Roman" w:eastAsia="宋体" w:hAnsi="Times New Roman" w:cs="Cambria Math"/>
            <w:sz w:val="21"/>
            <w:szCs w:val="21"/>
          </w:rPr>
          <m:t>m</m:t>
        </m:r>
      </m:oMath>
      <w:r>
        <w:rPr>
          <w:rFonts w:ascii="Times New Roman" w:hAnsi="Times New Roman" w:eastAsia="宋体"/>
          <w:sz w:val="21"/>
          <w:szCs w:val="21"/>
        </w:rPr>
        <w:t>个车站，有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r>
        <w:rPr>
          <w:rFonts w:ascii="Times New Roman" w:hAnsi="Times New Roman" w:eastAsia="宋体"/>
          <w:sz w:val="21"/>
          <w:szCs w:val="21"/>
        </w:rPr>
        <w:t>种车票，</w:t>
      </w:r>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w:r>
        <w:rPr>
          <w:rFonts w:ascii="Times New Roman" w:hAnsi="Times New Roman" w:eastAsia="宋体"/>
          <w:sz w:val="21"/>
          <w:szCs w:val="21"/>
        </w:rPr>
        <w:t>，即</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时，</w:t>
      </w:r>
      <m:oMath>
        <m:r>
          <w:rPr>
            <w:rFonts w:ascii="Times New Roman" w:eastAsia="宋体" w:hAnsi="Times New Roman" w:cs="Cambria Math"/>
            <w:sz w:val="21"/>
            <w:szCs w:val="21"/>
          </w:rPr>
          <m:t>n</m:t>
        </m:r>
      </m:oMath>
      <w:r>
        <w:rPr>
          <w:rFonts w:ascii="Times New Roman" w:hAnsi="Times New Roman" w:eastAsia="宋体"/>
          <w:sz w:val="21"/>
          <w:szCs w:val="21"/>
        </w:rPr>
        <w:t>均不为整数，只有当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符合题意，</w:t>
      </w:r>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szCs w:val="21"/>
        </w:rPr>
        <w:t>，故现在有17个车站.</w:t>
      </w:r>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Pr>
        <w:spacing w:before="0" w:after="0" w:line="300" w:lineRule="auto"/>
      </w:pPr>
    </w:p>
    <w:p>
      <w:pPr>
        <w:spacing w:before="0" w:after="0" w:line="300" w:lineRule="auto"/>
      </w:pPr>
      <w:r>
        <w:rPr>
          <w:b/>
          <w:bCs/>
          <w:rFonts w:ascii="Times New Roman" w:hAnsi="Times New Roman" w:eastAsia="宋体"/>
          <w:sz w:val="21"/>
          <w:szCs w:val="21"/>
        </w:rPr>
        <w:t>3.1.3 组合与组合数</w:t>
      </w:r>
    </w:p>
    <w:p>
      <w:pPr>
        <w:spacing w:before="0" w:after="0" w:line="300" w:lineRule="auto"/>
      </w:pPr>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w:t>
      </w:r>
      <w:r>
        <w:rPr>
          <w:rFonts w:ascii="Times New Roman" w:hAnsi="Times New Roman" w:eastAsia="宋体"/>
          <w:sz w:val="21"/>
          <w:szCs w:val="21"/>
        </w:rPr>
        <w:t xml:space="preserve">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w:t>
      </w:r>
      <w:r>
        <w:rPr>
          <w:rFonts w:ascii="Times New Roman" w:hAnsi="Times New Roman" w:eastAsia="宋体"/>
          <w:sz w:val="21"/>
          <w:szCs w:val="21"/>
        </w:rPr>
        <w:t xml:space="preserve">；（2）利用组合数公式可得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Pr>
        <w:spacing w:before="0" w:after="0" w:line="300" w:lineRule="auto"/>
      </w:pPr>
    </w:p>
    <w:p>
      <w:pPr>
        <w:spacing w:before="0" w:after="0" w:line="300" w:lineRule="auto"/>
      </w:pPr>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Pr>
        <w:spacing w:before="0" w:after="0" w:line="300" w:lineRule="auto"/>
      </w:pPr>
    </w:p>
    <w:p>
      <w:pPr>
        <w:spacing w:before="0" w:after="0" w:line="300" w:lineRule="auto"/>
      </w:pPr>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w:t>
      </w:r>
    </w:p>
    <w:p>
      <w:pPr>
        <w:spacing w:before="0" w:after="0" w:line="300" w:lineRule="auto"/>
      </w:pPr>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因为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w:r>
        <w:rPr>
          <w:rFonts w:ascii="Times New Roman" w:hAnsi="Times New Roman" w:eastAsia="宋体"/>
          <w:sz w:val="21"/>
          <w:szCs w:val="21"/>
        </w:rPr>
        <w:t>所以</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或</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szCs w:val="21"/>
        </w:rPr>
        <w:t>（舍去），</w:t>
      </w:r>
      <w:r>
        <w:rPr>
          <w:rFonts w:ascii="Times New Roman" w:hAnsi="Times New Roman" w:eastAsia="宋体"/>
          <w:sz w:val="21"/>
        </w:rPr>
        <w:t xml:space="preserve">；</w:t>
      </w:r>
      <w:r>
        <w:rPr>
          <w:rFonts w:ascii="Times New Roman" w:hAnsi="Times New Roman" w:eastAsia="宋体"/>
          <w:sz w:val="21"/>
          <w:szCs w:val="21"/>
        </w:rPr>
        <w:t>（2）当</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时，</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w:t>
      </w:r>
      <w:r>
        <w:rPr>
          <w:rFonts w:ascii="Times New Roman" w:hAnsi="Times New Roman" w:eastAsia="宋体"/>
          <w:sz w:val="21"/>
          <w:szCs w:val="21"/>
        </w:rPr>
        <w:t>即</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或</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（舍去）.</w:t>
      </w:r>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，即</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w:r>
        <w:rPr>
          <w:rFonts w:ascii="Times New Roman" w:hAnsi="Times New Roman" w:eastAsia="宋体"/>
          <w:sz w:val="21"/>
        </w:rPr>
        <w:t xml:space="preserve">；</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w:r>
        <w:rPr>
          <w:rFonts w:ascii="Times New Roman" w:hAnsi="Times New Roman" w:eastAsia="宋体"/>
          <w:sz w:val="21"/>
          <w:szCs w:val="21"/>
        </w:rPr>
        <w:t>而</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w:t>
      </w:r>
      <w:r>
        <w:rPr>
          <w:rFonts w:ascii="Times New Roman" w:hAnsi="Times New Roman" w:eastAsia="宋体"/>
          <w:sz w:val="21"/>
          <w:szCs w:val="21"/>
        </w:rPr>
        <w:t>因此</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w:t>
      </w:r>
      <w:r>
        <w:rPr>
          <w:rFonts w:ascii="Times New Roman" w:hAnsi="Times New Roman" w:eastAsia="宋体"/>
          <w:sz w:val="21"/>
          <w:szCs w:val="21"/>
        </w:rPr>
        <w:t>又</w:t>
      </w:r>
      <m:oMath>
        <m:r>
          <w:rPr>
            <w:rFonts w:ascii="Times New Roman" w:eastAsia="宋体" w:hAnsi="Times New Roman" w:cs="Cambria Math"/>
            <w:sz w:val="21"/>
            <w:szCs w:val="21"/>
          </w:rPr>
          <m:t>n</m:t>
        </m:r>
      </m:oMath>
      <w:r>
        <w:rPr>
          <w:rFonts w:ascii="Times New Roman" w:hAnsi="Times New Roman" w:eastAsia="宋体"/>
          <w:sz w:val="21"/>
          <w:szCs w:val="21"/>
        </w:rPr>
        <w:t>为正整数，</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，所以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