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【关联】与本章知识或其他章的联系。浅灰底纹部分为必背内容（人名、年代、关键成就与绑定公式），叙述文字不铺灰底。译名从教材：笛卡儿、卡文迪什、巴耳末等；教材未出现的人名采用通行译名。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10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