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两套模拟题及评分点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【本章导读】两套模拟题用于训练时间分配、书写完整性和方法迁移。它们依据公开竞赛题风格重组或原创，不代表第十八届官方固定题型、题数或分值。</w:t>
      </w:r>
    </w:p>
    <w:p>
      <w:pPr>
        <w:pStyle w:val="Heading2"/>
      </w:pPr>
      <w:r>
        <w:rPr>
          <w:rFonts w:hint="eastAsia"/>
        </w:rPr>
        <w:t xml:space="preserve">模拟题一：方法覆盖</w:t>
      </w:r>
    </w:p>
    <w:p>
      <w:pPr>
        <w:pStyle w:val="FirstParagraph"/>
      </w:pPr>
      <w:r>
        <w:rPr>
          <w:rFonts w:hint="eastAsia"/>
        </w:rPr>
        <w:t xml:space="preserve">建议用时</w:t>
      </w:r>
      <w:r>
        <w:t xml:space="preserve"> 150 </w:t>
      </w:r>
      <w:r>
        <w:rPr>
          <w:rFonts w:hint="eastAsia"/>
        </w:rPr>
        <w:t xml:space="preserve">分钟。每题</w:t>
      </w:r>
      <w:r>
        <w:t xml:space="preserve"> 10 </w:t>
      </w:r>
      <w:r>
        <w:rPr>
          <w:rFonts w:hint="eastAsia"/>
        </w:rPr>
        <w:t xml:space="preserve">分，评分重点是方法入口、条件说明和关键变形。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M01-01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M01-02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，并说明换元。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M01-03</w:t>
      </w:r>
    </w:p>
    <w:p>
      <w:pPr>
        <w:pStyle w:val="FirstParagraph"/>
      </w:pP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M01-04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的二重积分。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M01-05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</m:oMath>
      <w:r>
        <w:t xml:space="preserve"> </w:t>
      </w:r>
      <w:r>
        <w:rPr>
          <w:rFonts w:hint="eastAsia"/>
        </w:rPr>
        <w:t xml:space="preserve">的收敛域。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M01-06</w:t>
      </w:r>
    </w:p>
    <w:p>
      <w:pPr>
        <w:pStyle w:val="FirstParagraph"/>
      </w:pPr>
      <w:r>
        <w:rPr>
          <w:rFonts w:hint="eastAsia"/>
        </w:rPr>
        <w:t xml:space="preserve">证明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，其中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|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Heading2"/>
      </w:pPr>
      <w:r>
        <w:rPr>
          <w:rFonts w:hint="eastAsia"/>
        </w:rPr>
        <w:t xml:space="preserve">模拟题二：综合迁移</w:t>
      </w:r>
    </w:p>
    <w:p>
      <w:pPr>
        <w:pStyle w:val="FirstParagraph"/>
      </w:pPr>
      <w:r>
        <w:rPr>
          <w:rFonts w:hint="eastAsia"/>
        </w:rPr>
        <w:t xml:space="preserve">建议用时</w:t>
      </w:r>
      <w:r>
        <w:t xml:space="preserve"> 150 </w:t>
      </w:r>
      <w:r>
        <w:rPr>
          <w:rFonts w:hint="eastAsia"/>
        </w:rPr>
        <w:t xml:space="preserve">分钟。第二套不复用第一套的核心变形，解答页给关键步骤和评分点。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M02-01</w:t>
      </w:r>
    </w:p>
    <w:p>
      <w:pPr>
        <w:pStyle w:val="FirstParagraph"/>
      </w:pPr>
      <w:r>
        <w:rPr>
          <w:rFonts w:hint="eastAsia"/>
        </w:rPr>
        <w:t xml:space="preserve">讨论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的根的个数随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的变化。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M02-02</w:t>
      </w:r>
    </w:p>
    <w:p>
      <w:pPr>
        <w:pStyle w:val="FirstParagraph"/>
      </w:pPr>
      <w:r>
        <w:rPr>
          <w:rFonts w:hint="eastAsia"/>
        </w:rPr>
        <w:t xml:space="preserve">交换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x</m:t>
                </m:r>
              </m:sub>
              <m:sup>
                <m:r>
                  <m:t>1</m:t>
                </m:r>
              </m:sup>
              <m:e>
                <m:r>
                  <m:t>g</m:t>
                </m:r>
              </m:e>
            </m:nary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d</m:t>
        </m:r>
        <m:r>
          <m:t>y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的积分次序并化简。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M02-03</w:t>
      </w:r>
    </w:p>
    <w:p>
      <w:pPr>
        <w:pStyle w:val="FirstParagraph"/>
      </w:pPr>
      <w:r>
        <w:rPr>
          <w:rFonts w:hint="eastAsia"/>
        </w:rPr>
        <w:t xml:space="preserve">求点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的距离。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M02-04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的最值。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M02-05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穿过半径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球面的外向通量。</w:t>
      </w:r>
    </w:p>
    <w:p>
      <w:pPr>
        <w:pStyle w:val="Heading3"/>
      </w:pPr>
      <w:r>
        <w:rPr>
          <w:rFonts w:hint="eastAsia"/>
        </w:rPr>
        <w:t xml:space="preserve">练习</w:t>
      </w:r>
      <w:r>
        <w:t xml:space="preserve"> M02-06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展开为</w:t>
      </w:r>
      <w:r>
        <w:t xml:space="preserve"> Fourier </w:t>
      </w:r>
      <w:r>
        <w:rPr>
          <w:rFonts w:hint="eastAsia"/>
        </w:rPr>
        <w:t xml:space="preserve">正弦级数。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2026-08-24T04:01:55Z</dcterms:created>
  <dcterms:modified xsi:type="dcterms:W3CDTF">2026-08-24T04:01:55Z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