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二次型</w:t>
      </w:r>
    </w:p>
    <w:p>
      <w:pPr>
        <w:pStyle w:val="Author"/>
      </w:pPr>
      <w:r>
        <w:t xml:space="preserve">Didnelpsun</w:t>
      </w:r>
    </w:p>
    <w:bookmarkStart w:id="11" w:name="二次型"/>
    <w:p>
      <w:pPr>
        <w:pStyle w:val="Heading1"/>
      </w:pPr>
      <w:r>
        <w:rPr>
          <w:rFonts w:hint="eastAsia"/>
        </w:rPr>
        <w:t xml:space="preserve">二次型</w:t>
      </w:r>
    </w:p>
    <w:p>
      <w:pPr>
        <w:pStyle w:val="FirstParagraph"/>
      </w:pPr>
      <w:r>
        <w:rPr>
          <w:rFonts w:hint="eastAsia"/>
        </w:rPr>
        <w:t xml:space="preserve">即最基本的将二次型式子变为矩阵形式。</w:t>
      </w:r>
    </w:p>
    <w:bookmarkStart w:id="9" w:name="配方法"/>
    <w:p>
      <w:pPr>
        <w:pStyle w:val="Heading2"/>
      </w:pPr>
      <w:r>
        <w:rPr>
          <w:rFonts w:hint="eastAsia"/>
        </w:rPr>
        <w:t xml:space="preserve">配方法</w:t>
      </w:r>
    </w:p>
    <w:bookmarkEnd w:id="9"/>
    <w:bookmarkStart w:id="10" w:name="矩阵乘法"/>
    <w:p>
      <w:pPr>
        <w:pStyle w:val="Heading2"/>
      </w:pPr>
      <w:r>
        <w:rPr>
          <w:rFonts w:hint="eastAsia"/>
        </w:rPr>
        <w:t xml:space="preserve">矩阵乘法</w:t>
      </w:r>
    </w:p>
    <w:p>
      <w:pPr>
        <w:pStyle w:val="FirstParagraph"/>
      </w:pPr>
      <w:r>
        <w:rPr>
          <w:rFonts w:hint="eastAsia"/>
        </w:rPr>
        <w:t xml:space="preserve">由于二次型是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rPr>
          <w:rFonts w:hint="eastAsia"/>
        </w:rPr>
        <w:t xml:space="preserve">的形式，所以最后的左右两边都存在所有的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，所以可以依次把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缺的项进行补齐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与其他所有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乘积的和的形式。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将二次型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化为矩阵。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t>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0"/>
    <w:bookmarkEnd w:id="11"/>
    <w:bookmarkStart w:id="17" w:name="标准形"/>
    <w:p>
      <w:pPr>
        <w:pStyle w:val="Heading1"/>
      </w:pPr>
      <w:r>
        <w:rPr>
          <w:rFonts w:hint="eastAsia"/>
        </w:rPr>
        <w:t xml:space="preserve">标准形</w:t>
      </w:r>
    </w:p>
    <w:p>
      <w:pPr>
        <w:pStyle w:val="FirstParagraph"/>
      </w:pPr>
      <w:r>
        <w:rPr>
          <w:rFonts w:hint="eastAsia"/>
        </w:rPr>
        <w:t xml:space="preserve">即将二次型式子变为平方形式，再变量更换，变成矩阵形式。</w:t>
      </w:r>
    </w:p>
    <w:bookmarkStart w:id="12" w:name="初等变换法"/>
    <w:p>
      <w:pPr>
        <w:pStyle w:val="Heading2"/>
      </w:pPr>
      <w:r>
        <w:rPr>
          <w:rFonts w:hint="eastAsia"/>
        </w:rPr>
        <w:t xml:space="preserve">初等变换法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rPr>
          <w:rFonts w:hint="eastAsia"/>
        </w:rPr>
        <w:t xml:space="preserve">，线性变换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rPr>
          <w:rFonts w:hint="eastAsia"/>
        </w:rPr>
        <w:t xml:space="preserve">，</w:t>
      </w:r>
      <m:oMath>
        <m:sSup>
          <m:e>
            <m:r>
              <m:t>C</m:t>
            </m:r>
          </m:e>
          <m:sup>
            <m:r>
              <m:t>T</m:t>
            </m:r>
          </m:sup>
        </m:sSup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，又</w:t>
      </w:r>
      <m:oMath>
        <m:r>
          <m:t>C</m:t>
        </m:r>
      </m:oMath>
      <w:r>
        <w:rPr>
          <w:rFonts w:hint="eastAsia"/>
        </w:rPr>
        <w:t xml:space="preserve">可逆，</w:t>
      </w:r>
      <m:oMath>
        <m:r>
          <m:rPr>
            <m:sty m:val="p"/>
          </m:rPr>
          <m:t>∴</m:t>
        </m:r>
        <m:r>
          <m:t>C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</w:t>
      </w:r>
      <m:oMath>
        <m:r>
          <m:t>E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r>
          <m:t>A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</w:t>
      </w:r>
      <m:oMath>
        <m:r>
          <m:t>A</m:t>
        </m:r>
        <m:r>
          <m:rPr>
            <m:sty m:val="p"/>
          </m:rPr>
          <m:t>,</m:t>
        </m:r>
        <m:r>
          <m:t>E</m:t>
        </m:r>
      </m:oMath>
      <w:r>
        <w:rPr>
          <w:rFonts w:hint="eastAsia"/>
        </w:rPr>
        <w:t xml:space="preserve">做同样的初等列变换。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</w:t>
      </w:r>
      <m:oMath>
        <m:r>
          <m:t>A</m:t>
        </m:r>
      </m:oMath>
      <w:r>
        <w:rPr>
          <w:rFonts w:hint="eastAsia"/>
        </w:rPr>
        <w:t xml:space="preserve">做相应的初等行变换。（交换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>
          <w:rFonts w:hint="eastAsia"/>
        </w:rPr>
        <w:t xml:space="preserve">列就要交换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>
          <w:rFonts w:hint="eastAsia"/>
        </w:rPr>
        <w:t xml:space="preserve">行）。一套行列变换后</w:t>
      </w:r>
      <m:oMath>
        <m:r>
          <m:rPr>
            <m:sty m:val="p"/>
          </m:rPr>
          <m:t>Λ</m:t>
        </m:r>
      </m:oMath>
      <w:r>
        <w:rPr>
          <w:rFonts w:hint="eastAsia"/>
        </w:rPr>
        <w:t xml:space="preserve">为对称矩阵。</w:t>
      </w:r>
    </w:p>
    <w:p>
      <w:pPr>
        <w:numPr>
          <w:ilvl w:val="0"/>
          <w:numId w:val="1001"/>
        </w:numPr>
      </w:pPr>
      <m:oMath>
        <m:r>
          <m:t>A</m:t>
        </m:r>
      </m:oMath>
      <w:r>
        <w:rPr>
          <w:rFonts w:hint="eastAsia"/>
        </w:rPr>
        <w:t xml:space="preserve">化成对角矩阵时，</w:t>
      </w:r>
      <m:oMath>
        <m:r>
          <m:t>E</m:t>
        </m:r>
      </m:oMath>
      <w:r>
        <w:rPr>
          <w:rFonts w:hint="eastAsia"/>
        </w:rPr>
        <w:t xml:space="preserve">化成的就是</w:t>
      </w:r>
      <m:oMath>
        <m:r>
          <m:t>C</m:t>
        </m:r>
      </m:oMath>
      <w:r>
        <w:t xml:space="preserve">。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Λ</m:t>
                    </m:r>
                  </m:e>
                </m:mr>
                <m:mr>
                  <m:e>
                    <m:r>
                      <m:t>C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，对整个列变换，只对</w:t>
      </w:r>
      <m:oMath>
        <m:r>
          <m:t>A</m:t>
        </m:r>
      </m:oMath>
      <w:r>
        <w:rPr>
          <w:rFonts w:hint="eastAsia"/>
        </w:rPr>
        <w:t xml:space="preserve">行变换。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12"/>
    <w:bookmarkStart w:id="15" w:name="可逆线性变换法"/>
    <w:p>
      <w:pPr>
        <w:pStyle w:val="Heading2"/>
      </w:pPr>
      <w:r>
        <w:rPr>
          <w:rFonts w:hint="eastAsia"/>
        </w:rPr>
        <w:t xml:space="preserve">可逆线性变换法</w:t>
      </w:r>
    </w:p>
    <w:p>
      <w:pPr>
        <w:pStyle w:val="FirstParagraph"/>
      </w:pPr>
      <w:r>
        <w:rPr>
          <w:rFonts w:hint="eastAsia"/>
        </w:rPr>
        <w:t xml:space="preserve">即配方法，求可逆线性变换。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如果二次型有平方项，则首先从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开始往后不断配方，让最后的式子全部以平方加和的形式，从而不会有混合项。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如果二次型没有平方项，则首先令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等然后带入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强行出现平方项，然后配方，成功后再用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替换。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如果总的完全平方项数小于变量个数，则令多余的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，系数为0。</w:t>
      </w:r>
    </w:p>
    <w:bookmarkStart w:id="13" w:name="平方项"/>
    <w:p>
      <w:pPr>
        <w:pStyle w:val="Heading3"/>
      </w:pPr>
      <w:r>
        <w:rPr>
          <w:rFonts w:hint="eastAsia"/>
        </w:rPr>
        <w:t xml:space="preserve">平方项</w:t>
      </w:r>
    </w:p>
    <w:p>
      <w:pPr>
        <w:pStyle w:val="FirstParagraph"/>
      </w:pPr>
      <w:r>
        <w:rPr>
          <w:rFonts w:hint="eastAsia"/>
        </w:rPr>
        <w:t xml:space="preserve">即依次对存在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的式子进行整合配方。从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开始，后面含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的都提到一起配方，然后依次按这个方法进行配方。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化为标准形并求出作的可逆线性变换。</w:t>
      </w:r>
    </w:p>
    <w:p>
      <w:pPr>
        <w:pStyle w:val="BodyText"/>
      </w:pPr>
      <w:r>
        <w:rPr>
          <w:rFonts w:hint="eastAsia"/>
        </w:rPr>
        <w:t xml:space="preserve">解：首先对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进行配方，因为有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因子的式子有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所以将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全部配在一起：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，然后继续配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因为还有</w:t>
      </w:r>
      <m:oMath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，所以配成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，正好全部配完了。</w:t>
      </w:r>
    </w:p>
    <w:p>
      <w:pPr>
        <w:pStyle w:val="BodyText"/>
      </w:pPr>
      <m:oMath>
        <m:r>
          <m:rPr>
            <m:sty m:val="p"/>
          </m:rPr>
          <m:t>∴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，补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f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，此时是</w:t>
      </w:r>
      <m:oMath>
        <m:r>
          <m:t>y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rPr>
          <w:rFonts w:hint="eastAsia"/>
        </w:rPr>
        <w:t xml:space="preserve">，但是我们要求的是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rPr>
          <w:rFonts w:hint="eastAsia"/>
        </w:rPr>
        <w:t xml:space="preserve">，所以</w:t>
      </w:r>
      <m:oMath>
        <m:r>
          <m:t>C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，所以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才是作出的可逆线性变换。</w:t>
      </w:r>
    </w:p>
    <w:p>
      <w:pPr>
        <w:pStyle w:val="BodyText"/>
      </w:pPr>
      <w:r>
        <w:rPr>
          <w:rFonts w:hint="eastAsia"/>
        </w:rPr>
        <w:t xml:space="preserve">所以得到的线性变换为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这样方法还要重新求逆，比较麻烦。实际上我们要求的是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rPr>
          <w:rFonts w:hint="eastAsia"/>
        </w:rPr>
        <w:t xml:space="preserve">，即用</w:t>
      </w:r>
      <m:oMath>
        <m:r>
          <m:t>y</m:t>
        </m:r>
      </m:oMath>
      <w:r>
        <w:rPr>
          <w:rFonts w:hint="eastAsia"/>
        </w:rPr>
        <w:t xml:space="preserve">来表示</w:t>
      </w:r>
      <m:oMath>
        <m:r>
          <m:t>x</m:t>
        </m:r>
      </m:oMath>
      <w:r>
        <w:rPr>
          <w:rFonts w:hint="eastAsia"/>
        </w:rPr>
        <w:t xml:space="preserve">，从而直接将</w:t>
      </w:r>
      <m:oMath>
        <m:r>
          <m:t>y</m:t>
        </m:r>
      </m:oMath>
      <w:r>
        <w:rPr>
          <w:rFonts w:hint="eastAsia"/>
        </w:rPr>
        <w:t xml:space="preserve">来表示</w:t>
      </w:r>
      <m:oMath>
        <m:r>
          <m:t>x</m:t>
        </m:r>
      </m:oMath>
      <w:r>
        <w:rPr>
          <w:rFonts w:hint="eastAsia"/>
        </w:rPr>
        <w:t xml:space="preserve">就可以了。</w:t>
      </w:r>
    </w:p>
    <w:p>
      <w:pPr>
        <w:pStyle w:val="BodyText"/>
      </w:pPr>
      <w:r>
        <w:rPr>
          <w:rFonts w:hint="eastAsia"/>
        </w:rPr>
        <w:t xml:space="preserve">首先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，所以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，综上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，也得到同样结果。</w:t>
      </w:r>
    </w:p>
    <w:bookmarkEnd w:id="13"/>
    <w:bookmarkStart w:id="14" w:name="无平方项"/>
    <w:p>
      <w:pPr>
        <w:pStyle w:val="Heading3"/>
      </w:pPr>
      <w:r>
        <w:rPr>
          <w:rFonts w:hint="eastAsia"/>
        </w:rPr>
        <w:t xml:space="preserve">无平方项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将二次型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化为规范形，并求所用的可逆线性变换。</w:t>
      </w:r>
    </w:p>
    <w:p>
      <w:pPr>
        <w:pStyle w:val="BodyText"/>
      </w:pPr>
      <w:r>
        <w:rPr>
          <w:rFonts w:hint="eastAsia"/>
        </w:rPr>
        <w:t xml:space="preserve">解：因为二次型中没有平方项式子，而如果进行配方一定会出现平方，就会产生冲突，所以希望把</w:t>
      </w:r>
      <m:oMath>
        <m:r>
          <m:t>x</m:t>
        </m:r>
      </m:oMath>
      <w:r>
        <w:rPr>
          <w:rFonts w:hint="eastAsia"/>
        </w:rPr>
        <w:t xml:space="preserve">代换称有平方的式子。</w:t>
      </w:r>
    </w:p>
    <w:p>
      <w:pPr>
        <w:pStyle w:val="BodyText"/>
      </w:pPr>
      <w:r>
        <w:rPr>
          <w:rFonts w:hint="eastAsia"/>
        </w:rPr>
        <w:t xml:space="preserve">令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，代入二次型中。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3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此时由没有平方项就变成了有平方项，所以就能进行配方。</w:t>
      </w:r>
    </w:p>
    <w:p>
      <w:pPr>
        <w:pStyle w:val="BodyText"/>
      </w:pPr>
      <m:oMath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，继续之前的步骤，进行换元：</w:t>
      </w:r>
    </w:p>
    <w:p>
      <w:pPr>
        <w:pStyle w:val="BodyText"/>
      </w:pPr>
      <w:r>
        <w:rPr>
          <w:rFonts w:hint="eastAsia"/>
        </w:rPr>
        <w:t xml:space="preserve">令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得到标准形。</w:t>
      </w:r>
    </w:p>
    <w:p>
      <w:pPr>
        <w:pStyle w:val="BodyText"/>
      </w:pPr>
      <w:r>
        <w:rPr>
          <w:rFonts w:hint="eastAsia"/>
        </w:rPr>
        <w:t xml:space="preserve">对于</w:t>
      </w:r>
      <m:oMath>
        <m:r>
          <m:t>x</m:t>
        </m:r>
      </m:oMath>
      <w:r>
        <w:rPr>
          <w:rFonts w:hint="eastAsia"/>
        </w:rPr>
        <w:t xml:space="preserve">与</w:t>
      </w:r>
      <m:oMath>
        <m:r>
          <m:t>y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。</w:t>
      </w:r>
      <m:oMath>
        <m:r>
          <m:t>y</m:t>
        </m:r>
      </m:oMath>
      <w:r>
        <w:rPr>
          <w:rFonts w:hint="eastAsia"/>
        </w:rPr>
        <w:t xml:space="preserve">作为过渡变量。</w:t>
      </w:r>
    </w:p>
    <w:p>
      <w:pPr>
        <w:pStyle w:val="BodyText"/>
      </w:pPr>
      <w:r>
        <w:rPr>
          <w:rFonts w:hint="eastAsia"/>
        </w:rPr>
        <w:t xml:space="preserve">将</w:t>
      </w:r>
      <m:oMath>
        <m:r>
          <m:t>y</m:t>
        </m:r>
      </m:oMath>
      <w:r>
        <w:rPr>
          <w:rFonts w:hint="eastAsia"/>
        </w:rPr>
        <w:t xml:space="preserve">转换为</w:t>
      </w:r>
      <m:oMath>
        <m:r>
          <m:t>z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，我们需要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z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，从而得到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bookmarkEnd w:id="14"/>
    <w:bookmarkEnd w:id="15"/>
    <w:bookmarkStart w:id="16" w:name="正交变换法"/>
    <w:p>
      <w:pPr>
        <w:pStyle w:val="Heading2"/>
      </w:pPr>
      <w:r>
        <w:rPr>
          <w:rFonts w:hint="eastAsia"/>
        </w:rPr>
        <w:t xml:space="preserve">正交变换法</w:t>
      </w:r>
    </w:p>
    <w:p>
      <w:pPr>
        <w:pStyle w:val="FirstParagraph"/>
      </w:pPr>
      <w:r>
        <w:rPr>
          <w:rFonts w:hint="eastAsia"/>
        </w:rPr>
        <w:t xml:space="preserve">即求正交变换。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将二次型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5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5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8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使用正交变换法化为标准形，并求所作的正交变换。</w:t>
      </w:r>
    </w:p>
    <w:p>
      <w:pPr>
        <w:pStyle w:val="BodyText"/>
      </w:pPr>
      <w:r>
        <w:rPr>
          <w:rFonts w:hint="eastAsia"/>
        </w:rPr>
        <w:t xml:space="preserve">已知将二次型通过矩阵表示：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这个矩阵跟第五章相似的实对称矩阵相似对角化的例题的矩阵一样。</w:t>
      </w:r>
    </w:p>
    <w:p>
      <w:pPr>
        <w:pStyle w:val="BodyText"/>
      </w:pPr>
      <w:r>
        <w:rPr>
          <w:rFonts w:hint="eastAsia"/>
        </w:rPr>
        <w:t xml:space="preserve">所以直接结果：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</w:t>
      </w:r>
      <m:oMath>
        <m:sSubSup>
          <m:e>
            <m:r>
              <m:t>η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η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15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Sup>
          <m:e>
            <m:r>
              <m:t>η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第五步：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Λ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/>
                  <m:e>
                    <m:r>
                      <m:t>1</m:t>
                    </m:r>
                  </m:e>
                </m:mr>
                <m:mr>
                  <m:e/>
                  <m:e/>
                  <m:e>
                    <m:r>
                      <m:t>10</m:t>
                    </m:r>
                  </m:e>
                </m:mr>
              </m:m>
            </m:e>
          </m:d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10</m:t>
          </m:r>
          <m:sSubSup>
            <m:e>
              <m:r>
                <m:t>y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</m:oMath>
      </m:oMathPara>
    </w:p>
    <w:bookmarkEnd w:id="16"/>
    <w:bookmarkEnd w:id="17"/>
    <w:bookmarkStart w:id="19" w:name="规范形"/>
    <w:p>
      <w:pPr>
        <w:pStyle w:val="Heading1"/>
      </w:pPr>
      <w:r>
        <w:rPr>
          <w:rFonts w:hint="eastAsia"/>
        </w:rPr>
        <w:t xml:space="preserve">规范形</w:t>
      </w:r>
    </w:p>
    <w:p>
      <w:pPr>
        <w:pStyle w:val="FirstParagraph"/>
      </w:pPr>
      <w:r>
        <w:rPr>
          <w:rFonts w:hint="eastAsia"/>
        </w:rPr>
        <w:t xml:space="preserve">由于只有少部分二次型能转换为规范形，所以基本上都是选择题考察。</w:t>
      </w:r>
    </w:p>
    <w:p>
      <w:pPr>
        <w:pStyle w:val="BodyText"/>
      </w:pPr>
      <w:r>
        <w:rPr>
          <w:rFonts w:hint="eastAsia"/>
        </w:rPr>
        <w:t xml:space="preserve">而且因为规范形的系数必然是0或1或-1，所以不需要求，直接使用惯性定理即可求出。</w:t>
      </w:r>
    </w:p>
    <w:bookmarkStart w:id="18" w:name="惯性定理"/>
    <w:p>
      <w:pPr>
        <w:pStyle w:val="Heading2"/>
      </w:pPr>
      <w:r>
        <w:rPr>
          <w:rFonts w:hint="eastAsia"/>
        </w:rPr>
        <w:t xml:space="preserve">惯性定理</w:t>
      </w:r>
    </w:p>
    <w:p>
      <w:pPr>
        <w:pStyle w:val="FirstParagraph"/>
      </w:pPr>
      <w:r>
        <w:rPr>
          <w:rFonts w:hint="eastAsia"/>
        </w:rPr>
        <w:t xml:space="preserve">多用于规范形的判断。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二次型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4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4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8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的规范形为()。</w:t>
      </w:r>
    </w:p>
    <w:p>
      <w:pPr>
        <w:pStyle w:val="BodyText"/>
      </w:pPr>
      <m:oMath>
        <m:r>
          <m:t>A</m:t>
        </m:r>
        <m:r>
          <m:rPr>
            <m:sty m:val="p"/>
          </m:rPr>
          <m:t>.</m:t>
        </m:r>
        <m:r>
          <m:t>f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  </m:t>
        </m:r>
        <m:r>
          <m:t>B</m:t>
        </m:r>
        <m:r>
          <m:rPr>
            <m:sty m:val="p"/>
          </m:rPr>
          <m:t>.</m:t>
        </m:r>
        <m:r>
          <m:t>f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  </m:t>
        </m:r>
        <m:r>
          <m:t>C</m:t>
        </m:r>
        <m:r>
          <m:rPr>
            <m:sty m:val="p"/>
          </m:rPr>
          <m:t>.</m:t>
        </m:r>
        <m:r>
          <m:t>f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t>  </m:t>
        </m:r>
        <m:r>
          <m:t>D</m:t>
        </m:r>
        <m:r>
          <m:rPr>
            <m:sty m:val="p"/>
          </m:rPr>
          <m:t>.</m:t>
        </m:r>
        <m:r>
          <m:t>f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BodyText"/>
      </w:pPr>
      <w:r>
        <w:rPr>
          <w:rFonts w:hint="eastAsia"/>
        </w:rPr>
        <w:t xml:space="preserve">解：</w:t>
      </w:r>
    </w:p>
    <w:p>
      <w:pPr>
        <w:pStyle w:val="BodyText"/>
      </w:pPr>
      <w:r>
        <w:rPr>
          <w:rFonts w:hint="eastAsia"/>
        </w:rPr>
        <w:t xml:space="preserve">已知</w:t>
      </w:r>
      <m:oMath>
        <m:r>
          <m:t>f</m:t>
        </m:r>
      </m:oMath>
      <w:r>
        <w:rPr>
          <w:rFonts w:hint="eastAsia"/>
        </w:rPr>
        <w:t xml:space="preserve">的二次型矩阵表示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，根据特征方程</w:t>
      </w:r>
      <m:oMath>
        <m:r>
          <m:rPr>
            <m:sty m:val="p"/>
          </m:rPr>
          <m:t>|</m:t>
        </m:r>
        <m:r>
          <m:t>λ</m:t>
        </m:r>
        <m:r>
          <m:t>E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，所以根据特征值符号，正惯性系数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，负惯性系数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，所以选择</w:t>
      </w:r>
      <m:oMath>
        <m:r>
          <m:t>A</m:t>
        </m:r>
      </m:oMath>
      <w:r>
        <w:t xml:space="preserve">。</w:t>
      </w:r>
    </w:p>
    <w:bookmarkEnd w:id="18"/>
    <w:bookmarkEnd w:id="19"/>
    <w:bookmarkStart w:id="24" w:name="合同"/>
    <w:p>
      <w:pPr>
        <w:pStyle w:val="Heading1"/>
      </w:pPr>
      <w:r>
        <w:rPr>
          <w:rFonts w:hint="eastAsia"/>
        </w:rPr>
        <w:t xml:space="preserve">合同</w:t>
      </w:r>
    </w:p>
    <w:bookmarkStart w:id="22" w:name="合同判断"/>
    <w:p>
      <w:pPr>
        <w:pStyle w:val="Heading2"/>
      </w:pPr>
      <w:r>
        <w:rPr>
          <w:rFonts w:hint="eastAsia"/>
        </w:rPr>
        <w:t xml:space="preserve">合同判断</w:t>
      </w:r>
    </w:p>
    <w:p>
      <w:pPr>
        <w:pStyle w:val="FirstParagraph"/>
      </w:pPr>
      <w:r>
        <w:rPr>
          <w:rFonts w:hint="eastAsia"/>
        </w:rPr>
        <w:t xml:space="preserve">合同基于二次型，所以只有对称矩阵才能讨论是否合同。</w:t>
      </w:r>
    </w:p>
    <w:p>
      <w:pPr>
        <w:pStyle w:val="BodyText"/>
      </w:pPr>
      <w:r>
        <w:rPr>
          <w:rFonts w:hint="eastAsia"/>
        </w:rPr>
        <w:t xml:space="preserve">二次型的合同只有两种判断方式：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秩相同，正（负）惯性系数相同。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正负惯性系数都相同。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，与</w:t>
      </w:r>
      <m:oMath>
        <m:r>
          <m:t>A</m:t>
        </m:r>
      </m:oMath>
      <w:r>
        <w:rPr>
          <w:rFonts w:hint="eastAsia"/>
        </w:rPr>
        <w:t xml:space="preserve">合同的是()。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.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.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.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.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解：从四个选项，由于是常量矩阵，所以由对角线元素的正负号可以得出这四个的惯性系数分别为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（前面为正惯性系数，后面为负惯性系数）。</w:t>
      </w:r>
    </w:p>
    <w:p>
      <w:pPr>
        <w:pStyle w:val="BodyText"/>
      </w:pPr>
      <w:r>
        <w:rPr>
          <w:rFonts w:hint="eastAsia"/>
        </w:rPr>
        <w:t xml:space="preserve">且每个选项的秩都是3。</w:t>
      </w:r>
    </w:p>
    <w:bookmarkStart w:id="20" w:name="配方法-1"/>
    <w:p>
      <w:pPr>
        <w:pStyle w:val="Heading3"/>
      </w:pPr>
      <w:r>
        <w:rPr>
          <w:rFonts w:hint="eastAsia"/>
        </w:rPr>
        <w:t xml:space="preserve">配方法</w:t>
      </w:r>
    </w:p>
    <w:p>
      <w:pPr>
        <w:pStyle w:val="FirstParagraph"/>
      </w:pPr>
      <w:r>
        <w:rPr>
          <w:rFonts w:hint="eastAsia"/>
        </w:rPr>
        <w:t xml:space="preserve">即将二次型配方为标准型，然后求该矩阵的秩和惯性系数。</w:t>
      </w:r>
    </w:p>
    <w:p>
      <w:pPr>
        <w:pStyle w:val="BodyText"/>
      </w:pPr>
      <w:r>
        <w:rPr>
          <w:rFonts w:hint="eastAsia"/>
        </w:rPr>
        <w:t xml:space="preserve">解：经过配方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，由于有三个平方项，所以矩阵秩为3，正惯性系数为2，与</w:t>
      </w:r>
      <m:oMath>
        <m:r>
          <m:t>B</m:t>
        </m:r>
      </m:oMath>
      <w:r>
        <w:rPr>
          <w:rFonts w:hint="eastAsia"/>
        </w:rPr>
        <w:t xml:space="preserve">相同。</w:t>
      </w:r>
    </w:p>
    <w:bookmarkEnd w:id="20"/>
    <w:bookmarkStart w:id="21" w:name="特征值法"/>
    <w:p>
      <w:pPr>
        <w:pStyle w:val="Heading3"/>
      </w:pPr>
      <w:r>
        <w:rPr>
          <w:rFonts w:hint="eastAsia"/>
        </w:rPr>
        <w:t xml:space="preserve">特征值法</w:t>
      </w:r>
    </w:p>
    <w:p>
      <w:pPr>
        <w:pStyle w:val="FirstParagraph"/>
      </w:pPr>
      <w:r>
        <w:rPr>
          <w:rFonts w:hint="eastAsia"/>
        </w:rPr>
        <w:t xml:space="preserve">即根据特征方程进行正交变换得到正负惯性系数。</w:t>
      </w:r>
    </w:p>
    <w:p>
      <w:pPr>
        <w:pStyle w:val="BodyText"/>
      </w:pPr>
      <w:r>
        <w:rPr>
          <w:rFonts w:hint="eastAsia"/>
        </w:rPr>
        <w:t xml:space="preserve">解：求</w:t>
      </w:r>
      <m:oMath>
        <m:r>
          <m:t>A</m:t>
        </m:r>
      </m:oMath>
      <w:r>
        <w:rPr>
          <w:rFonts w:hint="eastAsia"/>
        </w:rPr>
        <w:t xml:space="preserve">的特征值，得到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，所以正交变换后标准形为</w:t>
      </w:r>
      <m:oMath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，惯性系数与</w:t>
      </w:r>
      <m:oMath>
        <m:r>
          <m:t>B</m:t>
        </m:r>
      </m:oMath>
      <w:r>
        <w:rPr>
          <w:rFonts w:hint="eastAsia"/>
        </w:rPr>
        <w:t xml:space="preserve">相同。</w:t>
      </w:r>
    </w:p>
    <w:bookmarkEnd w:id="21"/>
    <w:bookmarkEnd w:id="22"/>
    <w:bookmarkStart w:id="23" w:name="可逆矩阵"/>
    <w:p>
      <w:pPr>
        <w:pStyle w:val="Heading2"/>
      </w:pPr>
      <w:r>
        <w:rPr>
          <w:rFonts w:hint="eastAsia"/>
        </w:rPr>
        <w:t xml:space="preserve">可逆矩阵</w:t>
      </w:r>
    </w:p>
    <w:p>
      <w:pPr>
        <w:pStyle w:val="FirstParagraph"/>
      </w:pPr>
      <w:r>
        <w:rPr>
          <w:rFonts w:hint="eastAsia"/>
        </w:rPr>
        <w:t xml:space="preserve">已知</w:t>
      </w:r>
      <m:oMath>
        <m:r>
          <m:t>A</m:t>
        </m:r>
        <m:r>
          <m:rPr>
            <m:sty m:val="p"/>
          </m:rPr>
          <m:t>≃</m:t>
        </m:r>
        <m:r>
          <m:rPr>
            <m:sty m:val="p"/>
          </m:rPr>
          <m:t>Λ</m:t>
        </m:r>
      </m:oMath>
      <w:r>
        <w:rPr>
          <w:rFonts w:hint="eastAsia"/>
        </w:rPr>
        <w:t xml:space="preserve">，则</w:t>
      </w:r>
      <m:oMath>
        <m:sSup>
          <m:e>
            <m:r>
              <m:t>C</m:t>
            </m:r>
          </m:e>
          <m:sup>
            <m:r>
              <m:t>T</m:t>
            </m:r>
          </m:sup>
        </m:sSup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。即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T</m:t>
            </m:r>
          </m:sup>
        </m:sSup>
        <m:r>
          <m:rPr>
            <m:sty m:val="p"/>
          </m:rPr>
          <m:t>Λ</m:t>
        </m:r>
        <m:r>
          <m:t>y</m:t>
        </m:r>
      </m:oMath>
      <w:r>
        <w:rPr>
          <w:rFonts w:hint="eastAsia"/>
        </w:rPr>
        <w:t xml:space="preserve">，得到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合同于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，求</w:t>
      </w:r>
      <m:oMath>
        <m:sSup>
          <m:e>
            <m:r>
              <m:t>C</m:t>
            </m:r>
          </m:e>
          <m:sup>
            <m:r>
              <m:t>T</m:t>
            </m:r>
          </m:sup>
        </m:sSup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rPr>
          <w:rFonts w:hint="eastAsia"/>
        </w:rPr>
        <w:t xml:space="preserve">中的</w:t>
      </w:r>
      <m:oMath>
        <m:r>
          <m:t>C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</w:t>
      </w:r>
      <m:oMath>
        <m:r>
          <m:t>A</m:t>
        </m:r>
      </m:oMath>
      <w:r>
        <w:rPr>
          <w:rFonts w:hint="eastAsia"/>
        </w:rPr>
        <w:t xml:space="preserve">，则可得二次型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t>A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，规范化让这个二次型与</w:t>
      </w:r>
      <m:oMath>
        <m:r>
          <m:rPr>
            <m:sty m:val="p"/>
          </m:rPr>
          <m:t>Λ</m:t>
        </m:r>
      </m:oMath>
      <w:r>
        <w:rPr>
          <w:rFonts w:hint="eastAsia"/>
        </w:rPr>
        <w:t xml:space="preserve">转换的二次型相等，由于正负惯性系数相同，平方必然是正数，所以符号对齐，令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、</w:t>
      </w:r>
      <m:oMath>
        <m:r>
          <m:t>4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3</m:t>
            </m:r>
          </m:sub>
          <m:sup>
            <m:r>
              <m:t>2</m:t>
            </m:r>
          </m:sup>
        </m:sSubSup>
      </m:oMath>
      <w:r>
        <w:t xml:space="preserve">、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sSubSup>
          <m:e>
            <m:r>
              <m:t>x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y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，即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/>
                  <m:e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/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rPr>
          <w:rFonts w:hint="eastAsia"/>
        </w:rPr>
        <w:t xml:space="preserve">，解得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/>
                  <m:e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/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，此时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T</m:t>
            </m:r>
          </m:sup>
        </m:sSup>
        <m:sSup>
          <m:e>
            <m:r>
              <m:t>C</m:t>
            </m:r>
          </m:e>
          <m:sup>
            <m:r>
              <m:t>T</m:t>
            </m:r>
          </m:sup>
        </m:sSup>
        <m:r>
          <m:t>A</m:t>
        </m:r>
        <m:r>
          <m:t>C</m:t>
        </m:r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T</m:t>
            </m:r>
          </m:sup>
        </m:sSup>
        <m:r>
          <m:rPr>
            <m:sty m:val="p"/>
          </m:rPr>
          <m:t>Λ</m:t>
        </m:r>
        <m:r>
          <m:t>y</m:t>
        </m:r>
      </m:oMath>
      <w:r>
        <w:t xml:space="preserve">。</w:t>
      </w:r>
    </w:p>
    <w:bookmarkEnd w:id="23"/>
    <w:bookmarkEnd w:id="24"/>
    <w:bookmarkStart w:id="27" w:name="正定二次型"/>
    <w:p>
      <w:pPr>
        <w:pStyle w:val="Heading1"/>
      </w:pPr>
      <w:r>
        <w:rPr>
          <w:rFonts w:hint="eastAsia"/>
        </w:rPr>
        <w:t xml:space="preserve">正定二次型</w:t>
      </w:r>
    </w:p>
    <w:bookmarkStart w:id="25" w:name="具体型"/>
    <w:p>
      <w:pPr>
        <w:pStyle w:val="Heading2"/>
      </w:pPr>
      <w:r>
        <w:rPr>
          <w:rFonts w:hint="eastAsia"/>
        </w:rPr>
        <w:t xml:space="preserve">具体型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顺序主子式全部大于0。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特征值全部大于0。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配方化为全平方和的标准型，正惯性指数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（未知数个数）。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矩阵乘法配方为完全平方和，内积</w:t>
      </w:r>
      <m:oMath>
        <m:sSup>
          <m:e>
            <m:r>
              <m:t>D</m:t>
            </m:r>
          </m:e>
          <m:sup>
            <m:r>
              <m:t>T</m:t>
            </m:r>
          </m:sup>
        </m:sSup>
        <m:r>
          <m:t>D</m:t>
        </m:r>
      </m:oMath>
      <w:r>
        <w:rPr>
          <w:rFonts w:hint="eastAsia"/>
        </w:rPr>
        <w:t xml:space="preserve">不等于0。</w:t>
      </w:r>
    </w:p>
    <w:bookmarkEnd w:id="25"/>
    <w:bookmarkStart w:id="26" w:name="抽象型"/>
    <w:p>
      <w:pPr>
        <w:pStyle w:val="Heading2"/>
      </w:pPr>
      <w:r>
        <w:rPr>
          <w:rFonts w:hint="eastAsia"/>
        </w:rPr>
        <w:t xml:space="preserve">抽象型</w:t>
      </w:r>
    </w:p>
    <w:bookmarkEnd w:id="26"/>
    <w:bookmarkEnd w:id="27"/>
    <w:bookmarkStart w:id="28" w:name="二次型最值"/>
    <w:p>
      <w:pPr>
        <w:pStyle w:val="Heading1"/>
      </w:pPr>
      <w:r>
        <w:rPr>
          <w:rFonts w:hint="eastAsia"/>
        </w:rPr>
        <w:t xml:space="preserve">二次型最值</w:t>
      </w:r>
    </w:p>
    <w:p>
      <w:pPr>
        <w:pStyle w:val="FirstParagraph"/>
      </w:pPr>
      <w:r>
        <w:rPr>
          <w:rFonts w:hint="eastAsia"/>
        </w:rPr>
        <w:t xml:space="preserve">若</w:t>
      </w:r>
      <m:oMath>
        <m:r>
          <m:t>A</m:t>
        </m:r>
      </m:oMath>
      <w:r>
        <w:rPr>
          <w:rFonts w:hint="eastAsia"/>
        </w:rPr>
        <w:t xml:space="preserve">的特征值大小排序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，则：</w:t>
      </w:r>
    </w:p>
    <w:p>
      <w:pPr>
        <w:numPr>
          <w:ilvl w:val="0"/>
          <w:numId w:val="1005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≤</m:t>
        </m:r>
        <m:sSub>
          <m:e>
            <m:r>
              <m:t>λ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若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，则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二次型</dc:title>
  <dc:creator>Didnelpsun</dc:creator>
  <cp:keywords/>
  <dcterms:created xsi:type="dcterms:W3CDTF">2026-08-24T03:05:53Z</dcterms:created>
  <dcterms:modified xsi:type="dcterms:W3CDTF">2026-08-24T03:05:53Z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