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1.1</w:t>
      </w:r>
      <w:r>
        <w:rPr>
          <w:b/>
          <w:sz w:val="32"/>
        </w:rPr>
        <w:t>章</w:t>
      </w:r>
      <w:r>
        <w:rPr>
          <w:b/>
          <w:sz w:val="32"/>
        </w:rPr>
        <w:t xml:space="preserve">  </w:t>
      </w:r>
      <w:r>
        <w:rPr>
          <w:b/>
          <w:sz w:val="32"/>
        </w:rPr>
        <w:t>数与式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 xml:space="preserve">1.1.5 </w:t>
      </w:r>
      <w:r>
        <w:rPr>
          <w:b/>
          <w:sz w:val="32"/>
        </w:rPr>
        <w:t>二次根式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95300"/>
            <wp:docPr id="100003" name="" descr="@@@c2323935cce74c909835bea66a66d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89"/>
        <w:gridCol w:w="7863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初中要求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了解平方根、算术平方根的概念，会用根号表示数的平方根、算术平方根</w:t>
            </w:r>
            <w:r>
              <w:rPr>
                <w:sz w:val="21"/>
              </w:rPr>
              <w:t>;</w:t>
            </w: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了解乘方与开方互为逆运算，会用平方运算求百以内整数的平方根，会用计算器求平方根</w:t>
            </w:r>
            <w:r>
              <w:rPr>
                <w:sz w:val="21"/>
              </w:rPr>
              <w:t>;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>了解二次根式、最简二次根式的概念，了解二次根式（根号下仅限于数）加、减、乘、除运算法则，会用它们进行有关的简单四则运算</w:t>
            </w:r>
            <w:r>
              <w:rPr>
                <w:sz w:val="21"/>
              </w:rPr>
              <w:t>.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高中要求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二次根式的简单四则运算；</w:t>
            </w: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理解共轭二次根式；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>会求解含二次根式的方程与不等式</w:t>
            </w:r>
            <w:r>
              <w:rPr>
                <w:sz w:val="21"/>
              </w:rPr>
              <w:t>.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61950"/>
            <wp:docPr id="100005" name="" descr="@@@17c2417371ba475b83b410b186f197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二次根式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一般地，形如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的代数式叫做二次根式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二次根式必须满足：①含有二次根号</w:t>
      </w:r>
      <w:r>
        <w:rPr>
          <w:sz w:val="21"/>
        </w:rPr>
        <w:t>“”</w:t>
      </w:r>
      <w:r>
        <w:rPr>
          <w:sz w:val="21"/>
        </w:rPr>
        <w:t>；②被开方数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必须大于等于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【例】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有意义，则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</w:t>
      </w:r>
      <w:r>
        <w:rPr>
          <w:sz w:val="21"/>
          <w:u w:val="single"/>
        </w:rPr>
        <w:t xml:space="preserve"> 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最简二次根式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若二次根式满足：①被开方数的因数是整数，因式是整式；②被开方数中不含能开得尽方的因数或因式，这样的二次根式叫做最简二次根式，如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是最简二次根式；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</m:oMath>
      </m:oMathPara>
      <w:r>
        <w:rPr>
          <w:sz w:val="21"/>
        </w:rPr>
        <w:t>不是最简二次根式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3.</w:t>
      </w:r>
      <w:r>
        <w:rPr>
          <w:sz w:val="21"/>
        </w:rPr>
        <w:t>二次根式的性质</w:t>
      </w:r>
    </w:p>
    <w:tbl>
      <w:tblPr>
        <w:tblStyle w:val="TableNormal"/>
        <w:tblW w:w="7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78"/>
        <w:gridCol w:w="4067"/>
      </w:tblGrid>
      <w:tr>
        <w:tblPrEx>
          <w:tblW w:w="7365" w:type="dxa"/>
        </w:tblPrEx>
        <w:trPr>
          <w:cantSplit w:val="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性质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例子</w:t>
            </w:r>
          </w:p>
        </w:tc>
      </w:tr>
      <w:tr>
        <w:tblPrEx>
          <w:tblW w:w="7365" w:type="dxa"/>
        </w:tblPrEx>
        <w:trPr>
          <w:cantSplit w:val="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e>
                </m:d>
              </m:oMath>
            </m:oMathPara>
            <w:r>
              <w:rPr>
                <w:sz w:val="21"/>
              </w:rPr>
              <w:t>若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≥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，</m:t>
                </m:r>
              </m:oMath>
            </m:oMathPara>
            <w:r>
              <w:rPr>
                <w:sz w:val="21"/>
              </w:rPr>
              <w:t>则</w:t>
            </w:r>
            <m:oMathPara>
              <m:oMathParaPr>
                <m:jc m:val="left"/>
              </m:oMathParaPr>
              <m:oMath>
                <m:sSup>
                  <m:e>
                    <m:d>
                      <m:dPr>
                        <m:sepChr m:val=","/>
                      </m:dPr>
                      <m:e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a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</m:oMath>
            </m:oMathPara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sSup>
                  <m:e>
                    <m:d>
                      <m:dPr>
                        <m:sepChr m:val=","/>
                      </m:dPr>
                      <m:e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3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，</m:t>
                </m:r>
                <m:sSup>
                  <m:e>
                    <m:d>
                      <m:dPr>
                        <m:sepChr m:val=","/>
                      </m:dPr>
                      <m:e>
                        <m:rad>
                          <m:radPr>
                            <m:degHide/>
                          </m:radPr>
                          <m:deg/>
                          <m:e>
                            <m:sSup>
                              <m:e>
                                <m:r>
                                  <w:rPr>
                                    <w:rFonts w:ascii="Cambria Math" w:eastAsia="宋体" w:hAnsi="Cambria Math" w:cs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宋体" w:hAnsi="Cambria Math" w:cs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+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1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  <w:r>
              <w:rPr>
                <w:rFonts w:ascii="Times New Roman" w:eastAsia="Times New Roman" w:hAnsi="Times New Roman" w:cs="Times New Roman"/>
                <w:i/>
                <w:sz w:val="21"/>
              </w:rPr>
              <w:t>.</w:t>
            </w:r>
          </w:p>
        </w:tc>
      </w:tr>
      <w:tr>
        <w:tblPrEx>
          <w:tblW w:w="7365" w:type="dxa"/>
        </w:tblPrEx>
        <w:trPr>
          <w:cantSplit w:val="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</m:d>
                <m:rad>
                  <m:radPr>
                    <m:degHide/>
                  </m:radPr>
                  <m:deg/>
                  <m:e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d>
                  <m:dPr>
                    <m:begChr m:val="|"/>
                    <m:endChr m:val="|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d>
                  <m:dPr>
                    <m:begChr m:val="{"/>
                    <m:endChr m:val=" "/>
                    <m:sepChr m:val=","/>
                  </m:dPr>
                  <m:e>
                    <m:eqAr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</w:rPr>
                          <m:t>，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≥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</w:rPr>
                          <m:t>，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ad>
                  <m:radPr>
                    <m:degHide/>
                  </m:radPr>
                  <m:deg/>
                  <m:e>
                    <m:sSup>
                      <m:e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−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π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d>
                  <m:dPr>
                    <m:begChr m:val="|"/>
                    <m:endChr m:val="|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π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π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  <w:r>
              <w:rPr>
                <w:sz w:val="21"/>
              </w:rPr>
              <w:t>，</w:t>
            </w:r>
            <m:oMathPara>
              <m:oMathParaPr>
                <m:jc m:val="left"/>
              </m:oMathParaPr>
              <m:oMath>
                <m:rad>
                  <m:radPr>
                    <m:degHide/>
                  </m:radPr>
                  <m:deg/>
                  <m:e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d>
                  <m:dPr>
                    <m:begChr m:val="|"/>
                    <m:endChr m:val="|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d>
                  <m:dPr>
                    <m:begChr m:val="{"/>
                    <m:endChr m:val=" "/>
                    <m:sepChr m:val=","/>
                  </m:dPr>
                  <m:e>
                    <m:eqAr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</w:rPr>
                          <m:t>，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≥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</w:rPr>
                          <m:t>，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  <w:r>
              <w:rPr>
                <w:sz w:val="21"/>
              </w:rPr>
              <w:t>.</w:t>
            </w:r>
          </w:p>
        </w:tc>
      </w:tr>
      <w:tr>
        <w:tblPrEx>
          <w:tblW w:w="7365" w:type="dxa"/>
        </w:tblPrEx>
        <w:trPr>
          <w:cantSplit w:val="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</m:d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⋅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</m:rad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≥</m:t>
                    </m:r>
                    <m:r>
                      <w:rPr>
                        <w:rFonts w:ascii="Cambria Math" w:eastAsia="宋体" w:hAnsi="Cambria Math" w:cs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，</m:t>
                    </m:r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  <m:r>
                      <w:rPr>
                        <w:rFonts w:ascii="Cambria Math" w:eastAsia="宋体" w:hAnsi="Cambria Math" w:cs="Cambria Math"/>
                      </w:rPr>
                      <m:t>≥</m:t>
                    </m:r>
                    <m:r>
                      <w:rPr>
                        <w:rFonts w:ascii="Cambria Math" w:eastAsia="宋体" w:hAnsi="Cambria Math" w:cs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⋅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e>
                </m:rad>
              </m:oMath>
            </m:oMathPara>
            <w:r>
              <w:rPr>
                <w:sz w:val="21"/>
              </w:rPr>
              <w:t>，</w:t>
            </w:r>
            <m:oMathPara>
              <m:oMathParaPr>
                <m:jc m:val="left"/>
              </m:oMathParaPr>
              <m:oMath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⋅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ad>
                  <m:radPr>
                    <m:degHide/>
                  </m:radPr>
                  <m:deg/>
                  <m:e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&gt;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  <w:r>
              <w:rPr>
                <w:sz w:val="21"/>
              </w:rPr>
              <w:t xml:space="preserve"> .</w:t>
            </w:r>
          </w:p>
        </w:tc>
      </w:tr>
      <w:tr>
        <w:tblPrEx>
          <w:tblW w:w="7365" w:type="dxa"/>
        </w:tblPrEx>
        <w:trPr>
          <w:cantSplit w:val="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e>
                </m:d>
              </m:oMath>
            </m:oMathPara>
            <w:r>
              <w:rPr>
                <w:rFonts w:ascii="Times New Roman" w:eastAsia="Times New Roman" w:hAnsi="Times New Roman" w:cs="Times New Roman"/>
                <w:i/>
                <w:sz w:val="21"/>
              </w:rPr>
              <w:t xml:space="preserve"> </w:t>
            </w:r>
            <m:oMathPara>
              <m:oMathParaPr>
                <m:jc m:val="left"/>
              </m:oMathParaPr>
              <m:oMath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</m:e>
                    </m:rad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ad>
                  <m:radPr>
                    <m:degHide/>
                  </m:radPr>
                  <m:deg/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b</m:t>
                        </m:r>
                      </m:den>
                    </m:f>
                  </m:e>
                </m:rad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≥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，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&gt;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</m:rad>
              </m:oMath>
            </m:oMathPara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 xml:space="preserve"> </w:t>
            </w:r>
            <m:oMathPara>
              <m:oMathParaPr>
                <m:jc m:val="left"/>
              </m:oMathParaPr>
              <m:oMath>
                <m:rad>
                  <m:radPr>
                    <m:degHide/>
                  </m:radPr>
                  <m:deg/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</m:den>
                    </m:f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  <w:r>
              <w:rPr>
                <w:sz w:val="21"/>
              </w:rPr>
              <w:t>.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71475"/>
            <wp:docPr id="100007" name="" descr="@@@06a7ed6eb4a8473c8014414b8d81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【题型一】</w:t>
      </w:r>
      <w:r>
        <w:rPr>
          <w:sz w:val="21"/>
        </w:rPr>
        <w:t xml:space="preserve"> </w:t>
      </w:r>
      <w:r>
        <w:rPr>
          <w:sz w:val="21"/>
        </w:rPr>
        <w:t>二次根式的运算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化简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rad>
        </m:oMath>
      </m:oMathPara>
      <w:r>
        <w:rPr>
          <w:sz w:val="21"/>
        </w:rPr>
        <w:t xml:space="preserve"> 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】化简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ra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，化简下列根式：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；（2）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；（3）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r>
                    <w:rPr>
                      <w:rFonts w:ascii="Cambria Math" w:eastAsia="Cambria Math" w:hAnsi="Cambria Math" w:cs="Cambria Math"/>
                    </w:rPr>
                    <m:t>b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b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a</m:t>
              </m:r>
              <m:r>
                <w:rPr>
                  <w:rFonts w:ascii="Cambria Math" w:eastAsia="Cambria Math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b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b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c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a</m:t>
              </m:r>
              <m:r>
                <w:rPr>
                  <w:rFonts w:ascii="Cambria Math" w:eastAsia="Cambria Math" w:hAnsi="Cambria Math" w:cs="Cambria Math"/>
                </w:rPr>
                <m:t>c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【分析】（1）（2）（3）利用根式的性质化简可得结果.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【知识点】根式的化简求值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【分析】根据根式运算列不等式组解不等式组求得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【点睛】本小题主要考查根式运算、绝对值的运算，属于基础题.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3．化简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（2）利用平方差公式即可求解；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（3）利用完全平方公式即可求解.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4．先观察下列等式，再回答问题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(1)根据上面三个等式，请猜想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</w:rPr>
        <w:t>的结果(直接写出结论)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(2)根据上面各等式反映的规律，试写出含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为正整数)表示一般规律的等式，并加以验证；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(3)根据上述的规律，解答问题：设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2012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2013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</w:rPr>
        <w:t>，求不超过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的最大整数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(3)2012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【知识点】裂项相消法求和、分组（并项）法求和、数与式中的归纳推理、观察、猜想与证明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【分析】（1）根据题中三个等式猜想求解；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（2）根据题中三个等式猜想，再验算；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（3）根据规律，利用分组和裂项相消法求解.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【详解】（1）解：观察得，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[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2012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2013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2012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2013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2012</m:t>
          </m:r>
          <m:r>
            <w:rPr>
              <w:rFonts w:ascii="Cambria Math" w:eastAsia="宋体" w:hAnsi="Cambria Math" w:cs="Cambria Math"/>
            </w:rPr>
            <m:t>+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2013</m:t>
                  </m:r>
                </m:den>
              </m:f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2012</m:t>
          </m:r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2013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2013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不超过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的最大整数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【题型二】比较大小</w:t>
      </w:r>
      <w:r>
        <w:rPr>
          <w:sz w:val="21"/>
        </w:rPr>
        <w:t xml:space="preserve">  </w:t>
      </w:r>
      <w:r>
        <w:rPr>
          <w:sz w:val="29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试比较下列各组数的大小：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  <w:r>
        <w:rPr>
          <w:sz w:val="21"/>
        </w:rPr>
        <w:t xml:space="preserve">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5．试比较下列各数大小：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19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19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【分析】（1）比较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的平方的大小，即可得出这两个数的大小关系；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（2）利用分子有理化结合不等式的性质可得出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19</m:t>
              </m:r>
            </m:e>
          </m:rad>
        </m:oMath>
      </m:oMathPara>
      <w:r>
        <w:rPr>
          <w:sz w:val="21"/>
        </w:rPr>
        <w:t>的大小关系.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19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19</m:t>
              </m:r>
            </m:e>
          </m:rad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19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6．比较大小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【知识点】作差法比较代数式的大小、数与式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【分析】利用作差法及二次根式的运算法则计算可得；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【题型三】含根号的方程与不等式</w:t>
      </w:r>
      <w:r>
        <w:rPr>
          <w:sz w:val="21"/>
        </w:rPr>
        <w:t xml:space="preserve">  </w:t>
      </w:r>
      <w:r>
        <w:rPr>
          <w:sz w:val="29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解方程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】解不等式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7．解方程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【分析】将方程平方，转化为一元二次方程求解.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【详解】原方程等价于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，故原方程的根是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8．解不等式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【答案】无解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【分析】根据根式的定义，将不等式转化为不等式组求解即可.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【详解】解：不等式等价于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eqArr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或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eqArr>
        </m:oMath>
      </m:oMathPara>
      <w:r>
        <w:rPr>
          <w:sz w:val="21"/>
        </w:rPr>
        <w:t>，所以该不等式无解.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故不等式无解.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9．解方程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【分析】方程等价于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，两边同时平方去根号，化简后，两边再同时平方去根号，解出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的值，验证后得出方程的根.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【详解】方程等价于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两边平方，得：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代回方程检验可得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是方程的根，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故方程的根是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71475"/>
            <wp:docPr id="100009" name="" descr="@@@50862fffb0b1478ca49f77ed647e5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【题型一】</w:t>
      </w:r>
      <w:r>
        <w:rPr>
          <w:sz w:val="21"/>
        </w:rPr>
        <w:t xml:space="preserve"> </w:t>
      </w:r>
      <w:r>
        <w:rPr>
          <w:sz w:val="21"/>
        </w:rPr>
        <w:t>二次根式的运算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化简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rad>
        </m:oMath>
      </m:oMathPara>
      <w:r>
        <w:rPr>
          <w:sz w:val="21"/>
        </w:rPr>
        <w:t xml:space="preserve"> 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化简二次根式，先把二次根式化为最简二次根式，再合并同类二次根式；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在化简过程中，要灵活运用二次根式的运算公式</w:t>
      </w:r>
      <w:r>
        <w:rPr>
          <w:sz w:val="21"/>
        </w:rPr>
        <w:t>.</w:t>
      </w:r>
      <w:r>
        <w:rPr>
          <w:sz w:val="21"/>
        </w:rPr>
        <w:t>有时根据需要，可把根号外的数或式放进根号里，如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是否正确呢？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】化简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观察根号内式子结构，确定是否能凑成一个数或式子的平方；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遇到形如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rad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是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常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数</m:t>
              </m:r>
            </m:e>
          </m:d>
        </m:oMath>
      </m:oMathPara>
      <w:r>
        <w:rPr>
          <w:sz w:val="21"/>
        </w:rPr>
        <w:t>的双重根式，注意对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</w:t>
      </w:r>
      <w:r>
        <w:rPr>
          <w:sz w:val="21"/>
        </w:rPr>
        <w:t>“</w:t>
      </w:r>
      <w:r>
        <w:rPr>
          <w:sz w:val="21"/>
        </w:rPr>
        <w:t>拆解</w:t>
      </w:r>
      <w:r>
        <w:rPr>
          <w:sz w:val="21"/>
        </w:rPr>
        <w:t>”</w:t>
      </w:r>
      <w:r>
        <w:rPr>
          <w:sz w:val="21"/>
        </w:rPr>
        <w:t>，再试图配方成一个数的平方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【题型二】比较大小</w:t>
      </w:r>
      <w:r>
        <w:rPr>
          <w:sz w:val="21"/>
        </w:rPr>
        <w:t xml:space="preserve">  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试比较下列各组数的大小：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  <w:r>
        <w:rPr>
          <w:sz w:val="21"/>
        </w:rPr>
        <w:t xml:space="preserve">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若要比较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方法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共轭根式法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e>
                  </m:rad>
                </m:e>
              </m:d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e>
                  </m:rad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e>
              </m:d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+</m:t>
              </m:r>
            </m:e>
          </m:ra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</w:t>
      </w:r>
      <w:r>
        <w:rPr>
          <w:sz w:val="21"/>
        </w:rPr>
        <w:t xml:space="preserve">2 </w:t>
      </w:r>
      <w:r>
        <w:rPr>
          <w:sz w:val="21"/>
        </w:rPr>
        <w:t>分析法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比较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只需比较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只需比较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只需比较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rad>
        </m:oMath>
      </m:oMathPara>
      <w:r>
        <w:rPr>
          <w:sz w:val="21"/>
        </w:rPr>
        <w:t>为共轭根式，其积为不含根号的数或式子，其和或平方和形式都有</w:t>
      </w:r>
      <w:r>
        <w:rPr>
          <w:sz w:val="21"/>
        </w:rPr>
        <w:t>“</w:t>
      </w:r>
      <w:r>
        <w:rPr>
          <w:sz w:val="21"/>
        </w:rPr>
        <w:t>特色</w:t>
      </w:r>
      <w:r>
        <w:rPr>
          <w:sz w:val="21"/>
        </w:rPr>
        <w:t>”.</w:t>
      </w: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比较两数或式子大小常见的方法是作差法；本题中根据根式的特点，有共轭根式法和分析法</w:t>
      </w:r>
      <w:r>
        <w:rPr>
          <w:sz w:val="21"/>
        </w:rPr>
        <w:t>.</w:t>
      </w:r>
      <w:r>
        <w:rPr>
          <w:sz w:val="21"/>
        </w:rPr>
        <w:t>其中分析法，思考形式是</w:t>
      </w:r>
      <w:r>
        <w:rPr>
          <w:sz w:val="21"/>
        </w:rPr>
        <w:t>“</w:t>
      </w:r>
      <w:r>
        <w:rPr>
          <w:sz w:val="21"/>
        </w:rPr>
        <w:t>若要证明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，只需要证明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【题型三】含根号的方程与不等式</w:t>
      </w:r>
      <w:r>
        <w:rPr>
          <w:sz w:val="21"/>
        </w:rPr>
        <w:t xml:space="preserve">  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解方程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</w:t>
      </w:r>
      <w:r>
        <w:rPr>
          <w:sz w:val="21"/>
        </w:rPr>
        <w:t xml:space="preserve"> </w:t>
      </w:r>
      <w:r>
        <w:rPr>
          <w:sz w:val="21"/>
        </w:rPr>
        <w:t>移项得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两边平方得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代入原方程检验得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是方程的增根，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是原方程的根，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故原方程的根是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  <w:r>
        <w:rPr>
          <w:sz w:val="21"/>
        </w:rPr>
        <w:t>含根式的方程，两边平方容易产生增根，故注意检验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】解不等式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</w:t>
      </w:r>
      <w:r>
        <w:rPr>
          <w:sz w:val="21"/>
        </w:rPr>
        <w:t xml:space="preserve"> </w:t>
      </w:r>
      <w:r>
        <w:rPr>
          <w:sz w:val="21"/>
        </w:rPr>
        <w:t>原不等式等价于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 </w:t>
      </w:r>
      <w:r>
        <w:rPr>
          <w:sz w:val="21"/>
        </w:rPr>
        <w:t>含根式的不等式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9"/>
      <w:footerReference w:type="default" r:id="rId1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abb9e46a83e049b2b36447c7972998ceodi5mdyznzyy</vt:lpwstr>
  </property>
</Properties>
</file>