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简单的三角恒等变换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半角公式的应用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为钝角，则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【知识点】已知正（余）弦求余（正）弦、半角公式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【分析】先利用同角三角函数基本关系和角的范围求出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，再利用半角公式和角的范围进行求解.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为钝角，即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【知识点】已知正（余）弦求余（正）弦、半角公式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【分析】由角的范围及平方关系求得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，利用半角公式即可求目标式的值.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【知识点】sinα±cosα和sinα·cosα的关系、半角公式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，两边平方得到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，进而求得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，两式联立得到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，再利用三角恒等变换求解.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，两边平方得：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1+2sin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α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1-2sin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两式联立得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【知识点】利用平方关系求参数、半角公式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【分析】由同角平方和关系可解得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代入检验即可得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，由半角公式即可求解.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，不符合题意，舍去；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13</m:t>
                      </m:r>
                    </m:den>
                  </m:f>
                </m:e>
              </m:d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；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【知识点】用和、差角的正弦公式化简、求值、半角公式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，则根据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，结合正弦的差角公式得到结果；再利用半角公式求得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β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sz w:val="21"/>
        </w:rPr>
        <w:t xml:space="preserve"> </w:t>
      </w:r>
      <w:r>
        <w:rPr>
          <w:b/>
          <w:sz w:val="21"/>
        </w:rPr>
        <w:t>三角恒等式的证明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6．某同学在三角函数的研究性学习中发现以下三个等式：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（Ⅰ）请根据上述三个等式归纳出一个三角恒等式，并证明你的结论；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（Ⅱ）证明：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【答案】（Ⅰ）结论：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（或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），证明见解析；（Ⅱ）证明见解析.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【知识点】数与式中的归纳推理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【分析】（Ⅰ）结合归纳推理，得到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，利用两角和的正弦公式，即可求解；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（Ⅱ）利用两角和与差的正弦公式，结合（1）的结论，即可求解.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【详解】（Ⅰ）结论：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（或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证明如下：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θ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θ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（Ⅱ）等式右边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由（Ⅰ）可知，左边=右边，等式成立．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7．某同学在一次研究性学习中发现，以下四个式子的值等于同一个常数：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(1)试从上述四个式子中选择一个，求出这个常数；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(2)根据（1）的计算结果，将该同学的发现推广为三角恒等式，并证明你的结论.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(2)推广的恒等式为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【知识点】三角恒等变换的化简问题、二倍角的正弦公式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 选择①可以很容易求出该常数；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 由题观察归纳出三角恒等式，再证明即可.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（2）观察①，②，③，④，结合(1)，归纳可得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证明如下：</w:t>
      </w:r>
    </w:p>
    <w:p>
      <w:pPr>
        <w:shd w:val="clear" w:color="auto" w:fill="auto"/>
        <w:spacing w:line="360" w:lineRule="auto"/>
        <w:ind w:firstLine="280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60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ind w:firstLine="28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ind w:firstLine="28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8．观察下列几个三角恒等式：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35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35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42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42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160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272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272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160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一般地，若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γ</m:t>
          </m:r>
        </m:oMath>
      </m:oMathPara>
      <w:r>
        <w:rPr>
          <w:sz w:val="21"/>
        </w:rPr>
        <w:t>都有意义，你从这四个恒等式中猜想得到的一个结论为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γ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γ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【知识点】诱导公式五、六、逆用和、差角的正切公式化简、求值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【分析】观察①②③④中等式的结构，可得出结论.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【详解】对于①式，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；对于②式，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35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42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对于③式，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；对于④式，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160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272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观察①②③④中等式的结构，可得出以下结论：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γ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γ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理由如下：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≠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γ</m:t>
          </m:r>
          <m:r>
            <w:rPr>
              <w:rFonts w:ascii="Cambria Math" w:eastAsia="宋体" w:hAnsi="Cambria Math" w:cs="Cambria Math"/>
            </w:rPr>
            <m:t>≠</m:t>
          </m:r>
          <m:sSup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γ</m:t>
          </m:r>
        </m:oMath>
      </m:oMathPara>
      <w:r>
        <w:rPr>
          <w:sz w:val="21"/>
        </w:rPr>
        <w:t>都有意义时，由两角和的正切公式可得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γ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γ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γ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α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β</m:t>
                      </m:r>
                    </m:e>
                  </m:d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α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β</m:t>
                      </m:r>
                    </m:e>
                  </m:d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γ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γ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γ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时，则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，此时，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γ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γ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γ</m:t>
          </m:r>
        </m:oMath>
      </m:oMathPara>
      <w:r>
        <w:rPr>
          <w:sz w:val="21"/>
        </w:rPr>
        <w:t>都有意义，则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γ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γ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γ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【点睛】方法点睛：若化简的式子中出现了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两个整体，常考虑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的变形公式，两角和的正切公式的常见四种变形如下：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9．关于公式sin（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）=sin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+cos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的证明，前人做过许多探索.对于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均为锐角的情形，推导该公式常可以通过构造图形来完成.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（1）填空，完成推导过程（约定：只考虑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均为锐角的情形）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66900" cy="1400175"/>
            <wp:docPr id="100003" name="" descr="@@@74832972-d57f-4c50-a998-af69ed5c4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证明：构造一个矩形如图形1，在这个矩形</w:t>
      </w:r>
      <w:r>
        <w:rPr>
          <w:rFonts w:ascii="Times New Roman" w:eastAsia="Times New Roman" w:hAnsi="Times New Roman" w:cs="Times New Roman"/>
          <w:i/>
          <w:sz w:val="21"/>
        </w:rPr>
        <w:t>GHMN</w:t>
      </w:r>
      <w:r>
        <w:rPr>
          <w:sz w:val="21"/>
        </w:rPr>
        <w:t>中，点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在边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上，点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在边</w:t>
      </w:r>
      <w:r>
        <w:rPr>
          <w:rFonts w:ascii="Times New Roman" w:eastAsia="Times New Roman" w:hAnsi="Times New Roman" w:cs="Times New Roman"/>
          <w:i/>
          <w:sz w:val="21"/>
        </w:rPr>
        <w:t>GN</w:t>
      </w:r>
      <w:r>
        <w:rPr>
          <w:sz w:val="21"/>
        </w:rPr>
        <w:t>上，</w:t>
      </w:r>
      <w:r>
        <w:rPr>
          <w:rFonts w:ascii="Times New Roman" w:eastAsia="Times New Roman" w:hAnsi="Times New Roman" w:cs="Times New Roman"/>
          <w:i/>
          <w:sz w:val="21"/>
        </w:rPr>
        <w:t>QT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HM</w:t>
      </w:r>
      <w:r>
        <w:rPr>
          <w:sz w:val="21"/>
        </w:rPr>
        <w:t>，垂足为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，∠</w:t>
      </w:r>
      <w:r>
        <w:rPr>
          <w:rFonts w:ascii="Times New Roman" w:eastAsia="Times New Roman" w:hAnsi="Times New Roman" w:cs="Times New Roman"/>
          <w:i/>
          <w:sz w:val="21"/>
        </w:rPr>
        <w:t>HPQ</w:t>
      </w:r>
      <w:r>
        <w:rPr>
          <w:sz w:val="21"/>
        </w:rPr>
        <w:t>=90°，设</w:t>
      </w:r>
      <w:r>
        <w:rPr>
          <w:rFonts w:ascii="Times New Roman" w:eastAsia="Times New Roman" w:hAnsi="Times New Roman" w:cs="Times New Roman"/>
          <w:i/>
          <w:sz w:val="21"/>
        </w:rPr>
        <w:t>HQ</w:t>
      </w:r>
      <w:r>
        <w:rPr>
          <w:sz w:val="21"/>
        </w:rPr>
        <w:t>=1，∠</w:t>
      </w:r>
      <w:r>
        <w:rPr>
          <w:rFonts w:ascii="Times New Roman" w:eastAsia="Times New Roman" w:hAnsi="Times New Roman" w:cs="Times New Roman"/>
          <w:i/>
          <w:sz w:val="21"/>
        </w:rPr>
        <w:t>QHP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，∠</w:t>
      </w:r>
      <w:r>
        <w:rPr>
          <w:rFonts w:ascii="Times New Roman" w:eastAsia="Times New Roman" w:hAnsi="Times New Roman" w:cs="Times New Roman"/>
          <w:i/>
          <w:sz w:val="21"/>
        </w:rPr>
        <w:t>PHM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在直角三角形</w:t>
      </w:r>
      <w:r>
        <w:rPr>
          <w:rFonts w:ascii="Times New Roman" w:eastAsia="Times New Roman" w:hAnsi="Times New Roman" w:cs="Times New Roman"/>
          <w:i/>
          <w:sz w:val="21"/>
        </w:rPr>
        <w:t>QHP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QP</w:t>
      </w:r>
      <w:r>
        <w:rPr>
          <w:sz w:val="21"/>
        </w:rPr>
        <w:t>=sin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PH</w:t>
      </w:r>
      <w:r>
        <w:rPr>
          <w:sz w:val="21"/>
        </w:rPr>
        <w:t>=cos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在直角三角形</w:t>
      </w:r>
      <w:r>
        <w:rPr>
          <w:rFonts w:ascii="Times New Roman" w:eastAsia="Times New Roman" w:hAnsi="Times New Roman" w:cs="Times New Roman"/>
          <w:i/>
          <w:sz w:val="21"/>
        </w:rPr>
        <w:t>PHM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PM</w:t>
      </w:r>
      <w:r>
        <w:rPr>
          <w:sz w:val="21"/>
        </w:rPr>
        <w:t>=___________，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在直角三角形</w:t>
      </w:r>
      <w:r>
        <w:rPr>
          <w:rFonts w:ascii="Times New Roman" w:eastAsia="Times New Roman" w:hAnsi="Times New Roman" w:cs="Times New Roman"/>
          <w:i/>
          <w:sz w:val="21"/>
        </w:rPr>
        <w:t>QPN</w:t>
      </w:r>
      <w:r>
        <w:rPr>
          <w:sz w:val="21"/>
        </w:rPr>
        <w:t>中，∠</w:t>
      </w:r>
      <w:r>
        <w:rPr>
          <w:rFonts w:ascii="Times New Roman" w:eastAsia="Times New Roman" w:hAnsi="Times New Roman" w:cs="Times New Roman"/>
          <w:i/>
          <w:sz w:val="21"/>
        </w:rPr>
        <w:t>QPN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PN</w:t>
      </w:r>
      <w:r>
        <w:rPr>
          <w:sz w:val="21"/>
        </w:rPr>
        <w:t>=sin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在直角三角形</w:t>
      </w:r>
      <w:r>
        <w:rPr>
          <w:rFonts w:ascii="Times New Roman" w:eastAsia="Times New Roman" w:hAnsi="Times New Roman" w:cs="Times New Roman"/>
          <w:i/>
          <w:sz w:val="21"/>
        </w:rPr>
        <w:t>HQT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QT</w:t>
      </w:r>
      <w:r>
        <w:rPr>
          <w:sz w:val="21"/>
        </w:rPr>
        <w:t>=___________，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w:r>
        <w:rPr>
          <w:rFonts w:ascii="Times New Roman" w:eastAsia="Times New Roman" w:hAnsi="Times New Roman" w:cs="Times New Roman"/>
          <w:i/>
          <w:sz w:val="21"/>
        </w:rPr>
        <w:t>QT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PM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PN</w:t>
      </w:r>
      <w:r>
        <w:rPr>
          <w:sz w:val="21"/>
        </w:rPr>
        <w:t>，所以sin（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）=sin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+cos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（2）请你运用提供的图形和信息（见图形2）完成公式（约定：只考虑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均为锐角的情形）的推导.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276350"/>
            <wp:docPr id="100005" name="" descr="@@@45cdfb0b-d14f-4cfc-9bf5-fdd541880c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；（2）证明见解析.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【知识点】三角形面积公式及其应用、三角恒等变换的实际应用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【分析】（1）在直角三角形中利用边角关系即可求出结果.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（2）利用三角形的面积公式表示出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以及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的面积同时利用梯形的面积公式表示出四边形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的面积，然后根据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四边形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</m:oMath>
      </m:oMathPara>
      <w:r>
        <w:rPr>
          <w:sz w:val="21"/>
        </w:rPr>
        <w:t>即可证出结论.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【详解】（1）由题意可知，在直角三角形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在直角三角形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（2）由题意可知，在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四边形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化简可得，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.</m:t>
          </m:r>
        </m:oMath>
      </m:oMathPara>
      <w:r>
        <w:rPr>
          <w:sz w:val="21"/>
        </w:rPr>
        <w:t>得证.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三角恒等变换的综合问题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的解集．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【知识点】辅助角公式、解正弦不等式、二倍角的正弦公式、求sinx型三角函数的单调性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【分析】（1）利用三角函数恒等变换公式对函数化简变形可得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，可求出函数的增区间，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，再根据正弦函数的性质可求得答案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的单调增区间；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上的最大值与最小值，以及此时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【知识点】辅助角公式、二倍角的余弦公式、求含sinx(型)函数的值域和最值、求sinx型三角函数的单调性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【分析】（1）化简函数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，结合三角函数的图象与性质，即可求解；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，结合三角函数的图象与性质，即可求解.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的单调增区间为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（2）解：由（1）知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取得最大值，最大值为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时，即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取得最小值，最小值为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的最小正周期；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(2)填写下面表格，并用“五点法”画出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在一个周期内的图像．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52825" cy="1838325"/>
            <wp:docPr id="100007" name="" descr="@@@17d146cb-0f72-4acb-96af-87242260af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(2)填表见解析；作图见解析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【知识点】三角恒等变换的化简问题、五点法画正弦（型）函数的图象、求正弦（型）函数的最小正周期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【分析】（1）根据二倍角与辅助角公式化简函数即可求解；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（2）根据五点法定义列表作图即可．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的最小正周期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（2）由题意列表如下，</w:t>
      </w:r>
    </w:p>
    <w:tbl>
      <w:tblPr>
        <w:tblStyle w:val="TableNormal"/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08"/>
        <w:gridCol w:w="1311"/>
        <w:gridCol w:w="1311"/>
        <w:gridCol w:w="1311"/>
        <w:gridCol w:w="1290"/>
        <w:gridCol w:w="1311"/>
      </w:tblGrid>
      <w:tr>
        <w:tblPrEx>
          <w:tblW w:w="7860" w:type="dxa"/>
        </w:tblPrEx>
        <w:trPr>
          <w:cantSplit w:val="0"/>
        </w:trPr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f>
                  <m:num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11π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12</m:t>
                    </m:r>
                  </m:den>
                </m:f>
              </m:oMath>
            </m:oMathPara>
          </w:p>
        </w:tc>
      </w:tr>
      <w:tr>
        <w:tblPrEx>
          <w:tblW w:w="7860" w:type="dxa"/>
        </w:tblPrEx>
        <w:trPr>
          <w:cantSplit w:val="0"/>
        </w:trPr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π</m:t>
                </m:r>
              </m:oMath>
            </m:oMathPara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π</m:t>
                </m:r>
              </m:oMath>
            </m:oMathPara>
          </w:p>
        </w:tc>
      </w:tr>
      <w:tr>
        <w:tblPrEx>
          <w:tblW w:w="7860" w:type="dxa"/>
        </w:tblPrEx>
        <w:trPr>
          <w:cantSplit w:val="0"/>
        </w:trPr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sin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f>
                      <m:num>
                        <m:r>
                          <m:rPr>
                            <m:nor/>
                          </m:rPr>
                          <w:rPr>
                            <w:rFonts w:ascii="Cambria Math" w:eastAsia="宋体" w:hAnsi="Cambria Math" w:cs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6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作图像如下：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86150" cy="1800225"/>
            <wp:docPr id="100009" name="" descr="@@@b572b2f6-98bc-4e58-8c89-30e9f94fa9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的单调递减区间；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时，关于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______，求实数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请选择①和②中的一个条件，补全问题（2），并求解．其中，①有解；②恒成立．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(2)选①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；选②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【知识点】利用正弦型函数的单调性求函数值或值域、三角恒等变换的化简问题、求sinx型三角函数的单调性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【分析】（1）先将函数整理，得到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，利用正弦函数单调性，即可求出其单调递减区间；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（2）若选①，可得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  <w:r>
        <w:rPr>
          <w:sz w:val="21"/>
        </w:rPr>
        <w:t>，根据正弦函数的性质，求出函数在给定区间的最大值，即可得出结果；若选②，可得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</m:oMath>
      </m:oMathPara>
      <w:r>
        <w:rPr>
          <w:sz w:val="21"/>
        </w:rPr>
        <w:t>，根据正弦函数的性质，求出函数在给定区间的最小值，即可得出结果.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的单调减区间为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的单调增区间为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（2）若选择①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由题意可知，不等式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有解，即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取得最大值，且最大值为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若选择②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由题意可知，不等式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恒成立，即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取得最小值，且最小值为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w:r>
        <w:rPr>
          <w:sz w:val="21"/>
        </w:rPr>
        <w:t>14．已知函数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i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的最小值并写出此时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的取值集合；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的单调减区间.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w:r>
        <w:rPr>
          <w:rFonts w:ascii="新宋体" w:eastAsia="新宋体" w:hAnsi="新宋体" w:cs="新宋体"/>
          <w:sz w:val="21"/>
        </w:rPr>
        <w:t>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rFonts w:ascii="新宋体" w:eastAsia="新宋体" w:hAnsi="新宋体" w:cs="新宋体"/>
          <w:sz w:val="21"/>
        </w:rPr>
        <w:t>的取值集合为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rFonts w:ascii="新宋体" w:eastAsia="新宋体" w:hAnsi="新宋体" w:cs="新宋体"/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【知识点】三角恒等变换的化简问题、求含sinx(型)函数的值域和最值、二倍角的正弦公式、求sinx型三角函数的单调性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【分析】（1）通过各种公式(两角和差公式、倍角公式、积化和差公式等)转化，最终把函数的解析式转化为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n</m:t>
          </m:r>
          <m:d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的形式,即可求出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的最小值并写出此时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的取值集合.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的单调减区间，令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取交，即可得出答案.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i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n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n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（二倍角公式、两角和差公式）</w:t>
      </w:r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Calibri" w:eastAsia="Calibri" w:hAnsi="Calibri" w:cs="Calibri"/>
          <w:sz w:val="21"/>
        </w:rPr>
        <w:t xml:space="preserve">    </w:t>
      </w:r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rFonts w:ascii="Calibri" w:eastAsia="Calibri" w:hAnsi="Calibri" w:cs="Calibri"/>
          <w:sz w:val="21"/>
        </w:rPr>
        <w:t>(</w:t>
      </w:r>
      <w:r>
        <w:rPr>
          <w:sz w:val="21"/>
        </w:rPr>
        <w:t>辅助角公式</w:t>
      </w:r>
      <w:r>
        <w:rPr>
          <w:rFonts w:ascii="Calibri" w:eastAsia="Calibri" w:hAnsi="Calibri" w:cs="Calibri"/>
          <w:sz w:val="21"/>
        </w:rPr>
        <w:t>)</w:t>
      </w:r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 xml:space="preserve">) </w:t>
      </w:r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rFonts w:ascii="新宋体" w:eastAsia="新宋体" w:hAnsi="新宋体" w:cs="新宋体"/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rFonts w:ascii="新宋体" w:eastAsia="新宋体" w:hAnsi="新宋体" w:cs="新宋体"/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rFonts w:ascii="新宋体" w:eastAsia="新宋体" w:hAnsi="新宋体" w:cs="新宋体"/>
          <w:sz w:val="21"/>
        </w:rPr>
        <w:t>的取值集合为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rFonts w:ascii="新宋体" w:eastAsia="新宋体" w:hAnsi="新宋体" w:cs="新宋体"/>
          <w:sz w:val="21"/>
        </w:rPr>
        <w:t>的单调减区间为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rFonts w:ascii="新宋体" w:eastAsia="新宋体" w:hAnsi="新宋体" w:cs="新宋体"/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时，减区间为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时，减区间为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综上，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rFonts w:ascii="新宋体" w:eastAsia="新宋体" w:hAnsi="新宋体" w:cs="新宋体"/>
          <w:sz w:val="21"/>
        </w:rPr>
        <w:t>时的单调减区间为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rFonts w:ascii="新宋体" w:eastAsia="新宋体" w:hAnsi="新宋体" w:cs="新宋体"/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0"/>
      <w:footerReference w:type="default" r:id="rId11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3a9bf8a7fe7242818df3d1911c1f9d7bmtyyodq3otkyna</vt:lpwstr>
  </property>
</Properties>
</file>