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说明：</w:t>
      </w:r>
      <w:r>
        <w:rPr>
          <w:b/>
          <w:sz w:val="24"/>
        </w:rPr>
        <w:t>1</w:t>
      </w:r>
      <w:r>
        <w:rPr>
          <w:b/>
          <w:sz w:val="24"/>
        </w:rPr>
        <w:t>．本试题共</w:t>
      </w:r>
      <w:r>
        <w:rPr>
          <w:b/>
          <w:sz w:val="24"/>
        </w:rPr>
        <w:t>4</w:t>
      </w:r>
      <w:r>
        <w:rPr>
          <w:b/>
          <w:sz w:val="24"/>
        </w:rPr>
        <w:t>页，满分</w:t>
      </w:r>
      <w:r>
        <w:rPr>
          <w:b/>
          <w:sz w:val="24"/>
        </w:rPr>
        <w:t>150</w:t>
      </w:r>
      <w:r>
        <w:rPr>
          <w:b/>
          <w:sz w:val="24"/>
        </w:rPr>
        <w:t>分，考试时间</w:t>
      </w:r>
      <w:r>
        <w:rPr>
          <w:b/>
          <w:sz w:val="24"/>
        </w:rPr>
        <w:t>120</w:t>
      </w:r>
      <w:r>
        <w:rPr>
          <w:b/>
          <w:sz w:val="24"/>
        </w:rPr>
        <w:t>分钟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．答题前，考生务必用黑色字迹的钢笔或签字笔将自己的姓名、试室号、座位号填写在答题卷上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 xml:space="preserve">3. </w:t>
      </w:r>
      <w:r>
        <w:rPr>
          <w:b/>
          <w:sz w:val="24"/>
        </w:rPr>
        <w:t>答题必须使用黑色字迹的钢笔或签字笔作答，答案必须写在答题卷上各题目指定区域内的相应位置上；如需改动，先划掉原来的答案，然后再写上新的答案；不准使用铅笔和涂改液</w:t>
      </w:r>
      <w:r>
        <w:rPr>
          <w:b/>
          <w:sz w:val="24"/>
        </w:rPr>
        <w:t>.</w:t>
      </w:r>
      <w:r>
        <w:rPr>
          <w:b/>
          <w:sz w:val="24"/>
        </w:rPr>
        <w:t>不按以上要求作答的答案无效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4</w:t>
      </w:r>
      <w:r>
        <w:rPr>
          <w:b/>
          <w:sz w:val="24"/>
        </w:rPr>
        <w:t>．考生必须保持答题卷整洁，考试结束后，将答题卷交回，试卷自己保存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第</w:t>
      </w:r>
      <w:r>
        <w:rPr>
          <w:b/>
          <w:sz w:val="24"/>
        </w:rPr>
        <w:t>I</w:t>
      </w:r>
      <w:r>
        <w:rPr>
          <w:b/>
          <w:sz w:val="24"/>
        </w:rPr>
        <w:t>卷（选择题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60</w:t>
      </w:r>
      <w:r>
        <w:rPr>
          <w:b/>
          <w:sz w:val="24"/>
        </w:rPr>
        <w:t>分）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一、单项选择题（本题共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40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在每小题给出的四个选项中，只有一项符合题目要求</w:t>
      </w:r>
      <w:r>
        <w:rPr>
          <w:b/>
          <w:sz w:val="24"/>
        </w:rPr>
        <w:t>.</w:t>
      </w:r>
      <w:r>
        <w:rPr>
          <w:b/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C．-1</w:t>
      </w:r>
      <w:r>
        <w:rPr>
          <w:sz w:val="21"/>
        </w:rPr>
        <w:tab/>
      </w:r>
      <w:r>
        <w:rPr>
          <w:sz w:val="21"/>
        </w:rPr>
        <w:t>D．1.5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【分析】结合数列的周期性求得正确答案.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的周期数列，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674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2．已知一个蜂巢里有1只蜜蜂，第1天，它飞出去找回了4个伙伴；第2天，5只蜜蜂飞出去，各自找回了4个伙伴，……按照这个规律继续下去，第20天所有的蜜蜂都归巢后，蜂巢中一共有蜜蜂（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  <w:vertAlign w:val="superscript"/>
        </w:rPr>
        <w:t>20</w:t>
      </w:r>
      <w:r>
        <w:rPr>
          <w:sz w:val="21"/>
        </w:rPr>
        <w:t>只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  <w:vertAlign w:val="superscript"/>
        </w:rPr>
        <w:t>20</w:t>
      </w:r>
      <w:r>
        <w:rPr>
          <w:sz w:val="21"/>
        </w:rPr>
        <w:t>只</w:t>
      </w:r>
      <w:r>
        <w:rPr>
          <w:sz w:val="21"/>
        </w:rPr>
        <w:tab/>
      </w:r>
      <w:r>
        <w:rPr>
          <w:sz w:val="21"/>
        </w:rPr>
        <w:t xml:space="preserve">C．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只</w:t>
      </w:r>
      <w:r>
        <w:rPr>
          <w:sz w:val="21"/>
        </w:rPr>
        <w:tab/>
      </w:r>
      <w:r>
        <w:rPr>
          <w:sz w:val="21"/>
        </w:rPr>
        <w:t xml:space="preserve">D．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【知识点】写出等比数列的通项公式、等比数列的定义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【分析】根据题意每天的蜜蜂数构成以为5首项，公比为5的等比数列，结合等比数列通项公式计算．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【详解】第一天一共有5只蜜蜂，第二天一共有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只蜜蜂，……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按照这个规律每天的蜜蜂数构成以为5首项，公比为5的等比数列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天的蜜蜂数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第20天蜜蜂都归巢后，蜂巢中共有蜜蜂数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，则下列说法错误的是（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一定是等比数列</w:t>
      </w:r>
      <w:r>
        <w:rPr>
          <w:sz w:val="21"/>
        </w:rPr>
        <w:tab/>
      </w:r>
      <w:r>
        <w:rPr>
          <w:sz w:val="21"/>
        </w:rPr>
        <w:t>B．数列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一定是等差数列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一定是等差数列</w:t>
      </w:r>
      <w:r>
        <w:rPr>
          <w:sz w:val="21"/>
        </w:rPr>
        <w:tab/>
      </w:r>
      <w:r>
        <w:rPr>
          <w:sz w:val="21"/>
        </w:rPr>
        <w:t>D．数列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可能是常数数列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【知识点】判断等差数列、前n项和与n的比所组成的等差数列、由递推关系证明数列是等差数列、等比数列的定义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【分析】可根据已知条件，设出公差为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，选项A，可借助等比数列的定义使用数列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是等差数列，来进行判定；选项B，数列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，可以取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，即可判断；选项C，可设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，表示出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再进行判断；选项D，可采用换元，令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是等差数列，设公差为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是等差数列，那么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d</m:t>
              </m:r>
            </m:sup>
          </m:sSup>
        </m:oMath>
      </m:oMathPara>
      <w:r>
        <w:rPr>
          <w:sz w:val="21"/>
        </w:rPr>
        <w:t>为常数，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一定是等比数列，所以选项A正确；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不存在，故该选项错误；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为常数），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为常数，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一定是等差数列，所以该选项正确；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可能是常数数列，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A．－3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C．－12</w:t>
      </w:r>
      <w:r>
        <w:rPr>
          <w:sz w:val="21"/>
        </w:rPr>
        <w:tab/>
      </w:r>
      <w:r>
        <w:rPr>
          <w:sz w:val="21"/>
        </w:rPr>
        <w:t>D．12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【详解】由等差中项的性质可得，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项和分别是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【知识点】两个等差数列的前n项和之比问题、等差中项的应用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项和分别是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为等差数列，且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，3，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sup>
          </m:sSup>
        </m:oMath>
      </m:oMathPara>
      <w:r>
        <w:rPr>
          <w:sz w:val="21"/>
        </w:rPr>
        <w:t>成等比数列，则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【知识点】等差数列通项公式的基本量计算、等比中项的应用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，3，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sup>
          </m:sSup>
        </m:oMath>
      </m:oMathPara>
      <w:r>
        <w:rPr>
          <w:sz w:val="21"/>
        </w:rPr>
        <w:t>成等比数列得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，3，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sup>
          </m:sSup>
        </m:oMath>
      </m:oMathPara>
      <w:r>
        <w:rPr>
          <w:sz w:val="21"/>
        </w:rPr>
        <w:t>成等比数列，所以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+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的前8项和为（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【知识点】等差数列通项公式的基本量计算、利用等差数列的性质计算、裂项相消法求和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【分析】根据等差数列的性质可求公差，进而可求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，根据裂项求和即可求解.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可得公差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，所以前8项和为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【知识点】等比数列下标和性质及应用、等比数列前n项和的其他性质、等比中项的应用、等比数列通项公式的基本量计算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根据已知条件，判断出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，即可判断选项</w:t>
      </w:r>
      <w:r>
        <w:rPr>
          <w:rFonts w:ascii="Calibri" w:eastAsia="Calibri" w:hAnsi="Calibri" w:cs="Calibri"/>
          <w:sz w:val="21"/>
        </w:rPr>
        <w:t>D</w:t>
      </w:r>
      <w:r>
        <w:rPr>
          <w:rFonts w:ascii="新宋体" w:eastAsia="新宋体" w:hAnsi="新宋体" w:cs="新宋体"/>
          <w:sz w:val="21"/>
        </w:rPr>
        <w:t>，再根据等比数列的性质，判断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，由此判断出选项</w:t>
      </w:r>
      <w:r>
        <w:rPr>
          <w:sz w:val="21"/>
        </w:rPr>
        <w:t>A</w:t>
      </w:r>
      <w:r>
        <w:rPr>
          <w:rFonts w:ascii="Calibri" w:eastAsia="Calibri" w:hAnsi="Calibri" w:cs="Calibri"/>
          <w:sz w:val="21"/>
        </w:rPr>
        <w:t>,</w:t>
      </w:r>
      <w:r>
        <w:rPr>
          <w:sz w:val="21"/>
        </w:rPr>
        <w:t>B</w:t>
      </w:r>
      <w:r>
        <w:rPr>
          <w:rFonts w:ascii="Calibri" w:eastAsia="Calibri" w:hAnsi="Calibri" w:cs="Calibri"/>
          <w:sz w:val="21"/>
        </w:rPr>
        <w:t>,</w:t>
      </w:r>
      <w:r>
        <w:rPr>
          <w:sz w:val="21"/>
        </w:rPr>
        <w:t>C</w:t>
      </w:r>
      <w:r>
        <w:rPr>
          <w:rFonts w:ascii="Calibri" w:eastAsia="Calibri" w:hAnsi="Calibri" w:cs="Calibri"/>
          <w:sz w:val="21"/>
        </w:rPr>
        <w:t>.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根据题意，等比数列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满足条件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这与已知条件矛盾，所以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不符合题意，故选项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数列前</w:t>
      </w:r>
      <w:r>
        <w:rPr>
          <w:sz w:val="21"/>
        </w:rPr>
        <w:t>2021</w:t>
      </w:r>
      <w:r>
        <w:rPr>
          <w:rFonts w:ascii="新宋体" w:eastAsia="新宋体" w:hAnsi="新宋体" w:cs="新宋体"/>
          <w:sz w:val="21"/>
        </w:rPr>
        <w:t>项都大于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，从第</w:t>
      </w:r>
      <w:r>
        <w:rPr>
          <w:sz w:val="21"/>
        </w:rPr>
        <w:t>2022</w:t>
      </w:r>
      <w:r>
        <w:rPr>
          <w:rFonts w:ascii="新宋体" w:eastAsia="新宋体" w:hAnsi="新宋体" w:cs="新宋体"/>
          <w:sz w:val="21"/>
        </w:rPr>
        <w:t>项开始都小于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是数列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中的最大值，故选项</w:t>
      </w:r>
      <w:r>
        <w:rPr>
          <w:sz w:val="21"/>
        </w:rPr>
        <w:t>A</w:t>
      </w:r>
      <w:r>
        <w:rPr>
          <w:rFonts w:ascii="新宋体" w:eastAsia="新宋体" w:hAnsi="新宋体" w:cs="新宋体"/>
          <w:sz w:val="21"/>
        </w:rPr>
        <w:t>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由等比数列的性质，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  <m:r>
                <w:rPr>
                  <w:rFonts w:ascii="Cambria Math" w:eastAsia="宋体" w:hAnsi="Cambria Math" w:cs="Cambria Math"/>
                </w:rPr>
                <m:t>⋅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，故选项</w:t>
      </w:r>
      <w:r>
        <w:rPr>
          <w:sz w:val="21"/>
        </w:rPr>
        <w:t>B不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，由以上分析可知其无最大值，故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二、多项选择题（本题共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分．在每小题给出的四个选项中，有多项符合题目要求</w:t>
      </w:r>
      <w:r>
        <w:rPr>
          <w:b/>
          <w:sz w:val="24"/>
        </w:rPr>
        <w:t>.</w:t>
      </w:r>
      <w:r>
        <w:rPr>
          <w:b/>
          <w:sz w:val="24"/>
        </w:rPr>
        <w:t>全部选对的得</w:t>
      </w:r>
      <w:r>
        <w:rPr>
          <w:b/>
          <w:sz w:val="24"/>
        </w:rPr>
        <w:t>5</w:t>
      </w:r>
      <w:r>
        <w:rPr>
          <w:b/>
          <w:sz w:val="24"/>
        </w:rPr>
        <w:t>分，部分选对的得</w:t>
      </w:r>
      <w:r>
        <w:rPr>
          <w:b/>
          <w:sz w:val="24"/>
        </w:rPr>
        <w:t>2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，则下列选项正确的为（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【知识点】利用an与sn关系求通项或项、由定义判定等比数列、裂项相消法求和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，可判断A,B的正误，再求出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，可判断C的正误，利用裂项相消法求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，可判断D的正误.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的等比数列，故A正确，B错误；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的公比可能是（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A．－3</w:t>
      </w:r>
      <w:r>
        <w:rPr>
          <w:sz w:val="21"/>
        </w:rPr>
        <w:tab/>
      </w:r>
      <w:r>
        <w:rPr>
          <w:sz w:val="21"/>
        </w:rPr>
        <w:t>B．－2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【分析】利用等比数列前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求公比即可.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的公比为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【知识点】求等比数列前n项和、利用an与sn关系求通项或项、由定义判定等比数列、利用等比数列的通项公式求数列中的项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的关系可得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是以1为首项，以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为公比的等比数列，然后利用等比数列的通项公式及求和公式逐项分析即得.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是以1为首项，以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为公比的等比数列，故A正确；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为公差的等差数列，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【知识点】求等差数列前n项和、等差数列通项公式的基本量计算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及前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，即可判断A、B的正误，进而得到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判断C，结合二次函数的性质判断D的正误.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是递减数列，所以A，B正确；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为递减数列，所以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b/>
          <w:sz w:val="24"/>
        </w:rPr>
        <w:t>第Ⅱ卷（非选择题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90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三、填空题（本题共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13．如果一个等比数列的前5项和等于10，前10项和等于330，那么这个数列的首项等于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项和公式得到方程组，两式作商即可求出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，进而可求得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【详解】设该等比数列的首项为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5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10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330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得，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所以这个数列的首项等于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代入已知条件变形后可得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是等差数列（变形前说明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），求出通项公式后得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，从而易得结论．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N*</m:t>
          </m:r>
        </m:oMath>
      </m:oMathPara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是等差数列，公差为1，首项为1，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【知识点】求等差数列前n项和、等比中项的应用、等差中项的应用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【分析】根据等差数列的求和公式以及等差中项，求第六项，再根据等比数列的等比中项，解得第五项的平方，结合对数运算可得答案.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是等差数列．则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e>
          </m:d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【知识点】利用定义求等差数列通项公式、等差数列通项公式的基本量计算、由Sn求通项公式、含绝对值的等差数列前n项和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的通项即可计算作答.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【详解】依题意，因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是等差数列，则其公差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满足上式，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故答案为：52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四、解答题（本题共</w:t>
      </w:r>
      <w:r>
        <w:rPr>
          <w:b/>
          <w:sz w:val="24"/>
        </w:rPr>
        <w:t>6</w:t>
      </w:r>
      <w:r>
        <w:rPr>
          <w:b/>
          <w:sz w:val="24"/>
        </w:rPr>
        <w:t>个小题，共</w:t>
      </w:r>
      <w:r>
        <w:rPr>
          <w:b/>
          <w:sz w:val="24"/>
        </w:rPr>
        <w:t>70</w:t>
      </w:r>
      <w:r>
        <w:rPr>
          <w:b/>
          <w:sz w:val="24"/>
        </w:rPr>
        <w:t>分．解答应写出文字说明，证明过程或演算步骤）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是首项为1、公比为3的等比数列，且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【知识点】求等比数列前n项和、利用定义求等差数列通项公式、求等差数列前n项和、写出等比数列的通项公式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，分别求出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</m:oMath>
      </m:oMathPara>
      <w:r>
        <w:rPr>
          <w:sz w:val="21"/>
        </w:rPr>
        <w:t>，可求公差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，根据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是等差数列写出通项公式即可；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，利用等差数列和等比数列的前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项和公式分组求和即可.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【详解】（1）依题意，知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【知识点】利用an与sn关系求通项或项、求等差数列前n项和、由递推关系证明等比数列、裂项相消法求和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（2）将（1）中的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化简得出数列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通项公式，求出数列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，最后利用裂项相消法求解即可.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是以4为首项，2为公比的等比数列，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①减②得：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是首项为1、公比为3的等比数列．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【知识点】利用定义求等差数列通项公式、等差数列通项公式的基本量计算、写出等比数列的通项公式、错位相减法求和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【分析】（1）根据等差数列基本量的计算即可求解首项和公差，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（2）由错位相减法即可求和.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（2）依题意，知数列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①×3得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①-②得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，现给出下列三个条件：①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成等比数列；②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;</m:t>
          </m:r>
        </m:oMath>
      </m:oMathPara>
      <w:r>
        <w:rPr>
          <w:sz w:val="21"/>
        </w:rPr>
        <w:t>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，请你从这三个条件中任选两个解答下列问题：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【知识点】求等差数列前n项和、等差数列通项公式的基本量计算、等比中项的应用、用导数判断或证明已知函数的单调性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【分析】（1）选择①②，①③或②③，利用等比中项的性质、等差数列的通项公式和前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项和公式将已知条件转化为关于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的方程，解方程求出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的值即可得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，利用等差数列前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，进而得到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，再利用导数判断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的单调性，求出</w:t>
      </w:r>
      <m:oMathPara>
        <m:oMathParaPr>
          <m:jc m:val="left"/>
        </m:oMathParaPr>
        <m:oMath>
          <m:sSub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成等比数列可得：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，可得：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若选①②：由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若选①③：由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若选②③：由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sSub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有最大值，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此时，</w:t>
      </w:r>
      <m:oMathPara>
        <m:oMathParaPr>
          <m:jc m:val="left"/>
        </m:oMathParaPr>
        <m:oMath>
          <m:sSub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的首项为0，且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，且对任意正整数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恒有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(2)对任意的正整数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【知识点】利用定义求等差数列通项公式、由定义判定等比数列、错位相减法求和、裂项相消法求和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【分析】（1）根据等差数列和等比数列的定义得到数列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分别为等差等比数列，然后求通项即可；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（2）根据题意得到当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，然后分别用裂项相消和错位相减求和即可.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为等差数列，公差为1，所以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为等比数列，公比为2，所以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所以奇数项的前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偶数项的前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</m:oMath>
      </m:oMathPara>
      <w:r>
        <w:rPr>
          <w:sz w:val="21"/>
        </w:rPr>
        <w:t>①得：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①-②得：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，______，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项和，若对任意的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在下面三个条件中任选一个，补充在上面问题中并作答．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注：如果选择多个条件分别解答，按第一个解答计分．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【知识点】利用an与sn关系求通项或项、数列不等式恒成立问题、写出等比数列的通项公式、裂项相消法求和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【分析】（1）选①：根据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的关系即可求解；选②：根据已知有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，两式相减即可求解；选③：根据已知有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，两式相除即可求解；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（2）利用裂项相消求和法求出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，则原问题等价于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，判断数列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的单调性，求出数列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的最大值即可得答案.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【详解】（1）解：选①：当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两式相减得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是以2为首项2为公比的等比数列，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两式相减得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，满足上式，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两式相除得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，满足上式，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都成立，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都成立，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是递减数列，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8898d275eb1042f9b3c5e1894d643d01mji3odi3odeyoa</vt:lpwstr>
  </property>
</Properties>
</file>