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2.8</w:t>
      </w:r>
      <w:r>
        <w:rPr>
          <w:b/>
        </w:rPr>
        <w:t xml:space="preserve">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251．</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252．</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253．</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93759" cy="948488"/>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93759" cy="948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 xml:space="preserve">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259．</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261．</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262．</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265．</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266．</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267．</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A6A6A6"/>
        </w:rPr>
        <w:t xml:space="preserve">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 xml:space="preserve">269．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270．</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271．</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276．</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278．</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280．</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282．</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283．</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284．</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285．</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286．</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287．</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292．</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293．</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sz w:val="21"/>
          <w:szCs w:val="21"/>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A6A6A6"/>
        </w:rPr>
        <w:t xml:space="preserve">298．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93759" cy="733418"/>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93759" cy="733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304．</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309．</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310．</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311．</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312．</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313．</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314．</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315．</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318．</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321．</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322．</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325．</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332．</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27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·本部第136–197页（共197页）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