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5"/>
        <w:gridCol w:w="9631"/>
      </w:tblGrid>
      <w:tr w:rsidR="002205AB" w14:paraId="7527964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82F74"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16BC0" w14:textId="77777777" w:rsidR="00EF035E" w:rsidRPr="00043B54" w:rsidRDefault="00000000">
            <w:pPr>
              <w:spacing w:before="0" w:after="0" w:line="410" w:lineRule="atLeast"/>
              <w:jc w:val="left"/>
            </w:pPr>
            <w:r>
              <w:rPr>
                <w:sz w:val="24"/>
                <w:szCs w:val="24"/>
              </w:rPr>
              <w:t>1</w:t>
            </w:r>
            <w:r>
              <w:rPr>
                <w:sz w:val="24"/>
                <w:szCs w:val="24"/>
              </w:rPr>
              <w:t>了解比例的基本性质、线段的比、成比例的线段；通过建筑、艺术上的实例了解黄金分割</w:t>
            </w:r>
            <w:r>
              <w:rPr>
                <w:sz w:val="24"/>
                <w:szCs w:val="24"/>
              </w:rPr>
              <w:t>.2</w:t>
            </w:r>
            <w:r>
              <w:rPr>
                <w:sz w:val="24"/>
                <w:szCs w:val="24"/>
              </w:rPr>
              <w:t>掌握基本事实：两条直线被一组平行线所截，所得的对应线段成比例</w:t>
            </w:r>
            <w:r>
              <w:rPr>
                <w:sz w:val="24"/>
                <w:szCs w:val="24"/>
              </w:rPr>
              <w:t>;</w:t>
            </w:r>
          </w:p>
          <w:p w14:paraId="202F9346" w14:textId="77777777" w:rsidR="00EF035E" w:rsidRPr="00043B54" w:rsidRDefault="00000000">
            <w:pPr>
              <w:spacing w:before="0" w:after="0" w:line="410" w:lineRule="atLeast"/>
              <w:jc w:val="left"/>
            </w:pPr>
            <w:r>
              <w:rPr>
                <w:sz w:val="24"/>
                <w:szCs w:val="24"/>
              </w:rPr>
              <w:t>3</w:t>
            </w:r>
            <w:r>
              <w:rPr>
                <w:sz w:val="24"/>
                <w:szCs w:val="24"/>
              </w:rPr>
              <w:t>了解相似三角形的判定定理：两角分别相等的两个三角形相似；</w:t>
            </w:r>
            <w:r>
              <w:rPr>
                <w:sz w:val="24"/>
                <w:szCs w:val="24"/>
              </w:rPr>
              <w:t xml:space="preserve"> </w:t>
            </w:r>
            <w:r>
              <w:rPr>
                <w:sz w:val="24"/>
                <w:szCs w:val="24"/>
              </w:rPr>
              <w:t>两边成比例且夹角相等的两个三角形相似；三边成比例的两个三角形相似</w:t>
            </w:r>
            <w:r>
              <w:rPr>
                <w:sz w:val="24"/>
                <w:szCs w:val="24"/>
              </w:rPr>
              <w:t>.</w:t>
            </w:r>
            <w:r>
              <w:rPr>
                <w:sz w:val="24"/>
                <w:szCs w:val="24"/>
              </w:rPr>
              <w:t>了解相似三角形判定定理的证明</w:t>
            </w:r>
            <w:r>
              <w:rPr>
                <w:sz w:val="24"/>
                <w:szCs w:val="24"/>
              </w:rPr>
              <w:t>.</w:t>
            </w:r>
          </w:p>
          <w:p w14:paraId="5C3194D5" w14:textId="77777777" w:rsidR="00EF035E" w:rsidRPr="00043B54" w:rsidRDefault="00000000">
            <w:pPr>
              <w:spacing w:before="0" w:after="0" w:line="410" w:lineRule="atLeast"/>
              <w:jc w:val="left"/>
            </w:pPr>
            <w:r>
              <w:rPr>
                <w:sz w:val="24"/>
                <w:szCs w:val="24"/>
              </w:rPr>
              <w:t>4</w:t>
            </w:r>
            <w:r>
              <w:rPr>
                <w:sz w:val="24"/>
                <w:szCs w:val="24"/>
              </w:rPr>
              <w:t>了解相似三角形的性质定理：相似三角形对应线段的比等于相似比；面积比等于相似比的平方</w:t>
            </w:r>
            <w:r>
              <w:rPr>
                <w:sz w:val="24"/>
                <w:szCs w:val="24"/>
              </w:rPr>
              <w:t>.</w:t>
            </w:r>
          </w:p>
        </w:tc>
      </w:tr>
      <w:tr w:rsidR="002205AB" w14:paraId="7A2D2C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C2484"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19AD1" w14:textId="77777777" w:rsidR="00EF035E" w:rsidRPr="00043B54" w:rsidRDefault="00000000">
            <w:pPr>
              <w:spacing w:before="0" w:after="0" w:line="410" w:lineRule="atLeast"/>
              <w:jc w:val="left"/>
            </w:pPr>
            <w:r>
              <w:rPr>
                <w:sz w:val="24"/>
                <w:szCs w:val="24"/>
              </w:rPr>
              <w:t xml:space="preserve">1 </w:t>
            </w:r>
            <w:r>
              <w:rPr>
                <w:sz w:val="24"/>
                <w:szCs w:val="24"/>
              </w:rPr>
              <w:t>掌握射影定理；</w:t>
            </w:r>
            <w:r>
              <w:rPr>
                <w:sz w:val="24"/>
                <w:szCs w:val="24"/>
              </w:rPr>
              <w:t xml:space="preserve">2 </w:t>
            </w:r>
            <w:r>
              <w:rPr>
                <w:sz w:val="24"/>
                <w:szCs w:val="24"/>
              </w:rPr>
              <w:t>三角形内角和外角平分线定理</w:t>
            </w:r>
            <w:r>
              <w:rPr>
                <w:sz w:val="24"/>
                <w:szCs w:val="24"/>
              </w:rPr>
              <w:t>.</w:t>
            </w:r>
          </w:p>
        </w:tc>
      </w:tr>
    </w:tbl>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color w:val="1F4E79"/>
        </w:rPr>
        <w:t>成比例</w:t>
      </w:r>
      <w:r>
        <w:rPr>
          <w:noProof/>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2458800" cy="1629670"/>
            <wp:effectExtent l="0" t="0" r="0" b="0"/>
            <wp:wrapSquare wrapText="bothSides"/>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anchor>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color w:val="1F4E7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color w:val="1F4E79"/>
        </w:rPr>
        <w:t>平方</w:t>
      </w:r>
      <w:r>
        <w:rPr>
          <w:sz w:val="24"/>
          <w:szCs w:val="24"/>
        </w:rPr>
        <w:t>．</w:t>
      </w:r>
      <w:r>
        <w:rPr>
          <w:noProof/>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2764800" cy="1473798"/>
            <wp:effectExtent l="0" t="0" r="0" b="0"/>
            <wp:wrapSquare wrapText="bothSides"/>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anchor>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color w:val="1F4E79"/>
          </w:rPr>
          <m:t>B</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=BD⋅BC</m:t>
        </m:r>
      </m:oMath>
      <w:r>
        <w:rPr>
          <w:sz w:val="24"/>
          <w:szCs w:val="24"/>
        </w:rPr>
        <w:t>，</w:t>
      </w:r>
      <w:r>
        <w:rPr>
          <w:i/>
          <w:sz w:val="24"/>
          <w:szCs w:val="24"/>
        </w:rPr>
        <w:t xml:space="preserve"> </w:t>
      </w:r>
      <m:oMath>
        <m:r>
          <w:rPr>
            <w:rFonts w:cs="Cambria Math"/>
            <w:color w:val="1F4E79"/>
          </w:rPr>
          <m:t>C</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=CD⋅CB</m:t>
        </m:r>
      </m:oMath>
      <w:r>
        <w:rPr>
          <w:sz w:val="24"/>
          <w:szCs w:val="24"/>
        </w:rPr>
        <w:t>，</w:t>
      </w:r>
      <w:r>
        <w:rPr>
          <w:i/>
          <w:sz w:val="24"/>
          <w:szCs w:val="24"/>
        </w:rPr>
        <w:t xml:space="preserve"> </w:t>
      </w:r>
      <m:oMath>
        <m:r>
          <w:rPr>
            <w:rFonts w:cs="Cambria Math"/>
            <w:color w:val="1F4E79"/>
          </w:rPr>
          <m:t>D</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1807200" cy="1298210"/>
            <wp:effectExtent l="0" t="0" r="0" b="0"/>
            <wp:wrapSquare wrapText="bothSides"/>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anchor>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color w:val="1F4E79"/>
              </w:rPr>
            </m:ctrlPr>
          </m:fPr>
          <m:num>
            <m:r>
              <w:rPr>
                <w:rFonts w:cs="Cambria Math"/>
                <w:color w:val="1F4E79"/>
              </w:rPr>
              <m:t>BA</m:t>
            </m:r>
          </m:num>
          <m:den>
            <m:r>
              <w:rPr>
                <w:rFonts w:cs="Cambria Math"/>
                <w:color w:val="1F4E79"/>
              </w:rPr>
              <m:t>AC</m:t>
            </m:r>
          </m:den>
        </m:f>
        <m:r>
          <w:rPr>
            <w:rFonts w:cs="Cambria Math"/>
            <w:color w:val="1F4E79"/>
          </w:rPr>
          <m:t>=</m:t>
        </m:r>
        <m:f>
          <m:fPr>
            <m:ctrlPr>
              <w:rPr>
                <w:rFonts w:ascii="Cambria Math" w:hAnsi="Cambria Math"/>
                <w:color w:val="1F4E79"/>
              </w:rPr>
            </m:ctrlPr>
          </m:fPr>
          <m:num>
            <m:r>
              <w:rPr>
                <w:rFonts w:cs="Cambria Math"/>
                <w:color w:val="1F4E79"/>
              </w:rPr>
              <m:t>BD</m:t>
            </m:r>
          </m:num>
          <m:den>
            <m:r>
              <w:rPr>
                <w:rFonts w:cs="Cambria Math"/>
                <w:color w:val="1F4E79"/>
              </w:rPr>
              <m:t>DC</m:t>
            </m:r>
          </m:den>
        </m:f>
      </m:oMath>
      <w:r>
        <w:rPr>
          <w:sz w:val="24"/>
          <w:szCs w:val="24"/>
        </w:rPr>
        <w:t>.</w:t>
      </w:r>
      <w:r>
        <w:rPr>
          <w:noProof/>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2034000" cy="1152963"/>
            <wp:effectExtent l="0" t="0" r="0" b="0"/>
            <wp:wrapSquare wrapText="bothSides"/>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anchor>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color w:val="1F4E79"/>
              </w:rPr>
            </m:ctrlPr>
          </m:fPr>
          <m:num>
            <m:r>
              <w:rPr>
                <w:rFonts w:cs="Cambria Math"/>
                <w:color w:val="1F4E79"/>
              </w:rPr>
              <m:t>BA</m:t>
            </m:r>
          </m:num>
          <m:den>
            <m:r>
              <w:rPr>
                <w:rFonts w:cs="Cambria Math"/>
                <w:color w:val="1F4E79"/>
              </w:rPr>
              <m:t>AC</m:t>
            </m:r>
          </m:den>
        </m:f>
        <m:r>
          <w:rPr>
            <w:rFonts w:cs="Cambria Math"/>
            <w:color w:val="1F4E79"/>
          </w:rPr>
          <m:t>=</m:t>
        </m:r>
        <m:f>
          <m:fPr>
            <m:ctrlPr>
              <w:rPr>
                <w:rFonts w:ascii="Cambria Math" w:hAnsi="Cambria Math"/>
                <w:color w:val="1F4E79"/>
              </w:rPr>
            </m:ctrlPr>
          </m:fPr>
          <m:num>
            <m:r>
              <w:rPr>
                <w:rFonts w:cs="Cambria Math"/>
                <w:color w:val="1F4E79"/>
              </w:rPr>
              <m:t>BD</m:t>
            </m:r>
          </m:num>
          <m:den>
            <m:r>
              <w:rPr>
                <w:rFonts w:cs="Cambria Math"/>
                <w:color w:val="1F4E79"/>
              </w:rPr>
              <m:t>DC</m:t>
            </m:r>
          </m:den>
        </m:f>
      </m:oMath>
      <w:r>
        <w:rPr>
          <w:sz w:val="24"/>
          <w:szCs w:val="24"/>
        </w:rPr>
        <w:t>.</w:t>
      </w:r>
      <w:r>
        <w:rPr>
          <w:noProof/>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2563200" cy="1447582"/>
            <wp:effectExtent l="0" t="0" r="0" b="0"/>
            <wp:wrapSquare wrapText="bothSides"/>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anchor>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空间中的点、直线与空间向量：平行线分线段成比例定理</w:t>
      </w:r>
    </w:p>
    <w:p w14:paraId="238CE00C" w14:textId="77777777" w:rsidR="00EF035E" w:rsidRPr="00043B54" w:rsidRDefault="00000000">
      <w:pPr>
        <w:spacing w:before="0" w:after="0" w:line="410" w:lineRule="atLeast"/>
        <w:jc w:val="left"/>
      </w:pPr>
      <w:r>
        <w:rPr>
          <w:b/>
          <w:bCs/>
          <w:sz w:val="24"/>
          <w:szCs w:val="24"/>
          <w:shd w:val="clear" w:color="auto" w:fill="C9C9C9"/>
        </w:rPr>
        <w:t xml:space="preserve">1.2.1-1．</w:t>
      </w:r>
      <w:r>
        <w:rPr>
          <w:b/>
          <w:bCs/>
          <w:sz w:val="24"/>
          <w:szCs w:val="24"/>
        </w:rPr>
        <w:t xml:space="preserve">（衔接必会·卡壳看答案）</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1972800" cy="1343791"/>
            <wp:effectExtent l="0" t="0" r="0" b="0"/>
            <wp:wrapSquare wrapText="bothSides"/>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anchor>
        </w:drawing>
      </w:r>
    </w:p>
    <w:p w14:paraId="21CE005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3/7</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平行线分线段成比例定理、相似三角形的判定与性质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hd w:val="clear" w:color="auto" w:fill="F2F2F2"/>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pacing w:before="0" w:after="0" w:line="410" w:lineRule="atLeast"/>
        <w:jc w:val="left"/>
      </w:pPr>
      <w:r>
        <w:rPr>
          <w:b/>
          <w:bCs/>
          <w:sz w:val="24"/>
          <w:szCs w:val="24"/>
          <w:shd w:val="clear" w:color="auto" w:fill="C9C9C9"/>
        </w:rPr>
        <w:t xml:space="preserve">1.2.1-2．</w:t>
      </w:r>
      <w:r>
        <w:rPr>
          <w:b/>
          <w:bCs/>
          <w:sz w:val="24"/>
          <w:szCs w:val="24"/>
        </w:rPr>
        <w:t xml:space="preserve">（衔接必会·卡壳看答案）</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14:paraId="1E580AA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相似三角形的性质、平行四边形的性质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hd w:val="clear" w:color="auto" w:fill="F2F2F2"/>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pacing w:before="0" w:after="0" w:line="410" w:lineRule="atLeast"/>
        <w:jc w:val="left"/>
      </w:pPr>
      <w:r>
        <w:rPr>
          <w:b/>
          <w:bCs/>
          <w:sz w:val="24"/>
          <w:szCs w:val="24"/>
          <w:shd w:val="clear" w:color="auto" w:fill="C9C9C9"/>
        </w:rPr>
        <w:t xml:space="preserve">1.2.1-3．</w:t>
      </w:r>
      <w:r>
        <w:rPr>
          <w:b/>
          <w:bCs/>
          <w:sz w:val="24"/>
          <w:szCs w:val="24"/>
        </w:rPr>
        <w:t xml:space="preserve">（衔接必会·卡壳看答案）</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3956400" cy="2740489"/>
            <wp:effectExtent l="0" t="0" r="0" b="0"/>
            <wp:wrapSquare wrapText="bothSides"/>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956400" cy="2740489"/>
                    </a:xfrm>
                    <a:prstGeom prst="rect">
                      <a:avLst/>
                    </a:prstGeom>
                  </pic:spPr>
                </pic:pic>
              </a:graphicData>
            </a:graphic>
          </wp:anchor>
        </w:drawing>
      </w:r>
    </w:p>
    <w:p w14:paraId="1E69EF4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2</m:t>
            </m:r>
          </m:num>
          <m:den>
            <m:r>
              <w:rPr>
                <w:rFonts w:cs="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610DDBE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3956400" cy="2740489"/>
            <wp:effectExtent l="0" t="0" r="0" b="0"/>
            <wp:wrapSquare wrapText="bothSides"/>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956400" cy="2740489"/>
                    </a:xfrm>
                    <a:prstGeom prst="rect">
                      <a:avLst/>
                    </a:prstGeom>
                  </pic:spPr>
                </pic:pic>
              </a:graphicData>
            </a:graphic>
          </wp:anchor>
        </w:drawing>
      </w:r>
    </w:p>
    <w:p w14:paraId="231EC7B6" w14:textId="77777777" w:rsidR="002205AB" w:rsidRDefault="00000000">
      <w:pPr>
        <w:shd w:val="clear" w:color="auto" w:fill="F2F2F2"/>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pacing w:before="0" w:after="0" w:line="410" w:lineRule="atLeast"/>
        <w:jc w:val="left"/>
      </w:pPr>
      <w:r>
        <w:rPr>
          <w:b/>
          <w:bCs/>
          <w:sz w:val="24"/>
          <w:szCs w:val="24"/>
          <w:shd w:val="clear" w:color="auto" w:fill="C9C9C9"/>
        </w:rPr>
        <w:t xml:space="preserve">1.2.1-4．</w:t>
      </w:r>
      <w:r>
        <w:rPr>
          <w:b/>
          <w:bCs/>
          <w:sz w:val="24"/>
          <w:szCs w:val="24"/>
        </w:rPr>
        <w:t xml:space="preserve">（衔接必会·卡壳看答案）</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r>
        <w:rPr>
          <w:noProof/>
        </w:rPr>
        <w:lastRenderedPageBreak/>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2415600" cy="2390633"/>
            <wp:effectExtent l="0" t="0" r="0" b="0"/>
            <wp:wrapSquare wrapText="bothSides"/>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2415600" cy="2390633"/>
                    </a:xfrm>
                    <a:prstGeom prst="rect">
                      <a:avLst/>
                    </a:prstGeom>
                  </pic:spPr>
                </pic:pic>
              </a:graphicData>
            </a:graphic>
          </wp:anchor>
        </w:drawing>
      </w:r>
    </w:p>
    <w:p w14:paraId="29C3513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1:4</m:t>
        </m:r>
      </m:oMath>
      <w:r>
        <w:rPr>
          <w:sz w:val="24"/>
          <w:szCs w:val="24"/>
        </w:rPr>
        <w:t xml:space="preserve"> </w:t>
      </w:r>
      <w:r>
        <w:rPr>
          <w:sz w:val="24"/>
          <w:szCs w:val="24"/>
          <w:shd w:val="clear" w:color="auto" w:fill="C9C9C9"/>
        </w:rPr>
        <w:t xml:space="preserve">【知识点】</w:t>
      </w:r>
      <w:r>
        <w:rPr>
          <w:sz w:val="24"/>
          <w:szCs w:val="24"/>
        </w:rPr>
        <w:t xml:space="preserve">1.2.1 图形的性质</w:t>
      </w:r>
    </w:p>
    <w:p w14:paraId="451090B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3272400" cy="3238577"/>
            <wp:effectExtent l="0" t="0" r="0" b="0"/>
            <wp:wrapSquare wrapText="bothSides"/>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3272400" cy="3238577"/>
                    </a:xfrm>
                    <a:prstGeom prst="rect">
                      <a:avLst/>
                    </a:prstGeom>
                  </pic:spPr>
                </pic:pic>
              </a:graphicData>
            </a:graphic>
          </wp:anchor>
        </w:drawing>
      </w:r>
    </w:p>
    <w:p w14:paraId="2F08E898" w14:textId="77777777" w:rsidR="002205AB" w:rsidRDefault="00000000">
      <w:pPr>
        <w:shd w:val="clear" w:color="auto" w:fill="F2F2F2"/>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hd w:val="clear" w:color="auto" w:fill="F2F2F2"/>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pacing w:before="0" w:after="0" w:line="410" w:lineRule="atLeast"/>
        <w:jc w:val="left"/>
      </w:pPr>
      <w:r>
        <w:rPr>
          <w:b/>
          <w:bCs/>
          <w:sz w:val="24"/>
          <w:szCs w:val="24"/>
          <w:shd w:val="clear" w:color="auto" w:fill="C9C9C9"/>
        </w:rPr>
        <w:t xml:space="preserve">1.2.1-5．</w:t>
      </w:r>
      <w:r>
        <w:rPr>
          <w:b/>
          <w:bCs/>
          <w:sz w:val="24"/>
          <w:szCs w:val="24"/>
        </w:rPr>
        <w:t xml:space="preserve">（衔接必会·卡壳看答案）</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2275200" cy="2053815"/>
            <wp:effectExtent l="0" t="0" r="0" b="0"/>
            <wp:wrapSquare wrapText="bothSides"/>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anchor>
        </w:drawing>
      </w:r>
    </w:p>
    <w:p w14:paraId="111AB8B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492D93B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空间中的点、直线与空间向量：射影定理</w:t>
      </w:r>
    </w:p>
    <w:p w14:paraId="0973D0F1" w14:textId="77777777" w:rsidR="002205AB" w:rsidRDefault="00000000">
      <w:pPr>
        <w:spacing w:before="0" w:after="0" w:line="410" w:lineRule="atLeast"/>
        <w:jc w:val="left"/>
      </w:pPr>
      <w:r>
        <w:rPr>
          <w:b/>
          <w:bCs/>
          <w:sz w:val="24"/>
          <w:szCs w:val="24"/>
          <w:shd w:val="clear" w:color="auto" w:fill="C9C9C9"/>
        </w:rPr>
        <w:t xml:space="preserve">1.2.1-6．</w:t>
      </w:r>
      <w:r>
        <w:rPr>
          <w:b/>
          <w:bCs/>
          <w:sz w:val="24"/>
          <w:szCs w:val="24"/>
        </w:rPr>
        <w:t xml:space="preserve">（衔接必会·卡壳看答案）</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3427200" cy="1945795"/>
            <wp:effectExtent l="0" t="0" r="0" b="0"/>
            <wp:wrapSquare wrapText="bothSides"/>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3427200" cy="1945795"/>
                    </a:xfrm>
                    <a:prstGeom prst="rect">
                      <a:avLst/>
                    </a:prstGeom>
                  </pic:spPr>
                </pic:pic>
              </a:graphicData>
            </a:graphic>
          </wp:anchor>
        </w:drawing>
      </w:r>
    </w:p>
    <w:p w14:paraId="5614C94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w:t>
      </w:r>
      <w:r>
        <w:rPr>
          <w:sz w:val="24"/>
          <w:szCs w:val="24"/>
          <w:shd w:val="clear" w:color="auto" w:fill="C9C9C9"/>
          <w:color w:val="1F4E79"/>
        </w:rPr>
        <w:t>16/9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hd w:val="clear" w:color="auto" w:fill="F2F2F2"/>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pacing w:before="0" w:after="0" w:line="410" w:lineRule="atLeast"/>
        <w:jc w:val="left"/>
      </w:pPr>
      <w:r>
        <w:rPr>
          <w:b/>
          <w:bCs/>
          <w:sz w:val="24"/>
          <w:szCs w:val="24"/>
          <w:shd w:val="clear" w:color="auto" w:fill="C9C9C9"/>
        </w:rPr>
        <w:lastRenderedPageBreak/>
        <w:t xml:space="preserve">1.2.1-7．</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1789200" cy="931756"/>
            <wp:effectExtent l="0" t="0" r="0" b="0"/>
            <wp:wrapSquare wrapText="bothSides"/>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anchor>
        </w:drawing>
      </w:r>
    </w:p>
    <w:p w14:paraId="7E984F8D" w14:textId="77777777" w:rsidR="002205AB" w:rsidRDefault="00000000">
      <w:pPr>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14:paraId="4EE7FBA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(1)30°</w:t>
      </w:r>
      <w:r>
        <w:rPr>
          <w:sz w:val="24"/>
          <w:szCs w:val="24"/>
        </w:rPr>
        <w:t>；</w:t>
      </w:r>
      <w:r>
        <w:rPr>
          <w:sz w:val="24"/>
          <w:szCs w:val="24"/>
          <w:shd w:val="clear" w:color="auto" w:fill="C9C9C9"/>
          <w:color w:val="1F4E79"/>
        </w:rPr>
        <w:t>(2)8√3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hd w:val="clear" w:color="auto" w:fill="F2F2F2"/>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pacing w:before="0" w:after="0" w:line="410" w:lineRule="atLeast"/>
        <w:jc w:val="left"/>
      </w:pPr>
      <w:r>
        <w:rPr>
          <w:b/>
          <w:bCs/>
          <w:sz w:val="24"/>
          <w:szCs w:val="24"/>
          <w:shd w:val="clear" w:color="auto" w:fill="C9C9C9"/>
        </w:rPr>
        <w:t xml:space="preserve">1.2.1-8．</w:t>
      </w:r>
      <w:r>
        <w:rPr>
          <w:b/>
          <w:bCs/>
          <w:sz w:val="24"/>
          <w:szCs w:val="24"/>
        </w:rPr>
        <w:t xml:space="preserve">（衔接必会·卡壳看答案）</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tabs>
          <w:tab w:val="left" w:pos="2078"/>
          <w:tab w:val="left" w:pos="4156"/>
          <w:tab w:val="left" w:pos="6234"/>
        </w:tabs>
        <w:spacing w:before="0" w:after="0" w:line="410" w:lineRule="atLeast"/>
        <w:jc w:val="left"/>
      </w:pPr>
      <w:r>
        <w:rPr>
          <w:sz w:val="24"/>
          <w:szCs w:val="24"/>
        </w:rPr>
        <w:t>A</w:t>
      </w:r>
      <w:r>
        <w:rPr>
          <w:sz w:val="24"/>
          <w:szCs w:val="24"/>
        </w:rPr>
        <w:t>．</w:t>
      </w:r>
      <w:r>
        <w:rPr>
          <w:sz w:val="24"/>
          <w:szCs w:val="24"/>
        </w:rPr>
        <w:t>7.2</w:t>
      </w:r>
      <w:r>
        <w:rPr>
          <w:sz w:val="24"/>
          <w:szCs w:val="24"/>
        </w:rPr>
        <w:tab/>
        <w:t>B</w:t>
      </w:r>
      <w:r>
        <w:rPr>
          <w:sz w:val="24"/>
          <w:szCs w:val="24"/>
        </w:rPr>
        <w:t>．</w:t>
      </w:r>
      <w:r>
        <w:rPr>
          <w:sz w:val="24"/>
          <w:szCs w:val="24"/>
        </w:rPr>
        <w:t>6</w:t>
      </w:r>
      <w:r>
        <w:rPr>
          <w:sz w:val="24"/>
          <w:szCs w:val="24"/>
        </w:rPr>
        <w:tab/>
        <w:t>C</w:t>
      </w:r>
      <w:r>
        <w:rPr>
          <w:sz w:val="24"/>
          <w:szCs w:val="24"/>
        </w:rPr>
        <w:t>．</w:t>
      </w:r>
      <w:r>
        <w:rPr>
          <w:sz w:val="24"/>
          <w:szCs w:val="24"/>
        </w:rPr>
        <w:t>12</w:t>
      </w:r>
      <w:r>
        <w:rPr>
          <w:sz w:val="24"/>
          <w:szCs w:val="24"/>
        </w:rPr>
        <w:tab/>
        <w:t>D</w:t>
      </w:r>
      <w:r>
        <w:rPr>
          <w:sz w:val="24"/>
          <w:szCs w:val="24"/>
        </w:rPr>
        <w:t>．</w:t>
      </w:r>
      <w:r>
        <w:rPr>
          <w:sz w:val="24"/>
          <w:szCs w:val="24"/>
        </w:rPr>
        <w:t>24</w:t>
      </w:r>
    </w:p>
    <w:p w14:paraId="7DF2931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图形的性质</w:t>
      </w:r>
    </w:p>
    <w:p w14:paraId="5E0111D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3045600" cy="1929241"/>
            <wp:effectExtent l="0" t="0" r="0" b="0"/>
            <wp:wrapSquare wrapText="bothSides"/>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3045600" cy="1929241"/>
                    </a:xfrm>
                    <a:prstGeom prst="rect">
                      <a:avLst/>
                    </a:prstGeom>
                  </pic:spPr>
                </pic:pic>
              </a:graphicData>
            </a:graphic>
          </wp:anchor>
        </w:drawing>
      </w:r>
    </w:p>
    <w:p w14:paraId="431953DD" w14:textId="77777777" w:rsidR="002205AB" w:rsidRDefault="00000000">
      <w:pPr>
        <w:spacing w:before="0" w:after="0" w:line="410" w:lineRule="atLeast"/>
        <w:jc w:val="left"/>
      </w:pPr>
      <w:r>
        <w:rPr>
          <w:b/>
          <w:bCs/>
          <w:sz w:val="24"/>
          <w:szCs w:val="24"/>
          <w:shd w:val="clear" w:color="auto" w:fill="C9C9C9"/>
        </w:rPr>
        <w:t xml:space="preserve">1.2.1-9．</w:t>
      </w:r>
      <w:r>
        <w:rPr>
          <w:b/>
          <w:bCs/>
          <w:sz w:val="24"/>
          <w:szCs w:val="24"/>
        </w:rPr>
        <w:t xml:space="preserve">（衔接必会·卡壳看答案）</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1609200" cy="1000577"/>
            <wp:effectExtent l="0" t="0" r="0" b="0"/>
            <wp:wrapSquare wrapText="bothSides"/>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anchor>
        </w:drawing>
      </w:r>
    </w:p>
    <w:p w14:paraId="1D9B0AD5"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32.64</m:t>
        </m:r>
      </m:oMath>
      <w:r>
        <w:rPr>
          <w:sz w:val="24"/>
          <w:szCs w:val="24"/>
        </w:rPr>
        <w:t>；</w:t>
      </w:r>
      <m:oMath>
        <m:f>
          <m:fPr>
            <m:ctrlPr>
              <w:rPr>
                <w:rFonts w:ascii="Cambria Math" w:hAnsi="Cambria Math"/>
                <w:color w:val="1F4E79"/>
              </w:rPr>
            </m:ctrlPr>
          </m:fPr>
          <m:num>
            <m:r>
              <w:rPr>
                <w:rFonts w:cs="Cambria Math"/>
                <w:color w:val="1F4E79"/>
              </w:rPr>
              <m:t>816</m:t>
            </m:r>
          </m:num>
          <m:den>
            <m:r>
              <w:rPr>
                <w:rFonts w:cs="Cambria Math"/>
                <w:color w:val="1F4E79"/>
              </w:rPr>
              <m:t>25</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5FFB46D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pacing w:before="0" w:after="0" w:line="410" w:lineRule="atLeast"/>
        <w:jc w:val="left"/>
      </w:pPr>
      <w:r>
        <w:rPr>
          <w:b/>
          <w:bCs/>
          <w:sz w:val="24"/>
          <w:szCs w:val="24"/>
          <w:shd w:val="clear" w:color="auto" w:fill="C9C9C9"/>
        </w:rPr>
        <w:t xml:space="preserve">1.2.1-10．</w:t>
      </w:r>
      <w:r>
        <w:rPr>
          <w:b/>
          <w:bCs/>
          <w:sz w:val="24"/>
          <w:szCs w:val="24"/>
        </w:rPr>
        <w:t xml:space="preserve">（衔接必会·卡壳看答案）</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r>
        <w:rPr>
          <w:noProof/>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1476000" cy="1962044"/>
            <wp:effectExtent l="0" t="0" r="0" b="0"/>
            <wp:wrapSquare wrapText="bothSides"/>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anchor>
        </w:drawing>
      </w:r>
    </w:p>
    <w:p w14:paraId="36AFAC03" w14:textId="77777777" w:rsidR="002205AB" w:rsidRDefault="00000000">
      <w:pPr>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14:paraId="5C5159FD"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20cm</m:t>
        </m:r>
      </m:oMath>
      <w:r>
        <w:rPr>
          <w:sz w:val="24"/>
          <w:szCs w:val="24"/>
          <w:color w:val="1F4E79"/>
        </w:rPr>
        <w:t>，</w:t>
      </w:r>
      <m:oMath>
        <m:r>
          <w:rPr>
            <w:rFonts w:cs="Cambria Math"/>
            <w:color w:val="1F4E79"/>
          </w:rPr>
          <m:t>12cm</m:t>
        </m:r>
      </m:oMath>
      <w:r>
        <w:rPr>
          <w:sz w:val="24"/>
          <w:szCs w:val="24"/>
          <w:color w:val="1F4E79"/>
        </w:rPr>
        <w:t>，</w:t>
      </w:r>
      <m:oMath>
        <m:r>
          <w:rPr>
            <w:rFonts w:cs="Cambria Math"/>
            <w:color w:val="1F4E79"/>
          </w:rPr>
          <m:t>16cm</m:t>
        </m:r>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36</m:t>
            </m:r>
          </m:num>
          <m:den>
            <m:r>
              <w:rPr>
                <w:rFonts w:cs="Cambria Math"/>
                <w:color w:val="1F4E79"/>
              </w:rPr>
              <m:t>5</m:t>
            </m:r>
          </m:den>
        </m:f>
        <m:r>
          <w:rPr>
            <w:rFonts w:cs="Cambria Math"/>
            <w:color w:val="1F4E79"/>
          </w:rPr>
          <m:t>cm</m:t>
        </m:r>
      </m:oMath>
      <w:r>
        <w:rPr>
          <w:sz w:val="24"/>
          <w:szCs w:val="24"/>
          <w:color w:val="1F4E79"/>
        </w:rPr>
        <w:t>，</w:t>
      </w:r>
      <m:oMath>
        <m:f>
          <m:fPr>
            <m:ctrlPr>
              <w:rPr>
                <w:rFonts w:ascii="Cambria Math" w:hAnsi="Cambria Math"/>
                <w:color w:val="1F4E79"/>
              </w:rPr>
            </m:ctrlPr>
          </m:fPr>
          <m:num>
            <m:r>
              <w:rPr>
                <w:rFonts w:cs="Cambria Math"/>
                <w:color w:val="1F4E79"/>
              </w:rPr>
              <m:t>64</m:t>
            </m:r>
          </m:num>
          <m:den>
            <m:r>
              <w:rPr>
                <w:rFonts w:cs="Cambria Math"/>
                <w:color w:val="1F4E79"/>
              </w:rPr>
              <m:t>5</m:t>
            </m:r>
          </m:den>
        </m:f>
        <m:r>
          <w:rPr>
            <w:rFonts w:cs="Cambria Math"/>
            <w:color w:val="1F4E79"/>
          </w:rPr>
          <m:t>cm</m:t>
        </m:r>
      </m:oMath>
      <w:r>
        <w:rPr>
          <w:color w:val="1F4E79"/>
          <w:sz w:val="24"/>
          <w:szCs w:val="24"/>
        </w:rPr>
        <w:t>．</w:t>
      </w:r>
      <w:r>
        <w:rPr>
          <w:sz w:val="24"/>
          <w:szCs w:val="24"/>
        </w:rPr>
        <w:t xml:space="preserve"> </w:t>
      </w:r>
      <w:r>
        <w:rPr>
          <w:sz w:val="24"/>
          <w:szCs w:val="24"/>
          <w:shd w:val="clear" w:color="auto" w:fill="C9C9C9"/>
        </w:rPr>
        <w:t xml:space="preserve">【知识点】</w:t>
      </w:r>
      <w:r>
        <w:rPr>
          <w:sz w:val="24"/>
          <w:szCs w:val="24"/>
        </w:rPr>
        <w:t xml:space="preserve">1.2.1 几何证明选讲</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hd w:val="clear" w:color="auto" w:fill="F2F2F2"/>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1472400" cy="1954861"/>
            <wp:effectExtent l="0" t="0" r="0" b="0"/>
            <wp:wrapSquare wrapText="bothSides"/>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anchor>
        </w:drawing>
      </w:r>
    </w:p>
    <w:p w14:paraId="0854964E"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hd w:val="clear" w:color="auto" w:fill="F2F2F2"/>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pacing w:before="0" w:after="0" w:line="410" w:lineRule="atLeast"/>
        <w:jc w:val="left"/>
      </w:pPr>
      <w:r>
        <w:rPr>
          <w:b/>
          <w:bCs/>
          <w:sz w:val="24"/>
          <w:szCs w:val="24"/>
          <w:shd w:val="clear" w:color="auto" w:fill="C9C9C9"/>
        </w:rPr>
        <w:t xml:space="preserve">1.2.1-11．</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3434400" cy="2984076"/>
            <wp:effectExtent l="0" t="0" r="0" b="0"/>
            <wp:wrapSquare wrapText="bothSides"/>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3434400" cy="2984076"/>
                    </a:xfrm>
                    <a:prstGeom prst="rect">
                      <a:avLst/>
                    </a:prstGeom>
                  </pic:spPr>
                </pic:pic>
              </a:graphicData>
            </a:graphic>
          </wp:anchor>
        </w:drawing>
      </w:r>
    </w:p>
    <w:p w14:paraId="30113997" w14:textId="48515E80" w:rsidR="002205AB" w:rsidRPr="00952DCE" w:rsidRDefault="00000000">
      <w:pPr>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14:paraId="364BB6A4" w14:textId="74A327AB"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533561C3" w14:textId="3235BCCA" w:rsidR="002205AB" w:rsidRPr="00952DCE"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hd w:val="clear" w:color="auto" w:fill="F2F2F2"/>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空间中的点、直线与空间向量：三角形的内角与外角平分线定理</w:t>
      </w:r>
    </w:p>
    <w:p w14:paraId="70205328" w14:textId="77777777" w:rsidR="002205AB" w:rsidRDefault="00000000">
      <w:pPr>
        <w:spacing w:before="0" w:after="0" w:line="410" w:lineRule="atLeast"/>
        <w:jc w:val="left"/>
      </w:pPr>
      <w:r>
        <w:rPr>
          <w:b/>
          <w:bCs/>
          <w:sz w:val="24"/>
          <w:szCs w:val="24"/>
          <w:shd w:val="clear" w:color="auto" w:fill="C9C9C9"/>
        </w:rPr>
        <w:t xml:space="preserve">1.2.1-12．</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2034000" cy="1152963"/>
            <wp:effectExtent l="0" t="0" r="0" b="0"/>
            <wp:wrapSquare wrapText="bothSides"/>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anchor>
        </w:drawing>
      </w:r>
    </w:p>
    <w:p w14:paraId="16688F4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r>
        <w:rPr>
          <w:sz w:val="24"/>
          <w:szCs w:val="24"/>
        </w:rPr>
        <w:t>证明</w:t>
      </w:r>
      <w:r>
        <w:rPr>
          <w:sz w:val="24"/>
          <w:szCs w:val="24"/>
        </w:rPr>
        <w:t xml:space="preserve"> </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r>
        <w:rPr>
          <w:noProof/>
        </w:rPr>
        <w:lastRenderedPageBreak/>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2534400" cy="1644923"/>
            <wp:effectExtent l="0" t="0" r="0" b="0"/>
            <wp:wrapSquare wrapText="bothSides"/>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anchor>
        </w:drawing>
      </w:r>
    </w:p>
    <w:p w14:paraId="3E8C5BDA" w14:textId="77777777" w:rsidR="002205AB" w:rsidRDefault="00000000">
      <w:pPr>
        <w:shd w:val="clear" w:color="auto" w:fill="F2F2F2"/>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hd w:val="clear" w:color="auto" w:fill="F2F2F2"/>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hd w:val="clear" w:color="auto" w:fill="F2F2F2"/>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p>
    <w:p w14:paraId="39911D37"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pacing w:before="0" w:after="0" w:line="410" w:lineRule="atLeast"/>
        <w:jc w:val="left"/>
      </w:pPr>
      <w:r>
        <w:rPr>
          <w:b/>
          <w:bCs/>
          <w:sz w:val="24"/>
          <w:szCs w:val="24"/>
          <w:shd w:val="clear" w:color="auto" w:fill="C9C9C9"/>
        </w:rPr>
        <w:t xml:space="preserve">1.2.1-13．</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14:paraId="0F0378E5"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35/9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pacing w:before="0" w:after="0" w:line="410" w:lineRule="atLeast"/>
        <w:jc w:val="left"/>
      </w:pPr>
      <w:r>
        <w:rPr>
          <w:b/>
          <w:bCs/>
          <w:sz w:val="24"/>
          <w:szCs w:val="24"/>
          <w:shd w:val="clear" w:color="auto" w:fill="C9C9C9"/>
        </w:rPr>
        <w:t xml:space="preserve">1.2.1-14．</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2563200" cy="1447582"/>
            <wp:effectExtent l="0" t="0" r="0" b="0"/>
            <wp:wrapSquare wrapText="bothSides"/>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anchor>
        </w:drawing>
      </w:r>
    </w:p>
    <w:p w14:paraId="09F152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0A0201B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pacing w:before="0" w:after="0" w:line="410" w:lineRule="atLeast"/>
        <w:jc w:val="left"/>
      </w:pPr>
      <w:r>
        <w:rPr>
          <w:b/>
          <w:bCs/>
          <w:sz w:val="24"/>
          <w:szCs w:val="24"/>
          <w:shd w:val="clear" w:color="auto" w:fill="C9C9C9"/>
        </w:rPr>
        <w:t xml:space="preserve">1.2.1-15．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2012400" cy="1115231"/>
            <wp:effectExtent l="0" t="0" r="0" b="0"/>
            <wp:wrapSquare wrapText="bothSides"/>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anchor>
        </w:drawing>
      </w:r>
    </w:p>
    <w:p w14:paraId="23CCBEE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55</m:t>
            </m:r>
          </m:num>
          <m:den>
            <m:r>
              <w:rPr>
                <w:rFonts w:cs="Cambria Math"/>
                <w:color w:val="1F4E79"/>
              </w:rPr>
              <m:t>3</m:t>
            </m:r>
          </m:den>
        </m:f>
      </m:oMath>
      <w:r>
        <w:rPr>
          <w:sz w:val="24"/>
          <w:szCs w:val="24"/>
        </w:rPr>
        <w:t>；</w:t>
      </w:r>
      <m:oMath>
        <m:r>
          <w:rPr>
            <w:rFonts w:cs="Cambria Math"/>
            <w:color w:val="1F4E79"/>
          </w:rPr>
          <m:t>18</m:t>
        </m:r>
        <m:f>
          <m:fPr>
            <m:ctrlPr>
              <w:rPr>
                <w:rFonts w:ascii="Cambria Math" w:hAnsi="Cambria Math"/>
                <w:color w:val="1F4E79"/>
              </w:rPr>
            </m:ctrlPr>
          </m:fPr>
          <m:num>
            <m:r>
              <w:rPr>
                <w:rFonts w:cs="Cambria Math"/>
                <w:color w:val="1F4E79"/>
              </w:rPr>
              <m:t>1</m:t>
            </m:r>
          </m:num>
          <m:den>
            <m:r>
              <w:rPr>
                <w:rFonts w:cs="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00C4312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020"/>
      </w:tblGrid>
      <w:tr w:rsidR="002205AB" w14:paraId="2F0335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811CA9"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56227" w14:textId="77777777" w:rsidR="00EF035E" w:rsidRPr="00043B54" w:rsidRDefault="00000000">
            <w:pPr>
              <w:spacing w:before="0" w:after="0" w:line="410" w:lineRule="atLeast"/>
              <w:jc w:val="left"/>
            </w:pPr>
            <w:r>
              <w:rPr>
                <w:sz w:val="24"/>
                <w:szCs w:val="24"/>
              </w:rPr>
              <w:t>了解三角形的外心、内心、重心的概念；</w:t>
            </w:r>
          </w:p>
        </w:tc>
      </w:tr>
      <w:tr w:rsidR="002205AB" w14:paraId="27A60A0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DE1B7"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8F5AE" w14:textId="77777777" w:rsidR="00EF035E" w:rsidRPr="00043B54" w:rsidRDefault="00000000">
            <w:pPr>
              <w:spacing w:before="0" w:after="0" w:line="410" w:lineRule="atLeast"/>
              <w:jc w:val="left"/>
            </w:pPr>
            <w:r>
              <w:rPr>
                <w:sz w:val="24"/>
                <w:szCs w:val="24"/>
              </w:rPr>
              <w:t>掌握三角形外心、内心、重心的性质</w:t>
            </w:r>
            <w:r>
              <w:rPr>
                <w:sz w:val="24"/>
                <w:szCs w:val="24"/>
              </w:rPr>
              <w:t>.</w:t>
            </w:r>
          </w:p>
        </w:tc>
      </w:tr>
    </w:tbl>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中线</w:t>
      </w:r>
      <w:r>
        <w:rPr>
          <w:sz w:val="24"/>
          <w:szCs w:val="24"/>
        </w:rPr>
        <w:t>相交于一点，这个交点称为三角形的重心．</w:t>
      </w:r>
      <w:r>
        <w:rPr>
          <w:noProof/>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2433600" cy="1393740"/>
            <wp:effectExtent l="0" t="0" r="0" b="0"/>
            <wp:wrapSquare wrapText="bothSides"/>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anchor>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color w:val="1F4E7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角平分线</w:t>
      </w:r>
      <w:r>
        <w:rPr>
          <w:sz w:val="24"/>
          <w:szCs w:val="24"/>
        </w:rPr>
        <w:t>相交于一点，是三角形的内心</w:t>
      </w:r>
      <w:r>
        <w:rPr>
          <w:sz w:val="24"/>
          <w:szCs w:val="24"/>
        </w:rPr>
        <w:t xml:space="preserve">. </w:t>
      </w:r>
      <w:r>
        <w:rPr>
          <w:noProof/>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2372400" cy="1360321"/>
            <wp:effectExtent l="0" t="0" r="0" b="0"/>
            <wp:wrapSquare wrapText="bothSides"/>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anchor>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color w:val="1F4E79"/>
        </w:rPr>
        <w:t>三边</w:t>
      </w:r>
      <w:r>
        <w:rPr>
          <w:sz w:val="24"/>
          <w:szCs w:val="24"/>
        </w:rPr>
        <w:t>的距离相等</w:t>
      </w:r>
      <w:r>
        <w:rPr>
          <w:sz w:val="24"/>
          <w:szCs w:val="24"/>
        </w:rPr>
        <w:t>.</w:t>
      </w:r>
      <w:r>
        <w:rPr>
          <w:noProof/>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3193200" cy="1767229"/>
            <wp:effectExtent l="0" t="0" r="0" b="0"/>
            <wp:wrapSquare wrapText="bothSides"/>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193200" cy="1767229"/>
                    </a:xfrm>
                    <a:prstGeom prst="rect">
                      <a:avLst/>
                    </a:prstGeom>
                  </pic:spPr>
                </pic:pic>
              </a:graphicData>
            </a:graphic>
          </wp:anchor>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高</w:t>
      </w:r>
      <w:r>
        <w:rPr>
          <w:sz w:val="24"/>
          <w:szCs w:val="24"/>
        </w:rPr>
        <w:t>所在直线相交于一点，该点称为三角形的垂心</w:t>
      </w:r>
      <w:r>
        <w:rPr>
          <w:sz w:val="24"/>
          <w:szCs w:val="24"/>
        </w:rPr>
        <w:t>.</w:t>
      </w:r>
      <w:r>
        <w:rPr>
          <w:noProof/>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3052800" cy="2007991"/>
            <wp:effectExtent l="0" t="0" r="0" b="0"/>
            <wp:wrapSquare wrapText="bothSides"/>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3052800" cy="2007991"/>
                    </a:xfrm>
                    <a:prstGeom prst="rect">
                      <a:avLst/>
                    </a:prstGeom>
                  </pic:spPr>
                </pic:pic>
              </a:graphicData>
            </a:graphic>
          </wp:anchor>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color w:val="1F4E79"/>
        </w:rPr>
        <w:t>内部</w:t>
      </w:r>
      <w:r>
        <w:rPr>
          <w:sz w:val="24"/>
          <w:szCs w:val="24"/>
        </w:rPr>
        <w:t>，直角三角形的垂心为他的直角顶点，钝角三角形的垂心在三角形的外部</w:t>
      </w:r>
      <w:r>
        <w:rPr>
          <w:sz w:val="24"/>
          <w:szCs w:val="24"/>
        </w:rPr>
        <w:t xml:space="preserve">. </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6378384" cy="148646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6378384" cy="148646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color w:val="1F4E79"/>
        </w:rPr>
        <w:t>垂直平分线</w:t>
      </w:r>
      <w:r>
        <w:rPr>
          <w:sz w:val="24"/>
          <w:szCs w:val="24"/>
        </w:rPr>
        <w:t>所在直线相交于一点，该点称为三角形的外心</w:t>
      </w:r>
      <w:r>
        <w:rPr>
          <w:sz w:val="24"/>
          <w:szCs w:val="24"/>
        </w:rPr>
        <w:t>.</w:t>
      </w:r>
      <w:r>
        <w:rPr>
          <w:noProof/>
        </w:rPr>
        <w:lastRenderedPageBreak/>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3117294" cy="1814363"/>
            <wp:effectExtent l="0" t="0" r="0" b="0"/>
            <wp:wrapSquare wrapText="bothSides"/>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117294" cy="1814363"/>
                    </a:xfrm>
                    <a:prstGeom prst="rect">
                      <a:avLst/>
                    </a:prstGeom>
                  </pic:spPr>
                </pic:pic>
              </a:graphicData>
            </a:graphic>
          </wp:anchor>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color w:val="1F4E79"/>
        </w:rPr>
        <w:t>三个顶点</w:t>
      </w:r>
      <w:r>
        <w:rPr>
          <w:sz w:val="24"/>
          <w:szCs w:val="24"/>
        </w:rPr>
        <w:t>的距离相等</w:t>
      </w:r>
      <w:r>
        <w:rPr>
          <w:sz w:val="24"/>
          <w:szCs w:val="24"/>
        </w:rPr>
        <w:t xml:space="preserve">. </w:t>
      </w:r>
      <w:r>
        <w:rPr>
          <w:noProof/>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2973600" cy="2681115"/>
            <wp:effectExtent l="0" t="0" r="0" b="0"/>
            <wp:wrapSquare wrapText="bothSides"/>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anchor>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color w:val="1F4E7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color w:val="1F4E7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p>
    <w:p w14:paraId="2929229C" w14:textId="77777777" w:rsidR="00EF035E" w:rsidRPr="00043B54" w:rsidRDefault="00000000">
      <w:pPr>
        <w:spacing w:before="0" w:after="0" w:line="410" w:lineRule="atLeast"/>
        <w:jc w:val="left"/>
      </w:pPr>
      <w:r>
        <w:rPr>
          <w:b/>
          <w:bCs/>
          <w:sz w:val="24"/>
          <w:szCs w:val="24"/>
          <w:shd w:val="clear" w:color="auto" w:fill="C9C9C9"/>
        </w:rPr>
        <w:t xml:space="preserve">1.2.5-1．</w:t>
      </w:r>
      <w:r>
        <w:rPr>
          <w:b/>
          <w:bCs/>
          <w:sz w:val="24"/>
          <w:szCs w:val="24"/>
        </w:rPr>
        <w:t xml:space="preserve">（衔接必会·卡壳看答案）</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2922238" cy="1735079"/>
            <wp:effectExtent l="0" t="0" r="0" b="0"/>
            <wp:wrapSquare wrapText="bothSides"/>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anchor>
        </w:drawing>
      </w:r>
    </w:p>
    <w:p w14:paraId="6190E23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pacing w:before="0" w:after="0" w:line="410" w:lineRule="atLeast"/>
        <w:jc w:val="left"/>
      </w:pPr>
      <w:r>
        <w:rPr>
          <w:b/>
          <w:bCs/>
          <w:sz w:val="24"/>
          <w:szCs w:val="24"/>
          <w:shd w:val="clear" w:color="auto" w:fill="C9C9C9"/>
        </w:rPr>
        <w:t xml:space="preserve">1.2.5-2．</w:t>
      </w:r>
      <w:r>
        <w:rPr>
          <w:b/>
          <w:bCs/>
          <w:sz w:val="24"/>
          <w:szCs w:val="24"/>
        </w:rPr>
        <w:t xml:space="preserve">（衔接必会·卡壳看答案）</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2897856" cy="2002930"/>
            <wp:effectExtent l="0" t="0" r="0" b="0"/>
            <wp:wrapSquare wrapText="bothSides"/>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anchor>
        </w:drawing>
      </w:r>
    </w:p>
    <w:p w14:paraId="56EDE15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hd w:val="clear" w:color="auto" w:fill="F2F2F2"/>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pacing w:before="0" w:after="0" w:line="410" w:lineRule="atLeast"/>
        <w:jc w:val="left"/>
      </w:pPr>
      <w:r>
        <w:rPr>
          <w:b/>
          <w:bCs/>
          <w:sz w:val="24"/>
          <w:szCs w:val="24"/>
          <w:shd w:val="clear" w:color="auto" w:fill="C9C9C9"/>
        </w:rPr>
        <w:t xml:space="preserve">1.2.5-3．</w:t>
      </w:r>
      <w:r>
        <w:rPr>
          <w:b/>
          <w:bCs/>
          <w:sz w:val="24"/>
          <w:szCs w:val="24"/>
        </w:rPr>
        <w:t xml:space="preserve">（衔接必会·卡壳看答案）</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6228000" cy="1794377"/>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6228000" cy="1794377"/>
                    </a:xfrm>
                    <a:prstGeom prst="rect">
                      <a:avLst/>
                    </a:prstGeom>
                  </pic:spPr>
                </pic:pic>
              </a:graphicData>
            </a:graphic>
          </wp:inline>
        </w:drawing>
      </w:r>
    </w:p>
    <w:p w14:paraId="330C089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∠BPC=</m:t>
        </m:r>
        <m:sSup>
          <m:sSupPr>
            <m:ctrlPr>
              <w:rPr>
                <w:rFonts w:ascii="Cambria Math" w:hAnsi="Cambria Math"/>
                <w:color w:val="1F4E79"/>
              </w:rPr>
            </m:ctrlPr>
          </m:sSupPr>
          <m:e>
            <m:r>
              <w:rPr>
                <w:rFonts w:cs="Cambria Math"/>
                <w:color w:val="1F4E79"/>
              </w:rPr>
              <m:t>90</m:t>
            </m:r>
          </m:e>
          <m:sup>
            <m:r>
              <w:rPr>
                <w:rFonts w:cs="Cambria Math"/>
                <w:color w:val="1F4E79"/>
              </w:rPr>
              <m:t>∘</m:t>
            </m:r>
          </m:sup>
        </m:s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2</m:t>
            </m:r>
          </m:den>
        </m:f>
        <m:r>
          <w:rPr>
            <w:rFonts w:cs="Cambria Math"/>
            <w:color w:val="1F4E79"/>
          </w:rPr>
          <m:t>∠BAC</m:t>
        </m:r>
      </m:oMath>
      <w:r>
        <w:rPr>
          <w:sz w:val="24"/>
          <w:szCs w:val="24"/>
          <w:color w:val="1F4E79"/>
        </w:rPr>
        <w:t>，理由见解析</w:t>
      </w:r>
      <w:r>
        <w:rPr>
          <w:sz w:val="24"/>
          <w:szCs w:val="24"/>
          <w:color w:val="1F4E79"/>
        </w:rPr>
        <w:t>(2)</w:t>
      </w:r>
      <m:oMath>
        <m:r>
          <w:rPr>
            <w:rFonts w:cs="Cambria Math"/>
            <w:color w:val="1F4E79"/>
          </w:rPr>
          <m:t>∠BOC=2∠BAC</m:t>
        </m:r>
      </m:oMath>
      <w:r>
        <w:rPr>
          <w:sz w:val="24"/>
          <w:szCs w:val="24"/>
          <w:color w:val="1F4E79"/>
        </w:rPr>
        <w:t>，理由见解析</w:t>
      </w:r>
      <w:r>
        <w:rPr>
          <w:sz w:val="24"/>
          <w:szCs w:val="24"/>
          <w:color w:val="1F4E79"/>
        </w:rPr>
        <w:t>(3)</w:t>
      </w:r>
      <m:oMath>
        <m:r>
          <w:rPr>
            <w:rFonts w:cs="Cambria Math"/>
            <w:color w:val="1F4E79"/>
          </w:rPr>
          <m:t>4∠BPC-∠BOC=</m:t>
        </m:r>
        <m:sSup>
          <m:sSupPr>
            <m:ctrlPr>
              <w:rPr>
                <w:rFonts w:ascii="Cambria Math" w:hAnsi="Cambria Math"/>
                <w:color w:val="1F4E79"/>
              </w:rPr>
            </m:ctrlPr>
          </m:sSupPr>
          <m:e>
            <m:r>
              <w:rPr>
                <w:rFonts w:cs="Cambria Math"/>
                <w:color w:val="1F4E79"/>
              </w:rPr>
              <m:t>360</m:t>
            </m:r>
          </m:e>
          <m:sup>
            <m:r>
              <w:rPr>
                <w:rFonts w:cs="Cambria Math"/>
                <w:color w:val="1F4E79"/>
              </w:rPr>
              <m:t>∘</m:t>
            </m:r>
          </m:sup>
        </m:sSup>
      </m:oMath>
      <w:r>
        <w:rPr>
          <w:sz w:val="24"/>
          <w:szCs w:val="24"/>
        </w:rPr>
        <w:t xml:space="preserve"> </w:t>
      </w:r>
      <w:r>
        <w:rPr>
          <w:sz w:val="24"/>
          <w:szCs w:val="24"/>
          <w:shd w:val="clear" w:color="auto" w:fill="C9C9C9"/>
        </w:rPr>
        <w:t xml:space="preserve">【知识点】</w:t>
      </w:r>
      <w:r>
        <w:rPr>
          <w:sz w:val="24"/>
          <w:szCs w:val="24"/>
        </w:rPr>
        <w:t xml:space="preserve">1.2.5 几何证明选讲</w:t>
      </w:r>
    </w:p>
    <w:p w14:paraId="002126D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hd w:val="clear" w:color="auto" w:fill="F2F2F2"/>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pacing w:before="0" w:after="0" w:line="410" w:lineRule="atLeast"/>
        <w:jc w:val="left"/>
      </w:pPr>
      <w:r>
        <w:rPr>
          <w:b/>
          <w:bCs/>
          <w:sz w:val="24"/>
          <w:szCs w:val="24"/>
          <w:shd w:val="clear" w:color="auto" w:fill="C9C9C9"/>
        </w:rPr>
        <w:t xml:space="preserve">1.2.5-4．</w:t>
      </w:r>
      <w:r>
        <w:rPr>
          <w:b/>
          <w:bCs/>
          <w:sz w:val="24"/>
          <w:szCs w:val="24"/>
        </w:rPr>
        <w:t xml:space="preserve">（衔接必会·卡壳看答案）</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14:paraId="123AC1C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lastRenderedPageBreak/>
        <w:t xml:space="preserve">【答案】</w:t>
      </w:r>
      <w:r>
        <w:rPr>
          <w:sz w:val="24"/>
          <w:szCs w:val="24"/>
        </w:rPr>
        <w:lastRenderedPageBreak/>
        <w:t xml:space="preserve"> </w:t>
      </w:r>
      <w:r>
        <w:rPr>
          <w:sz w:val="24"/>
          <w:szCs w:val="24"/>
          <w:shd w:val="clear" w:color="auto" w:fill="C9C9C9"/>
          <w:color w:val="1F4E79"/>
        </w:rPr>
        <w:lastRenderedPageBreak/>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7328F94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pacing w:before="0" w:after="0" w:line="410" w:lineRule="atLeast"/>
        <w:jc w:val="left"/>
      </w:pPr>
      <w:r>
        <w:rPr>
          <w:b/>
          <w:bCs/>
          <w:sz w:val="24"/>
          <w:szCs w:val="24"/>
          <w:shd w:val="clear" w:color="auto" w:fill="C9C9C9"/>
        </w:rPr>
        <w:t xml:space="preserve">1.2.5-5．</w:t>
      </w:r>
      <w:r>
        <w:rPr>
          <w:b/>
          <w:bCs/>
          <w:sz w:val="24"/>
          <w:szCs w:val="24"/>
        </w:rPr>
        <w:t xml:space="preserve">（衔接必会·卡壳看答案）</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14:paraId="07108D9D"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r=</m:t>
        </m:r>
        <m:f>
          <m:fPr>
            <m:ctrlPr>
              <w:rPr>
                <w:rFonts w:ascii="Cambria Math" w:hAnsi="Cambria Math"/>
                <w:color w:val="1F4E79"/>
              </w:rPr>
            </m:ctrlPr>
          </m:fPr>
          <m:num>
            <m:r>
              <w:rPr>
                <w:rFonts w:cs="Cambria Math"/>
                <w:color w:val="1F4E79"/>
              </w:rPr>
              <m:t>2S</m:t>
            </m:r>
          </m:num>
          <m:den>
            <m:r>
              <w:rPr>
                <w:rFonts w:cs="Cambria Math"/>
                <w:color w:val="1F4E79"/>
              </w:rPr>
              <m:t>a+b+c</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21157E87"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2613600" cy="1870667"/>
            <wp:effectExtent l="0" t="0" r="0" b="0"/>
            <wp:wrapSquare wrapText="bothSides"/>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anchor>
        </w:drawing>
      </w:r>
    </w:p>
    <w:p w14:paraId="50A3C74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2469600" cy="1447282"/>
            <wp:effectExtent l="0" t="0" r="0" b="0"/>
            <wp:wrapSquare wrapText="bothSides"/>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anchor>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p>
    <w:p w14:paraId="0C8CFCE5" w14:textId="77777777" w:rsidR="002205AB" w:rsidRDefault="00000000">
      <w:pPr>
        <w:spacing w:before="0" w:after="0" w:line="410" w:lineRule="atLeast"/>
        <w:jc w:val="left"/>
      </w:pPr>
      <w:r>
        <w:rPr>
          <w:b/>
          <w:bCs/>
          <w:sz w:val="24"/>
          <w:szCs w:val="24"/>
          <w:shd w:val="clear" w:color="auto" w:fill="C9C9C9"/>
        </w:rPr>
        <w:t xml:space="preserve">1.2.5-6．</w:t>
      </w:r>
      <w:r>
        <w:rPr>
          <w:b/>
          <w:bCs/>
          <w:sz w:val="24"/>
          <w:szCs w:val="24"/>
        </w:rPr>
        <w:t xml:space="preserve">（衔接必会·卡壳看答案）</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14:paraId="68C4D67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三角形的重心、三角形的内心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2005200" cy="1414001"/>
            <wp:effectExtent l="0" t="0" r="0" b="0"/>
            <wp:wrapSquare wrapText="bothSides"/>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anchor>
        </w:drawing>
      </w:r>
    </w:p>
    <w:p w14:paraId="5F7A867F" w14:textId="77777777" w:rsidR="002205AB" w:rsidRDefault="00000000">
      <w:pPr>
        <w:shd w:val="clear" w:color="auto" w:fill="F2F2F2"/>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pacing w:before="0" w:after="0" w:line="410" w:lineRule="atLeast"/>
        <w:jc w:val="left"/>
      </w:pPr>
      <w:r>
        <w:rPr>
          <w:b/>
          <w:bCs/>
          <w:sz w:val="24"/>
          <w:szCs w:val="24"/>
          <w:shd w:val="clear" w:color="auto" w:fill="C9C9C9"/>
        </w:rPr>
        <w:t xml:space="preserve">1.2.5-7．</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14:paraId="53F43C1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(1)S=2√2，高=4√2/3</w:t>
      </w:r>
      <w:r>
        <w:rPr>
          <w:sz w:val="24"/>
          <w:szCs w:val="24"/>
        </w:rPr>
        <w:t>；</w:t>
      </w:r>
      <w:r>
        <w:rPr>
          <w:sz w:val="24"/>
          <w:szCs w:val="24"/>
          <w:shd w:val="clear" w:color="auto" w:fill="C9C9C9"/>
          <w:color w:val="1F4E79"/>
        </w:rPr>
        <w:t>(2)r=√2/2</w:t>
      </w:r>
      <w:r>
        <w:rPr>
          <w:sz w:val="24"/>
          <w:szCs w:val="24"/>
        </w:rPr>
        <w:t>；</w:t>
      </w:r>
      <w:r>
        <w:rPr>
          <w:sz w:val="24"/>
          <w:szCs w:val="24"/>
          <w:shd w:val="clear" w:color="auto" w:fill="C9C9C9"/>
          <w:color w:val="1F4E79"/>
        </w:rPr>
        <w:t>(3)R=9√2/8</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三角形的内心与外心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1544656" cy="1769665"/>
            <wp:effectExtent l="0" t="0" r="0" b="0"/>
            <wp:wrapSquare wrapText="bothSides"/>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anchor>
        </w:drawing>
      </w:r>
    </w:p>
    <w:p w14:paraId="6360FFBA" w14:textId="77777777" w:rsidR="002205AB" w:rsidRDefault="00000000">
      <w:pPr>
        <w:shd w:val="clear" w:color="auto" w:fill="F2F2F2"/>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drawing>
          <wp:anchor distT="36000" distB="36000" distL="36000" distR="36000" simplePos="0" relativeHeight="1035" behindDoc="0" locked="0" layoutInCell="1" allowOverlap="1">
            <wp:simplePos x="0" y="0"/>
            <wp:positionH relativeFrom="column">
              <wp:posOffset>0</wp:posOffset>
            </wp:positionH>
            <wp:positionV relativeFrom="paragraph">
              <wp:posOffset>0</wp:posOffset>
            </wp:positionV>
            <wp:extent cx="1522800" cy="1723810"/>
            <wp:effectExtent l="0" t="0" r="0" b="0"/>
            <wp:wrapSquare wrapText="bothSides"/>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anchor>
        </w:drawing>
      </w:r>
    </w:p>
    <w:p w14:paraId="4B7B698F" w14:textId="77777777" w:rsidR="002205AB" w:rsidRDefault="00000000">
      <w:pPr>
        <w:shd w:val="clear" w:color="auto" w:fill="F2F2F2"/>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hd w:val="clear" w:color="auto" w:fill="F2F2F2"/>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drawing>
          <wp:anchor distT="36000" distB="36000" distL="36000" distR="36000" simplePos="0" relativeHeight="1036" behindDoc="0" locked="0" layoutInCell="1" allowOverlap="1">
            <wp:simplePos x="0" y="0"/>
            <wp:positionH relativeFrom="column">
              <wp:posOffset>0</wp:posOffset>
            </wp:positionH>
            <wp:positionV relativeFrom="paragraph">
              <wp:posOffset>0</wp:posOffset>
            </wp:positionV>
            <wp:extent cx="1526370" cy="1714885"/>
            <wp:effectExtent l="0" t="0" r="0" b="0"/>
            <wp:wrapSquare wrapText="bothSides"/>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anchor>
        </w:drawing>
      </w:r>
    </w:p>
    <w:p w14:paraId="784E5A9A" w14:textId="77777777" w:rsidR="002205AB" w:rsidRDefault="00000000">
      <w:pPr>
        <w:spacing w:before="0" w:after="0" w:line="410" w:lineRule="atLeast"/>
        <w:jc w:val="left"/>
      </w:pPr>
      <w:r>
        <w:rPr>
          <w:b/>
          <w:bCs/>
          <w:sz w:val="24"/>
          <w:szCs w:val="24"/>
          <w:shd w:val="clear" w:color="auto" w:fill="C9C9C9"/>
        </w:rPr>
        <w:t xml:space="preserve">1.2.5-8．</w:t>
      </w:r>
      <w:r>
        <w:rPr>
          <w:b/>
          <w:bCs/>
          <w:sz w:val="24"/>
          <w:szCs w:val="24"/>
        </w:rPr>
        <w:t xml:space="preserve">（衔接必会·卡壳看答案）</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14:paraId="4641CF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√5</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三角形的垂心与外心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hd w:val="clear" w:color="auto" w:fill="F2F2F2"/>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hd w:val="clear" w:color="auto" w:fill="F2F2F2"/>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hd w:val="clear" w:color="auto" w:fill="F2F2F2"/>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pacing w:before="0" w:after="0" w:line="410" w:lineRule="atLeast"/>
        <w:jc w:val="left"/>
      </w:pPr>
      <w:r>
        <w:rPr>
          <w:b/>
          <w:bCs/>
          <w:sz w:val="24"/>
          <w:szCs w:val="24"/>
          <w:shd w:val="clear" w:color="auto" w:fill="C9C9C9"/>
        </w:rPr>
        <w:t xml:space="preserve">1.2.5-9．</w:t>
      </w:r>
      <w:r>
        <w:rPr>
          <w:b/>
          <w:bCs/>
          <w:sz w:val="24"/>
          <w:szCs w:val="24"/>
        </w:rPr>
        <w:t xml:space="preserve">（衔接必会·卡壳看答案）</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14:paraId="0686336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20</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656FDDD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hd w:val="clear" w:color="auto" w:fill="F2F2F2"/>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drawing>
          <wp:anchor distT="36000" distB="36000" distL="36000" distR="36000" simplePos="0" relativeHeight="1037" behindDoc="0" locked="0" layoutInCell="1" allowOverlap="1">
            <wp:simplePos x="0" y="0"/>
            <wp:positionH relativeFrom="column">
              <wp:posOffset>0</wp:posOffset>
            </wp:positionH>
            <wp:positionV relativeFrom="paragraph">
              <wp:posOffset>0</wp:posOffset>
            </wp:positionV>
            <wp:extent cx="615600" cy="841117"/>
            <wp:effectExtent l="0" t="0" r="0" b="0"/>
            <wp:wrapSquare wrapText="bothSides"/>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anchor>
        </w:drawing>
      </w:r>
    </w:p>
    <w:p w14:paraId="0769D43B" w14:textId="77777777" w:rsidR="002205AB" w:rsidRDefault="00000000">
      <w:pPr>
        <w:spacing w:before="0" w:after="0" w:line="410" w:lineRule="atLeast"/>
        <w:jc w:val="left"/>
      </w:pPr>
      <w:r>
        <w:rPr>
          <w:b/>
          <w:bCs/>
          <w:sz w:val="24"/>
          <w:szCs w:val="24"/>
          <w:shd w:val="clear" w:color="auto" w:fill="C9C9C9"/>
        </w:rPr>
        <w:t xml:space="preserve">1.2.5-10．</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14:paraId="01FF938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45°</m:t>
        </m:r>
      </m:oMath>
      <w:r>
        <w:rPr>
          <w:sz w:val="24"/>
          <w:szCs w:val="24"/>
        </w:rPr>
        <w:t>；</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44CC8A4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drawing>
          <wp:anchor distT="36000" distB="36000" distL="36000" distR="36000" simplePos="0" relativeHeight="1038" behindDoc="0" locked="0" layoutInCell="1" allowOverlap="1">
            <wp:simplePos x="0" y="0"/>
            <wp:positionH relativeFrom="column">
              <wp:posOffset>0</wp:posOffset>
            </wp:positionH>
            <wp:positionV relativeFrom="paragraph">
              <wp:posOffset>0</wp:posOffset>
            </wp:positionV>
            <wp:extent cx="2446789" cy="1698145"/>
            <wp:effectExtent l="0" t="0" r="0" b="0"/>
            <wp:wrapSquare wrapText="bothSides"/>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anchor>
        </w:drawing>
      </w:r>
    </w:p>
    <w:p w14:paraId="5C7E5B2B" w14:textId="77777777" w:rsidR="002205AB" w:rsidRDefault="00000000">
      <w:pPr>
        <w:spacing w:before="0" w:after="0" w:line="410" w:lineRule="atLeast"/>
        <w:jc w:val="left"/>
      </w:pPr>
      <w:r>
        <w:rPr>
          <w:b/>
          <w:bCs/>
          <w:sz w:val="24"/>
          <w:szCs w:val="24"/>
          <w:shd w:val="clear" w:color="auto" w:fill="C9C9C9"/>
        </w:rPr>
        <w:t xml:space="preserve">1.2.5-11．</w:t>
      </w:r>
      <w:r>
        <w:rPr>
          <w:b/>
          <w:bCs/>
          <w:sz w:val="24"/>
          <w:szCs w:val="24"/>
        </w:rPr>
        <w:t xml:space="preserve">（衔接必会·卡壳看答案）</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14:paraId="767C6F3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75°</m:t>
        </m:r>
      </m:oMath>
      <w:r>
        <w:rPr>
          <w:sz w:val="24"/>
          <w:szCs w:val="24"/>
        </w:rPr>
        <w:t xml:space="preserve"> </w:t>
      </w:r>
      <w:r>
        <w:rPr>
          <w:sz w:val="24"/>
          <w:szCs w:val="24"/>
          <w:shd w:val="clear" w:color="auto" w:fill="C9C9C9"/>
        </w:rPr>
        <w:t xml:space="preserve">【知识点】</w:t>
      </w:r>
      <w:r>
        <w:rPr>
          <w:sz w:val="24"/>
          <w:szCs w:val="24"/>
        </w:rPr>
        <w:t xml:space="preserve">1.2.5 图形的性质</w:t>
      </w:r>
    </w:p>
    <w:p w14:paraId="1EC36EB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hd w:val="clear" w:color="auto" w:fill="F2F2F2"/>
        <w:spacing w:before="0" w:after="0" w:line="410" w:lineRule="atLeast"/>
        <w:jc w:val="left"/>
        <w:rPr>
          <w:sz w:val="24"/>
          <w:szCs w:val="24"/>
        </w:rPr>
      </w:pPr>
      <w:r>
        <w:rPr>
          <w:sz w:val="24"/>
          <w:szCs w:val="24"/>
        </w:rPr>
        <w:lastRenderedPageBreak/>
        <w:t xml:space="preserve"> </w:t>
      </w:r>
      <w:r>
        <w:rPr>
          <w:noProof/>
        </w:rPr>
        <w:drawing>
          <wp:inline distT="0" distB="0" distL="0" distR="0" wp14:anchorId="6C15BE58" wp14:editId="193424F1">
            <wp:extent cx="4125600" cy="3239231"/>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4125600" cy="3239231"/>
                    </a:xfrm>
                    <a:prstGeom prst="rect">
                      <a:avLst/>
                    </a:prstGeom>
                  </pic:spPr>
                </pic:pic>
              </a:graphicData>
            </a:graphic>
          </wp:inline>
        </w:drawing>
      </w:r>
    </w:p>
    <w:p w14:paraId="184F1624" w14:textId="77777777" w:rsidR="002205AB" w:rsidRDefault="00000000">
      <w:pPr>
        <w:spacing w:before="0" w:after="0" w:line="410" w:lineRule="atLeast"/>
        <w:jc w:val="left"/>
      </w:pPr>
      <w:r>
        <w:rPr>
          <w:b/>
          <w:bCs/>
          <w:sz w:val="24"/>
          <w:szCs w:val="24"/>
          <w:shd w:val="clear" w:color="auto" w:fill="C9C9C9"/>
        </w:rPr>
        <w:t xml:space="preserve">1.2.5-12．</w:t>
      </w:r>
      <w:r>
        <w:rPr>
          <w:b/>
          <w:bCs/>
          <w:sz w:val="24"/>
          <w:szCs w:val="24"/>
        </w:rPr>
        <w:t xml:space="preserve">（衔接必会·卡壳看答案）</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14:paraId="02DD5F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6</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01B0CB9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drawing>
          <wp:anchor distT="36000" distB="36000" distL="36000" distR="36000" simplePos="0" relativeHeight="1039" behindDoc="0" locked="0" layoutInCell="1" allowOverlap="1">
            <wp:simplePos x="0" y="0"/>
            <wp:positionH relativeFrom="column">
              <wp:posOffset>0</wp:posOffset>
            </wp:positionH>
            <wp:positionV relativeFrom="paragraph">
              <wp:posOffset>0</wp:posOffset>
            </wp:positionV>
            <wp:extent cx="2289600" cy="1306011"/>
            <wp:effectExtent l="0" t="0" r="0" b="0"/>
            <wp:wrapSquare wrapText="bothSides"/>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anchor>
        </w:drawing>
      </w:r>
    </w:p>
    <w:p w14:paraId="5E572914" w14:textId="77777777" w:rsidR="002205AB" w:rsidRDefault="00000000">
      <w:pPr>
        <w:spacing w:before="0" w:after="0" w:line="410" w:lineRule="atLeast"/>
        <w:jc w:val="left"/>
      </w:pPr>
      <w:r>
        <w:rPr>
          <w:b/>
          <w:bCs/>
          <w:sz w:val="24"/>
          <w:szCs w:val="24"/>
          <w:shd w:val="clear" w:color="auto" w:fill="C9C9C9"/>
        </w:rPr>
        <w:t xml:space="preserve">1.2.5-13．</w:t>
      </w:r>
      <w:r>
        <w:rPr>
          <w:b/>
          <w:bCs/>
          <w:sz w:val="24"/>
          <w:szCs w:val="24"/>
        </w:rPr>
        <w:t xml:space="preserve">（衔接必会·卡壳看答案）</w:t>
      </w:r>
      <w:r>
        <w:rPr>
          <w:sz w:val="24"/>
          <w:szCs w:val="24"/>
        </w:rPr>
        <w:t>求证：若三角形的垂心和重心重合，求证：该三角形为正三角形．</w:t>
      </w:r>
    </w:p>
    <w:p w14:paraId="50CFDD9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51742D2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drawing>
          <wp:anchor distT="36000" distB="36000" distL="36000" distR="36000" simplePos="0" relativeHeight="1040" behindDoc="0" locked="0" layoutInCell="1" allowOverlap="1">
            <wp:simplePos x="0" y="0"/>
            <wp:positionH relativeFrom="column">
              <wp:posOffset>0</wp:posOffset>
            </wp:positionH>
            <wp:positionV relativeFrom="paragraph">
              <wp:posOffset>0</wp:posOffset>
            </wp:positionV>
            <wp:extent cx="2263925" cy="1588399"/>
            <wp:effectExtent l="0" t="0" r="0" b="0"/>
            <wp:wrapSquare wrapText="bothSides"/>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anchor>
        </w:drawing>
      </w:r>
    </w:p>
    <w:p w14:paraId="682CB6B8" w14:textId="77777777" w:rsidR="002205AB" w:rsidRDefault="00000000">
      <w:pPr>
        <w:shd w:val="clear" w:color="auto" w:fill="F2F2F2"/>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pacing w:before="0" w:after="0" w:line="410" w:lineRule="atLeast"/>
        <w:jc w:val="left"/>
      </w:pPr>
      <w:r>
        <w:rPr>
          <w:b/>
          <w:bCs/>
          <w:sz w:val="24"/>
          <w:szCs w:val="24"/>
          <w:shd w:val="clear" w:color="auto" w:fill="C9C9C9"/>
        </w:rPr>
        <w:t xml:space="preserve">1.2.5-14．</w:t>
      </w:r>
      <w:r>
        <w:rPr>
          <w:b/>
          <w:bCs/>
          <w:sz w:val="24"/>
          <w:szCs w:val="24"/>
        </w:rPr>
        <w:t xml:space="preserve">（衔接必会·卡壳看答案）</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drawing>
          <wp:anchor distT="36000" distB="36000" distL="36000" distR="36000" simplePos="0" relativeHeight="1041" behindDoc="0" locked="0" layoutInCell="1" allowOverlap="1">
            <wp:simplePos x="0" y="0"/>
            <wp:positionH relativeFrom="column">
              <wp:posOffset>0</wp:posOffset>
            </wp:positionH>
            <wp:positionV relativeFrom="paragraph">
              <wp:posOffset>0</wp:posOffset>
            </wp:positionV>
            <wp:extent cx="1778400" cy="1734241"/>
            <wp:effectExtent l="0" t="0" r="0" b="0"/>
            <wp:wrapSquare wrapText="bothSides"/>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anchor>
        </w:drawing>
      </w:r>
    </w:p>
    <w:p w14:paraId="1372A78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69040781"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hd w:val="clear" w:color="auto" w:fill="F2F2F2"/>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hd w:val="clear" w:color="auto" w:fill="F2F2F2"/>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drawing>
          <wp:anchor distT="36000" distB="36000" distL="36000" distR="36000" simplePos="0" relativeHeight="1042" behindDoc="0" locked="0" layoutInCell="1" allowOverlap="1">
            <wp:simplePos x="0" y="0"/>
            <wp:positionH relativeFrom="column">
              <wp:posOffset>0</wp:posOffset>
            </wp:positionH>
            <wp:positionV relativeFrom="paragraph">
              <wp:posOffset>0</wp:posOffset>
            </wp:positionV>
            <wp:extent cx="4320000" cy="4409627"/>
            <wp:effectExtent l="0" t="0" r="0" b="0"/>
            <wp:wrapSquare wrapText="bothSides"/>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4320000" cy="4409627"/>
                    </a:xfrm>
                    <a:prstGeom prst="rect">
                      <a:avLst/>
                    </a:prstGeom>
                  </pic:spPr>
                </pic:pic>
              </a:graphicData>
            </a:graphic>
          </wp:anchor>
        </w:drawing>
      </w:r>
    </w:p>
    <w:sectPr w:rsidR="002205AB">
      <w:headerReference w:type="default" r:id="rId65"/>
      <w:footerReference w:type="default" r:id="rId62"/>
      <w:pgSz w:w="11906" w:h="16838"/>
      <w:pgMar w:top="850" w:right="850" w:bottom="850" w:left="850" w:header="283" w:footer="850" w:gutter="0"/>
      <w:pgNumType w:start="1"/>
      <w:cols w:sep="1"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