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人教B版选必3 第5章 数列·转投暂存（5题）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【原位置：2 分类加法计数原理和分步乘法计数原理（共35题）.docx 第32题；删除原因：超纲：需用到等比数列概念（选必三5.3.1）】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据《孙子算经》记载，算筹计数法则是：“凡算之法，先识其位，一纵十横，百立千僵，千十相望，万百相当."算筹计数法有纵､横两种形式，如图为纵式计数形式，一竖表示1个单位，一横表示5个单位，例如三竖一横表示8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38525" cy="476250"/>
            <wp:docPr id="100017" name="" descr="@@@ab0da47c773f42b9b90c8299991983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现从上图中选择三个数构成等比数列，则能构成等比数列的组合中所有数的纵式计数形式中共有横数为（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【分析】列出能构成等比数列的数组，然后可得答案.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【详解】正整数1~9中能构成等比数列的三个数一共有四组，分别是1，2，4；2，4，8；1，3，9；4，6，9.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其中只有6，8，9的纵式计数形式中各有1横，所以共有4横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第28题；删除原因：超纲：题面需等差数列概念（选必三5.2.1）】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的展开式中，记第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成等差数列，则所有奇数项的二项式系数之和为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【知识点】等差中项的应用、求指定项的二项式系数、二项式的系数和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【分析】利用等差中项及二项式系数可得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，然后利用二项式系数的性质即得.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【详解】由已知，得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∵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成等差数列，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∴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舍去），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∴所有奇数项的二项式系数的和为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故答案为：8.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第46题；删除原因：超纲：需等比数列前n项和公式（选必三5.3.2）】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(1)求展开式的各项系数和；(2)求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的偶次项系数和．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【知识点】奇次项与偶次项的系数和、二项展开式各项的系数和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，（1）令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，即可求解；（2）令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所以展开式的各项系数和为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48</m:t>
                    </m:r>
                  </m:sup>
                </m:sSup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的偶次项系数和为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由（1）得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①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①＋②得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第68题；删除原因：超纲：需裂项相消求和法（选必三第五章）】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等于（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【知识点】二项式定理与数列求和、求指定项的系数、裂项相消法求和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进而整理化简，并根据裂项求和法计算即可得答案.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∴则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2018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2000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故选：B．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【点睛】本题考查二项式定理的应用，裂项求和法求和，考查运算求解能力，是中档题.本题解题的关键在于根据已知条件求得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进而将问题转化为裂项求和问题求解即可.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第69题；删除原因：超纲：需等比前n项和公式（选必三5.3.2）】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5．已知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 xml:space="preserve">，</w:t>
      </w:r>
      <w:r>
        <w:rPr>
          <w:rFonts w:ascii="Times New Roman" w:hAnsi="Times New Roman" w:eastAsia="宋体"/>
          <w:sz w:val="21"/>
          <w:szCs w:val="21"/>
        </w:rPr>
        <w:t xml:space="preserve">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【答案】（1）70（2）6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【知识点】二项式定理与数列求和、求等比数列前n项和、整除和余数问题、求指定项的系数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，根据等式的特点，结合等比数列前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项和公式求出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的值，进而求出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的值，结合二项式的通项公式、组合数的性质进行求解即可；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项和公式，结合二项式定理进行求解即可.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又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，∴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>因为</w:t>
      </w:r>
      <w:r>
        <w:rPr>
          <w:rFonts w:ascii="Times New Roman" w:hAnsi="Times New Roman" w:eastAsia="宋体"/>
          <w:sz w:val="21"/>
          <w:szCs w:val="21"/>
        </w:rPr>
        <w:t>的通项公式为：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的系数是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时，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70</m:t>
        </m:r>
        <m:r>
          <w:rPr>
            <w:rFonts w:ascii="Times New Roman" w:eastAsia="宋体" w:hAnsi="Times New Roman" w:cs="Cambria Math"/>
            <w:sz w:val="21"/>
            <w:szCs w:val="21"/>
          </w:rPr>
          <m:t>；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29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化简得：</w:t>
      </w:r>
      <w:r>
        <w:rPr>
          <w:rFonts w:ascii="Times New Roman" w:hAnsi="Times New Roman" w:eastAsia="宋体"/>
          <w:sz w:val="21"/>
          <w:szCs w:val="21"/>
        </w:rPr>
        <w:t>，因此</w:t>
      </w:r>
      <w:r>
        <w:rPr>
          <w:rFonts w:ascii="Times New Roman" w:hAnsi="Times New Roman" w:eastAsia="宋体"/>
          <w:sz w:val="21"/>
          <w:szCs w:val="21"/>
        </w:rPr>
        <w:t>除以7所得的余数6.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【点睛】本题考查了二项式定理的应用，考查了等比数列前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项和公式，考查了数学运算能力.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二、高度重复删除（48题）</w:t>
      </w:r>
    </w:p>
    <w:p>
      <w:pPr>
        <w:spacing w:before="0" w:after="0" w:line="300" w:lineRule="auto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第5章·转投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expim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