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7D26D" w14:textId="77777777" w:rsidR="00EF035E" w:rsidRPr="00043B54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人教版选必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1 </w:t>
      </w:r>
      <w:r>
        <w:rPr>
          <w:rFonts w:ascii="Times New Roman" w:hAnsi="Times New Roman" w:eastAsia="宋体" w:cs="Times New Roman"/>
          <w:b/>
          <w:szCs w:val="21"/>
          <w:sz w:val="21"/>
        </w:rPr>
        <w:t>第</w:t>
      </w:r>
      <w:r>
        <w:rPr>
          <w:rFonts w:ascii="Times New Roman" w:hAnsi="Times New Roman" w:eastAsia="宋体" w:cs="Times New Roman"/>
          <w:b/>
          <w:szCs w:val="21"/>
          <w:sz w:val="21"/>
        </w:rPr>
        <w:t>4</w:t>
      </w:r>
      <w:r>
        <w:rPr>
          <w:rFonts w:ascii="Times New Roman" w:hAnsi="Times New Roman" w:eastAsia="宋体" w:cs="Times New Roman"/>
          <w:b/>
          <w:szCs w:val="21"/>
          <w:sz w:val="21"/>
        </w:rPr>
        <w:t>章</w:t>
      </w:r>
      <w:r>
        <w:rPr>
          <w:b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szCs w:val="21"/>
          <w:sz w:val="21"/>
        </w:rPr>
        <w:t>光</w:t>
      </w:r>
      <w:r>
        <w:rPr>
          <w:rFonts w:ascii="Times New Roman" w:hAnsi="Times New Roman" w:eastAsia="宋体" w:cs="Times New Roman"/>
          <w:b/>
          <w:szCs w:val="21"/>
          <w:sz w:val="21"/>
        </w:rPr>
        <w:t>·</w:t>
      </w:r>
      <w:r>
        <w:rPr>
          <w:rFonts w:ascii="Times New Roman" w:hAnsi="Times New Roman" w:eastAsia="宋体" w:cs="Times New Roman"/>
          <w:b/>
          <w:szCs w:val="21"/>
          <w:sz w:val="21"/>
        </w:rPr>
        <w:t>知识清单（完成）</w:t>
      </w:r>
    </w:p>
    <w:p w14:paraId="51204E21" w14:textId="3F32F0C7" w:rsidR="00EF035E" w:rsidRPr="00043B54" w:rsidRDefault="00C629FB" w:rsidP="00D671A3">
      <w:pPr>
        <w:snapToGrid w:val="0"/>
        <w:spacing w:line="300" w:lineRule="auto" w:before="0" w:after="0"/>
        <w:jc w:val="left"/>
      </w:pPr>
      <w:r>
        <w:rPr>
          <w:noProof/>
          <w:kern w:val="0"/>
          <w:szCs w:val="21"/>
        </w:rPr>
        <w:drawing>
          <wp:inline distT="0" distB="0" distL="0" distR="0" wp14:anchorId="3F2ACA9D" wp14:editId="204BE50D">
            <wp:extent cx="6673815" cy="9036657"/>
            <wp:effectExtent l="0" t="0" r="0" b="0"/>
            <wp:docPr id="100005" name="图片 100005" descr="@@@0ea0de2fba0c404f8194ff53ea2a1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0935" cy="904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1A1C" w14:textId="77777777" w:rsidR="00EF035E" w:rsidRPr="00043B54" w:rsidRDefault="00C629FB" w:rsidP="00D671A3">
      <w:pPr>
        <w:snapToGrid w:val="0"/>
        <w:spacing w:line="300" w:lineRule="auto" w:before="0" w:after="0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411E170B" wp14:editId="3A66CABA">
            <wp:extent cx="5276800" cy="409571"/>
            <wp:effectExtent l="0" t="0" r="0" b="0"/>
            <wp:docPr id="100007" name="图片 100007" descr="@@@42b3fba85df44ab3b38019340c42cc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8102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4.1 </w:t>
      </w:r>
      <w:r>
        <w:rPr>
          <w:rFonts w:ascii="Times New Roman" w:hAnsi="Times New Roman" w:eastAsia="宋体" w:cs="Times New Roman"/>
          <w:b/>
          <w:szCs w:val="21"/>
          <w:sz w:val="21"/>
        </w:rPr>
        <w:t>光的折射</w:t>
      </w:r>
    </w:p>
    <w:p w14:paraId="2FB20597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1．</w:t>
      </w:r>
      <w:r>
        <w:rPr>
          <w:rFonts w:ascii="Times New Roman" w:hAnsi="Times New Roman" w:eastAsia="宋体" w:cs="Times New Roman"/>
          <w:b/>
          <w:szCs w:val="21"/>
          <w:sz w:val="21"/>
        </w:rPr>
        <w:t>光的反射</w:t>
      </w:r>
    </w:p>
    <w:p w14:paraId="5B8D3FDB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）反射现象：光从第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种介质射到该介质与第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种介质的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分界面</w:t>
      </w:r>
      <w:r>
        <w:rPr>
          <w:rFonts w:ascii="Times New Roman" w:hAnsi="Times New Roman" w:eastAsia="宋体" w:cs="Times New Roman"/>
          <w:szCs w:val="21"/>
          <w:sz w:val="21"/>
        </w:rPr>
        <w:t>时，一部分光会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返回</w:t>
      </w:r>
      <w:r>
        <w:rPr>
          <w:rFonts w:ascii="Times New Roman" w:hAnsi="Times New Roman" w:eastAsia="宋体" w:cs="Times New Roman"/>
          <w:szCs w:val="21"/>
          <w:sz w:val="21"/>
        </w:rPr>
        <w:t>到第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种介质的现象。</w:t>
      </w:r>
    </w:p>
    <w:p w14:paraId="54D791C5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）反射定律：反射光线与入射光线、法线处在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同一平面</w:t>
      </w:r>
      <w:r>
        <w:rPr>
          <w:rFonts w:ascii="Times New Roman" w:hAnsi="Times New Roman" w:eastAsia="宋体" w:cs="Times New Roman"/>
          <w:szCs w:val="21"/>
          <w:sz w:val="21"/>
        </w:rPr>
        <w:t>内，反射光线与入射光线分别位于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法线的两侧</w:t>
      </w:r>
      <w:r>
        <w:rPr>
          <w:rFonts w:ascii="Times New Roman" w:hAnsi="Times New Roman" w:eastAsia="宋体" w:cs="Times New Roman"/>
          <w:szCs w:val="21"/>
          <w:sz w:val="21"/>
        </w:rPr>
        <w:t>；反射角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等于</w:t>
      </w:r>
      <w:r>
        <w:rPr>
          <w:rFonts w:ascii="Times New Roman" w:hAnsi="Times New Roman" w:eastAsia="宋体" w:cs="Times New Roman"/>
          <w:szCs w:val="21"/>
          <w:sz w:val="21"/>
        </w:rPr>
        <w:t>入射角。</w:t>
      </w:r>
    </w:p>
    <w:p w14:paraId="6D000AE8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0.94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【知识点】光的反射</w:t>
      </w:r>
    </w:p>
    <w:p w14:paraId="35AF460A" w14:textId="77777777" w:rsidR="008670C1" w:rsidRDefault="008670C1">
      <w:pPr>
        <w:spacing w:line="300" w:lineRule="auto" w:before="0" w:after="0"/>
        <w:jc w:val="left"/>
      </w:pPr>
    </w:p>
    <w:p w14:paraId="201ECCDE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2．</w:t>
      </w:r>
      <w:r>
        <w:rPr>
          <w:rFonts w:ascii="Times New Roman" w:hAnsi="Times New Roman" w:eastAsia="宋体" w:cs="Times New Roman"/>
          <w:b/>
          <w:szCs w:val="21"/>
          <w:sz w:val="21"/>
        </w:rPr>
        <w:t>光的折射</w:t>
      </w:r>
    </w:p>
    <w:p w14:paraId="58A63551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(1)</w:t>
      </w:r>
      <w:r>
        <w:rPr>
          <w:rFonts w:ascii="Times New Roman" w:hAnsi="Times New Roman" w:eastAsia="宋体" w:cs="Times New Roman"/>
          <w:szCs w:val="21"/>
          <w:sz w:val="21"/>
        </w:rPr>
        <w:t>折射现象：光从第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种介质射到该介质与第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种介质的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分界面</w:t>
      </w:r>
      <w:r>
        <w:rPr>
          <w:rFonts w:ascii="Times New Roman" w:hAnsi="Times New Roman" w:eastAsia="宋体" w:cs="Times New Roman"/>
          <w:szCs w:val="21"/>
          <w:sz w:val="21"/>
        </w:rPr>
        <w:t>时，一部分光进入第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种介质的现象。</w:t>
      </w:r>
    </w:p>
    <w:p w14:paraId="7B584801" w14:textId="77777777" w:rsidR="005617AD" w:rsidRPr="00D671A3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(2)</w:t>
      </w:r>
      <w:r>
        <w:rPr>
          <w:rFonts w:ascii="Times New Roman" w:hAnsi="Times New Roman" w:eastAsia="宋体" w:cs="Times New Roman"/>
          <w:szCs w:val="21"/>
          <w:sz w:val="21"/>
        </w:rPr>
        <w:t>折射定律</w:t>
      </w:r>
      <w:r w:rsidR="00D671A3">
        <w:rPr>
          <w:rFonts w:hint="eastAsia" w:ascii="Times New Roman" w:hAnsi="Times New Roman" w:eastAsia="宋体" w:cs="Times New Roman"/>
          <w:szCs w:val="21"/>
          <w:sz w:val="21"/>
        </w:rPr>
        <w:t>：</w:t>
      </w:r>
      <w:r>
        <w:rPr>
          <w:rFonts w:ascii="Times New Roman" w:hAnsi="Times New Roman" w:eastAsia="宋体" w:cs="Times New Roman"/>
          <w:szCs w:val="21"/>
          <w:sz w:val="21"/>
        </w:rPr>
        <w:t>折射光线与入射光线、法线处在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同一平面</w:t>
      </w:r>
      <w:r>
        <w:rPr>
          <w:rFonts w:ascii="Times New Roman" w:hAnsi="Times New Roman" w:eastAsia="宋体" w:cs="Times New Roman"/>
          <w:szCs w:val="21"/>
          <w:sz w:val="21"/>
        </w:rPr>
        <w:t>内，折射光线与入射光线分别位于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法线的两侧</w:t>
      </w:r>
      <w:r>
        <w:rPr>
          <w:rFonts w:ascii="Times New Roman" w:hAnsi="Times New Roman" w:eastAsia="宋体" w:cs="Times New Roman"/>
          <w:szCs w:val="21"/>
          <w:sz w:val="21"/>
        </w:rPr>
        <w:t>；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入射角的正弦</w:t>
      </w:r>
      <w:r>
        <w:rPr>
          <w:rFonts w:ascii="Times New Roman" w:hAnsi="Times New Roman" w:eastAsia="宋体" w:cs="Times New Roman"/>
          <w:szCs w:val="21"/>
          <w:sz w:val="21"/>
        </w:rPr>
        <w:t>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折射角的正弦</w:t>
      </w:r>
      <w:r>
        <w:rPr>
          <w:rFonts w:ascii="Times New Roman" w:hAnsi="Times New Roman" w:eastAsia="宋体" w:cs="Times New Roman"/>
          <w:szCs w:val="21"/>
          <w:sz w:val="21"/>
        </w:rPr>
        <w:t>成正比，即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i/>
          <w:szCs w:val="21"/>
          <w:sz w:val="21"/>
        </w:rPr>
        <w:t>n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12</w:t>
      </w:r>
      <w:r>
        <w:rPr>
          <w:rFonts w:ascii="Times New Roman" w:hAnsi="Times New Roman" w:eastAsia="宋体" w:cs="Times New Roman"/>
          <w:szCs w:val="21"/>
          <w:sz w:val="21"/>
        </w:rPr>
        <w:t>（式中</w:t>
      </w:r>
      <w:r>
        <w:rPr>
          <w:rFonts w:ascii="Times New Roman" w:hAnsi="Times New Roman" w:eastAsia="宋体" w:cs="Times New Roman"/>
          <w:i/>
          <w:szCs w:val="21"/>
          <w:sz w:val="21"/>
        </w:rPr>
        <w:t>n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12</w:t>
      </w:r>
      <w:r>
        <w:rPr>
          <w:rFonts w:ascii="Times New Roman" w:hAnsi="Times New Roman" w:eastAsia="宋体" w:cs="Times New Roman"/>
          <w:szCs w:val="21"/>
          <w:sz w:val="21"/>
        </w:rPr>
        <w:t>是比例常数）。光的折射定律的三个关键词：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同平面</w:t>
      </w:r>
      <w:r>
        <w:rPr>
          <w:rFonts w:ascii="Times New Roman" w:hAnsi="Times New Roman" w:eastAsia="宋体" w:cs="Times New Roman"/>
          <w:szCs w:val="21"/>
          <w:sz w:val="21"/>
        </w:rPr>
        <w:t>”“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线两旁</w:t>
      </w:r>
      <w:r>
        <w:rPr>
          <w:rFonts w:ascii="Times New Roman" w:hAnsi="Times New Roman" w:eastAsia="宋体" w:cs="Times New Roman"/>
          <w:szCs w:val="21"/>
          <w:sz w:val="21"/>
        </w:rPr>
        <w:t>”“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成正比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04CF3791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(3)</w:t>
      </w:r>
      <w:r>
        <w:rPr>
          <w:rFonts w:ascii="Times New Roman" w:hAnsi="Times New Roman" w:eastAsia="宋体" w:cs="Times New Roman"/>
          <w:szCs w:val="21"/>
          <w:sz w:val="21"/>
        </w:rPr>
        <w:t>在光的折射现象中，光路是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可逆</w:t>
      </w:r>
      <w:r>
        <w:rPr>
          <w:rFonts w:ascii="Times New Roman" w:hAnsi="Times New Roman" w:eastAsia="宋体" w:cs="Times New Roman"/>
          <w:szCs w:val="21"/>
          <w:sz w:val="21"/>
        </w:rPr>
        <w:t>的。</w:t>
      </w:r>
    </w:p>
    <w:p w14:paraId="1C936A0E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【知识点】光的折射定律</w:t>
      </w:r>
    </w:p>
    <w:p w14:paraId="5E584D49" w14:textId="77777777" w:rsidR="008670C1" w:rsidRDefault="008670C1">
      <w:pPr>
        <w:spacing w:line="300" w:lineRule="auto" w:before="0" w:after="0"/>
        <w:jc w:val="left"/>
      </w:pPr>
    </w:p>
    <w:p w14:paraId="7C99DE2E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3．</w:t>
      </w:r>
      <w:r>
        <w:rPr>
          <w:rFonts w:ascii="Times New Roman" w:hAnsi="Times New Roman" w:eastAsia="宋体" w:cs="Times New Roman"/>
          <w:b/>
          <w:szCs w:val="21"/>
          <w:sz w:val="21"/>
        </w:rPr>
        <w:t>折射率的定义</w:t>
      </w:r>
    </w:p>
    <w:p w14:paraId="35ED83CC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光从真空射入某种介质发生折射时，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入射角的正弦</w:t>
      </w:r>
      <w:r>
        <w:rPr>
          <w:rFonts w:ascii="Times New Roman" w:hAnsi="Times New Roman" w:eastAsia="宋体" w:cs="Times New Roman"/>
          <w:szCs w:val="21"/>
          <w:sz w:val="21"/>
        </w:rPr>
        <w:t>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折射角的正弦</w:t>
      </w:r>
      <w:r>
        <w:rPr>
          <w:rFonts w:ascii="Times New Roman" w:hAnsi="Times New Roman" w:eastAsia="宋体" w:cs="Times New Roman"/>
          <w:szCs w:val="21"/>
          <w:sz w:val="21"/>
        </w:rPr>
        <w:t>之比，叫作这种介质的绝对折射率，简称折射率，即</w:t>
      </w:r>
      <w:r>
        <w:rPr>
          <w:rFonts w:ascii="Times New Roman" w:hAnsi="Times New Roman" w:eastAsia="宋体" w:cs="Times New Roman"/>
          <w:i/>
          <w:szCs w:val="21"/>
          <w:sz w:val="21"/>
        </w:rPr>
        <w:t>n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θ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73E5F0F6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【知识点】光的折射定律</w:t>
      </w:r>
    </w:p>
    <w:p w14:paraId="575A14FC" w14:textId="77777777" w:rsidR="008670C1" w:rsidRDefault="008670C1">
      <w:pPr>
        <w:spacing w:line="300" w:lineRule="auto" w:before="0" w:after="0"/>
        <w:jc w:val="left"/>
      </w:pPr>
    </w:p>
    <w:p w14:paraId="35E3FF0F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4．</w:t>
      </w:r>
      <w:r>
        <w:rPr>
          <w:rFonts w:ascii="Times New Roman" w:hAnsi="Times New Roman" w:eastAsia="宋体" w:cs="Times New Roman"/>
          <w:b/>
          <w:szCs w:val="21"/>
          <w:sz w:val="21"/>
        </w:rPr>
        <w:t>折射率与光速的关系</w:t>
      </w:r>
    </w:p>
    <w:p w14:paraId="06BCB16D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某种介质的折射率，等于光在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真空</w:t>
      </w:r>
      <w:r>
        <w:rPr>
          <w:rFonts w:ascii="Times New Roman" w:hAnsi="Times New Roman" w:eastAsia="宋体" w:cs="Times New Roman"/>
          <w:szCs w:val="21"/>
          <w:sz w:val="21"/>
        </w:rPr>
        <w:t>中的传播速度</w:t>
      </w:r>
      <w:r>
        <w:rPr>
          <w:rFonts w:ascii="Times New Roman" w:hAnsi="Times New Roman" w:eastAsia="宋体" w:cs="Times New Roman"/>
          <w:i/>
          <w:szCs w:val="21"/>
          <w:sz w:val="21"/>
        </w:rPr>
        <w:t>c</w:t>
      </w:r>
      <w:r>
        <w:rPr>
          <w:rFonts w:ascii="Times New Roman" w:hAnsi="Times New Roman" w:eastAsia="宋体" w:cs="Times New Roman"/>
          <w:szCs w:val="21"/>
          <w:sz w:val="21"/>
        </w:rPr>
        <w:t>与光在这种介质中的传播速度</w:t>
      </w:r>
      <w:r>
        <w:rPr>
          <w:rFonts w:ascii="Times New Roman" w:hAnsi="Times New Roman" w:eastAsia="宋体" w:cs="Times New Roman"/>
          <w:i/>
          <w:szCs w:val="21"/>
          <w:sz w:val="21"/>
        </w:rPr>
        <w:t>v</w:t>
      </w:r>
      <w:r>
        <w:rPr>
          <w:rFonts w:ascii="Times New Roman" w:hAnsi="Times New Roman" w:eastAsia="宋体" w:cs="Times New Roman"/>
          <w:szCs w:val="21"/>
          <w:sz w:val="21"/>
        </w:rPr>
        <w:t>之比，即</w:t>
      </w:r>
      <w:r>
        <w:rPr>
          <w:rFonts w:ascii="Times New Roman" w:hAnsi="Times New Roman" w:eastAsia="宋体" w:cs="Times New Roman"/>
          <w:i/>
          <w:szCs w:val="21"/>
          <w:sz w:val="21"/>
        </w:rPr>
        <w:t>n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m:oMath>
        <m:f>
          <m:fPr>
            <m:ctrlPr>
              <w:rPr>
                <w:rFonts w:ascii="Cambria Math" w:hAnsi="Cambria Math"/>
                <w:shd w:val="clear" w:color="auto" w:fill="C9C9C9"/>
              </w:rPr>
            </m:ctrlPr>
          </m:fPr>
          <m:num>
            <m:r>
              <m:rPr>
                <m:sty m:val="i"/>
              </m:rP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i"/>
              </m:rPr>
              <w:rPr>
                <w:rFonts w:ascii="Cambria Math" w:hAnsi="Cambria Math" w:cs="Cambria Math"/>
              </w:rPr>
              <m:t>v</m:t>
            </m:r>
          </m:den>
        </m:f>
      </m:oMath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0FEF674F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【知识点】折射率的波长表达式和速度表达式</w:t>
      </w:r>
    </w:p>
    <w:p w14:paraId="6E5B0AD4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4.2 </w:t>
      </w:r>
      <w:r>
        <w:rPr>
          <w:rFonts w:ascii="Times New Roman" w:hAnsi="Times New Roman" w:eastAsia="宋体" w:cs="Times New Roman"/>
          <w:b/>
          <w:szCs w:val="21"/>
          <w:sz w:val="21"/>
        </w:rPr>
        <w:t>全反射</w:t>
      </w:r>
    </w:p>
    <w:p w14:paraId="35BB4BA5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5．</w:t>
      </w:r>
      <w:r>
        <w:rPr>
          <w:rFonts w:ascii="Times New Roman" w:hAnsi="Times New Roman" w:eastAsia="宋体" w:cs="Times New Roman"/>
          <w:b/>
          <w:szCs w:val="21"/>
          <w:sz w:val="21"/>
        </w:rPr>
        <w:t>光疏介质和光密介质</w:t>
      </w:r>
    </w:p>
    <w:p w14:paraId="6D51D0AE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）光疏介质：折射率较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小</w:t>
      </w:r>
      <w:r>
        <w:rPr>
          <w:rFonts w:ascii="Times New Roman" w:hAnsi="Times New Roman" w:eastAsia="宋体" w:cs="Times New Roman"/>
          <w:szCs w:val="21"/>
          <w:sz w:val="21"/>
        </w:rPr>
        <w:t>（填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大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或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小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）的介质。</w:t>
      </w:r>
    </w:p>
    <w:p w14:paraId="76BF97F2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）光密介质：折射率较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大</w:t>
      </w:r>
      <w:r>
        <w:rPr>
          <w:rFonts w:ascii="Times New Roman" w:hAnsi="Times New Roman" w:eastAsia="宋体" w:cs="Times New Roman"/>
          <w:szCs w:val="21"/>
          <w:sz w:val="21"/>
        </w:rPr>
        <w:t>（填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大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或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小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）的介质。</w:t>
      </w:r>
    </w:p>
    <w:p w14:paraId="2F351F1E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3</w:t>
      </w:r>
      <w:r>
        <w:rPr>
          <w:rFonts w:ascii="Times New Roman" w:hAnsi="Times New Roman" w:eastAsia="宋体" w:cs="Times New Roman"/>
          <w:szCs w:val="21"/>
          <w:sz w:val="21"/>
        </w:rPr>
        <w:t>）光疏介质与光密介质是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相对</w:t>
      </w:r>
      <w:r>
        <w:rPr>
          <w:rFonts w:ascii="Times New Roman" w:hAnsi="Times New Roman" w:eastAsia="宋体" w:cs="Times New Roman"/>
          <w:szCs w:val="21"/>
          <w:sz w:val="21"/>
        </w:rPr>
        <w:t>（填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相对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或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绝对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）的。</w:t>
      </w:r>
    </w:p>
    <w:p w14:paraId="23F793A6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0.94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【知识点】光疏介质和光密介质</w:t>
      </w:r>
    </w:p>
    <w:p w14:paraId="6BE8014C" w14:textId="77777777" w:rsidR="008670C1" w:rsidRDefault="008670C1">
      <w:pPr>
        <w:spacing w:line="300" w:lineRule="auto" w:before="0" w:after="0"/>
        <w:jc w:val="left"/>
      </w:pPr>
    </w:p>
    <w:p w14:paraId="3E86B114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6．</w:t>
      </w:r>
      <w:r>
        <w:rPr>
          <w:rFonts w:ascii="Times New Roman" w:hAnsi="Times New Roman" w:eastAsia="宋体" w:cs="Times New Roman"/>
          <w:b/>
          <w:szCs w:val="21"/>
          <w:sz w:val="21"/>
        </w:rPr>
        <w:t>全反射现象</w:t>
      </w:r>
    </w:p>
    <w:p w14:paraId="50441878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(1)</w:t>
      </w:r>
      <w:r>
        <w:rPr>
          <w:rFonts w:ascii="Times New Roman" w:hAnsi="Times New Roman" w:eastAsia="宋体" w:cs="Times New Roman"/>
          <w:szCs w:val="21"/>
          <w:sz w:val="21"/>
        </w:rPr>
        <w:t>全反射：光从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光密</w:t>
      </w:r>
      <w:r>
        <w:rPr>
          <w:rFonts w:ascii="Times New Roman" w:hAnsi="Times New Roman" w:eastAsia="宋体" w:cs="Times New Roman"/>
          <w:szCs w:val="21"/>
          <w:sz w:val="21"/>
        </w:rPr>
        <w:t>介质射入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光疏</w:t>
      </w:r>
      <w:r>
        <w:rPr>
          <w:rFonts w:ascii="Times New Roman" w:hAnsi="Times New Roman" w:eastAsia="宋体" w:cs="Times New Roman"/>
          <w:szCs w:val="21"/>
          <w:sz w:val="21"/>
        </w:rPr>
        <w:t>介质时，同时发生折射和反射。当入射角增大到某一角度，使折射角达到</w:t>
      </w:r>
      <w:r>
        <w:rPr>
          <w:rFonts w:ascii="Times New Roman" w:hAnsi="Times New Roman" w:eastAsia="宋体" w:cs="Times New Roman"/>
          <w:szCs w:val="21"/>
          <w:sz w:val="21"/>
        </w:rPr>
        <w:t>90°</w:t>
      </w:r>
      <w:r>
        <w:rPr>
          <w:rFonts w:ascii="Times New Roman" w:hAnsi="Times New Roman" w:eastAsia="宋体" w:cs="Times New Roman"/>
          <w:szCs w:val="21"/>
          <w:sz w:val="21"/>
        </w:rPr>
        <w:t>时，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折射</w:t>
      </w:r>
      <w:r>
        <w:rPr>
          <w:rFonts w:ascii="Times New Roman" w:hAnsi="Times New Roman" w:eastAsia="宋体" w:cs="Times New Roman"/>
          <w:szCs w:val="21"/>
          <w:sz w:val="21"/>
        </w:rPr>
        <w:t>光完全消失，只剩下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反射</w:t>
      </w:r>
      <w:r>
        <w:rPr>
          <w:rFonts w:ascii="Times New Roman" w:hAnsi="Times New Roman" w:eastAsia="宋体" w:cs="Times New Roman"/>
          <w:szCs w:val="21"/>
          <w:sz w:val="21"/>
        </w:rPr>
        <w:t>光的现象。</w:t>
      </w:r>
    </w:p>
    <w:p w14:paraId="5F6B8304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(2)</w:t>
      </w:r>
      <w:r>
        <w:rPr>
          <w:rFonts w:ascii="Times New Roman" w:hAnsi="Times New Roman" w:eastAsia="宋体" w:cs="Times New Roman"/>
          <w:szCs w:val="21"/>
          <w:sz w:val="21"/>
        </w:rPr>
        <w:t>临界角：刚好发生全反射，即折射角等于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90°</w:t>
      </w:r>
      <w:r>
        <w:rPr>
          <w:rFonts w:ascii="Times New Roman" w:hAnsi="Times New Roman" w:eastAsia="宋体" w:cs="Times New Roman"/>
          <w:szCs w:val="21"/>
          <w:sz w:val="21"/>
        </w:rPr>
        <w:t>时的入射角．光从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介质</w:t>
      </w:r>
      <w:r>
        <w:rPr>
          <w:rFonts w:ascii="Times New Roman" w:hAnsi="Times New Roman" w:eastAsia="宋体" w:cs="Times New Roman"/>
          <w:szCs w:val="21"/>
          <w:sz w:val="21"/>
        </w:rPr>
        <w:t>射入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空气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(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真空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)</w:t>
      </w:r>
      <w:r>
        <w:rPr>
          <w:rFonts w:ascii="Times New Roman" w:hAnsi="Times New Roman" w:eastAsia="宋体" w:cs="Times New Roman"/>
          <w:szCs w:val="21"/>
          <w:sz w:val="21"/>
        </w:rPr>
        <w:t>时，发生全反射的临界角</w:t>
      </w:r>
      <w:r>
        <w:rPr>
          <w:rFonts w:ascii="Times New Roman" w:hAnsi="Times New Roman" w:eastAsia="宋体" w:cs="Times New Roman"/>
          <w:i/>
          <w:szCs w:val="21"/>
          <w:sz w:val="21"/>
        </w:rPr>
        <w:t>C</w:t>
      </w:r>
      <w:r>
        <w:rPr>
          <w:rFonts w:ascii="Times New Roman" w:hAnsi="Times New Roman" w:eastAsia="宋体" w:cs="Times New Roman"/>
          <w:szCs w:val="21"/>
          <w:sz w:val="21"/>
        </w:rPr>
        <w:t>与介质的折射率</w:t>
      </w:r>
      <w:r>
        <w:rPr>
          <w:rFonts w:ascii="Times New Roman" w:hAnsi="Times New Roman" w:eastAsia="宋体" w:cs="Times New Roman"/>
          <w:i/>
          <w:szCs w:val="21"/>
          <w:sz w:val="21"/>
        </w:rPr>
        <w:t>n</w:t>
      </w:r>
      <w:r>
        <w:rPr>
          <w:rFonts w:ascii="Times New Roman" w:hAnsi="Times New Roman" w:eastAsia="宋体" w:cs="Times New Roman"/>
          <w:szCs w:val="21"/>
          <w:sz w:val="21"/>
        </w:rPr>
        <w:t>的关系是</w:t>
      </w:r>
      <w:r>
        <w:rPr>
          <w:rFonts w:ascii="Times New Roman" w:hAnsi="Times New Roman" w:eastAsia="宋体" w:cs="Times New Roman"/>
          <w:szCs w:val="21"/>
          <w:sz w:val="21"/>
        </w:rPr>
        <w:t xml:space="preserve">sin </w:t>
      </w:r>
      <w:r>
        <w:rPr>
          <w:rFonts w:ascii="Times New Roman" w:hAnsi="Times New Roman" w:eastAsia="宋体" w:cs="Times New Roman"/>
          <w:i/>
          <w:szCs w:val="21"/>
          <w:sz w:val="21"/>
        </w:rPr>
        <w:t>C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m:oMath>
        <m:f>
          <m:fPr>
            <m:ctrlPr>
              <w:rPr>
                <w:rFonts w:ascii="Cambria Math" w:hAnsi="Cambria Math"/>
                <w:shd w:val="clear" w:color="auto" w:fill="C9C9C9"/>
              </w:rPr>
            </m:ctrlPr>
          </m:fPr>
          <m:num>
            <m:r>
              <m:rPr>
                <m:sty m:val="i"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 w:cs="Cambria Math"/>
              </w:rPr>
              <m:t>n</m:t>
            </m:r>
          </m:den>
        </m:f>
      </m:oMath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3A8E1EF9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(3)</w:t>
      </w:r>
      <w:r>
        <w:rPr>
          <w:rFonts w:ascii="Times New Roman" w:hAnsi="Times New Roman" w:eastAsia="宋体" w:cs="Times New Roman"/>
          <w:szCs w:val="21"/>
          <w:sz w:val="21"/>
        </w:rPr>
        <w:t>全反射发生的条件</w:t>
      </w:r>
      <w:r w:rsidR="00D671A3">
        <w:rPr>
          <w:rFonts w:hint="eastAsia" w:ascii="Times New Roman" w:hAnsi="Times New Roman" w:eastAsia="宋体" w:cs="Times New Roman"/>
          <w:szCs w:val="21"/>
          <w:sz w:val="21"/>
        </w:rPr>
        <w:t>：</w:t>
      </w:r>
      <w:r>
        <w:rPr>
          <w:rFonts w:ascii="Times New Roman" w:hAnsi="Times New Roman" w:eastAsia="宋体" w:cs="Times New Roman"/>
          <w:szCs w:val="21"/>
          <w:sz w:val="21"/>
        </w:rPr>
        <w:t>①</w:t>
      </w:r>
      <w:r>
        <w:rPr>
          <w:rFonts w:ascii="Times New Roman" w:hAnsi="Times New Roman" w:eastAsia="宋体" w:cs="Times New Roman"/>
          <w:szCs w:val="21"/>
          <w:sz w:val="21"/>
        </w:rPr>
        <w:t>光从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光密</w:t>
      </w:r>
      <w:r>
        <w:rPr>
          <w:rFonts w:ascii="Times New Roman" w:hAnsi="Times New Roman" w:eastAsia="宋体" w:cs="Times New Roman"/>
          <w:szCs w:val="21"/>
          <w:sz w:val="21"/>
        </w:rPr>
        <w:t>介质射入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光疏</w:t>
      </w:r>
      <w:r>
        <w:rPr>
          <w:rFonts w:ascii="Times New Roman" w:hAnsi="Times New Roman" w:eastAsia="宋体" w:cs="Times New Roman"/>
          <w:szCs w:val="21"/>
          <w:sz w:val="21"/>
        </w:rPr>
        <w:t>介质。</w:t>
      </w:r>
      <w:r>
        <w:rPr>
          <w:rFonts w:ascii="Times New Roman" w:hAnsi="Times New Roman" w:eastAsia="宋体" w:cs="Times New Roman"/>
          <w:szCs w:val="21"/>
          <w:sz w:val="21"/>
        </w:rPr>
        <w:t>②</w:t>
      </w:r>
      <w:r>
        <w:rPr>
          <w:rFonts w:ascii="Times New Roman" w:hAnsi="Times New Roman" w:eastAsia="宋体" w:cs="Times New Roman"/>
          <w:szCs w:val="21"/>
          <w:sz w:val="21"/>
        </w:rPr>
        <w:t>入射角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等于或大于</w:t>
      </w:r>
      <w:r>
        <w:rPr>
          <w:rFonts w:ascii="Times New Roman" w:hAnsi="Times New Roman" w:eastAsia="宋体" w:cs="Times New Roman"/>
          <w:szCs w:val="21"/>
          <w:sz w:val="21"/>
        </w:rPr>
        <w:t>临界角。</w:t>
      </w:r>
    </w:p>
    <w:p w14:paraId="79470D39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【知识点】发生全反射的条件、临界角</w:t>
      </w:r>
    </w:p>
    <w:p w14:paraId="35D32A96" w14:textId="77777777" w:rsidR="008670C1" w:rsidRDefault="008670C1">
      <w:pPr>
        <w:spacing w:line="300" w:lineRule="auto" w:before="0" w:after="0"/>
        <w:jc w:val="left"/>
      </w:pPr>
    </w:p>
    <w:p w14:paraId="01157F1C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7．</w:t>
      </w:r>
      <w:r>
        <w:rPr>
          <w:rFonts w:ascii="Times New Roman" w:hAnsi="Times New Roman" w:eastAsia="宋体" w:cs="Times New Roman"/>
          <w:b/>
          <w:szCs w:val="21"/>
          <w:sz w:val="21"/>
        </w:rPr>
        <w:t>全反射</w:t>
      </w:r>
      <w:r>
        <w:rPr>
          <w:rFonts w:ascii="Times New Roman" w:hAnsi="Times New Roman" w:eastAsia="宋体" w:cs="Times New Roman"/>
          <w:b/>
          <w:szCs w:val="21"/>
          <w:sz w:val="21"/>
        </w:rPr>
        <w:t>棱镜的形状</w:t>
      </w:r>
    </w:p>
    <w:p w14:paraId="30B9F4A5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截面为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等腰直角</w:t>
      </w:r>
      <w:r>
        <w:rPr>
          <w:rFonts w:ascii="Times New Roman" w:hAnsi="Times New Roman" w:eastAsia="宋体" w:cs="Times New Roman"/>
          <w:szCs w:val="21"/>
          <w:sz w:val="21"/>
        </w:rPr>
        <w:t>三角形的棱镜。</w:t>
      </w:r>
    </w:p>
    <w:p w14:paraId="68EB1C81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lastRenderedPageBreak/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【知识点】全反射棱镜</w:t>
      </w:r>
    </w:p>
    <w:p w14:paraId="1EB17FE8" w14:textId="77777777" w:rsidR="008670C1" w:rsidRDefault="008670C1">
      <w:pPr>
        <w:spacing w:line="300" w:lineRule="auto" w:before="0" w:after="0"/>
        <w:jc w:val="left"/>
      </w:pPr>
    </w:p>
    <w:p w14:paraId="1A84ACD1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8．</w:t>
      </w:r>
      <w:r>
        <w:rPr>
          <w:rFonts w:ascii="Times New Roman" w:hAnsi="Times New Roman" w:eastAsia="宋体" w:cs="Times New Roman"/>
          <w:b/>
          <w:szCs w:val="21"/>
          <w:sz w:val="21"/>
        </w:rPr>
        <w:t>全反射棱镜的特点</w:t>
      </w:r>
    </w:p>
    <w:p w14:paraId="6EE696FA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当光垂直于它的一个界面射入后，都会在其内部发生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全反射</w:t>
      </w:r>
      <w:r>
        <w:rPr>
          <w:rFonts w:ascii="Times New Roman" w:hAnsi="Times New Roman" w:eastAsia="宋体" w:cs="Times New Roman"/>
          <w:szCs w:val="21"/>
          <w:sz w:val="21"/>
        </w:rPr>
        <w:t>，与平面镜相比，它的反射率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很高</w:t>
      </w:r>
      <w:r>
        <w:rPr>
          <w:rFonts w:ascii="Times New Roman" w:hAnsi="Times New Roman" w:eastAsia="宋体" w:cs="Times New Roman"/>
          <w:szCs w:val="21"/>
          <w:sz w:val="21"/>
        </w:rPr>
        <w:t>，几乎可达</w:t>
      </w:r>
      <w:r>
        <w:rPr>
          <w:rFonts w:ascii="Times New Roman" w:hAnsi="Times New Roman" w:eastAsia="宋体" w:cs="Times New Roman"/>
          <w:szCs w:val="21"/>
          <w:sz w:val="21"/>
        </w:rPr>
        <w:t>100%</w:t>
      </w:r>
      <w:r>
        <w:rPr>
          <w:rFonts w:ascii="Times New Roman" w:hAnsi="Times New Roman" w:eastAsia="宋体" w:cs="Times New Roman"/>
          <w:szCs w:val="21"/>
          <w:sz w:val="21"/>
        </w:rPr>
        <w:t>，常用来代替平面镜来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改变光的方向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  <w:r w:rsidR="00D671A3">
        <w:rPr>
          <w:rFonts w:hint="eastAsia" w:ascii="Times New Roman" w:hAnsi="Times New Roman" w:eastAsia="宋体" w:cs="Times New Roman"/>
          <w:szCs w:val="21"/>
          <w:sz w:val="21"/>
        </w:rPr>
        <w:t>（玻璃的临界角是</w:t>
      </w:r>
      <w:r w:rsidR="00D671A3">
        <w:rPr>
          <w:rFonts w:hint="eastAsia" w:ascii="Times New Roman" w:hAnsi="Times New Roman" w:eastAsia="宋体" w:cs="Times New Roman"/>
          <w:szCs w:val="21"/>
          <w:sz w:val="21"/>
        </w:rPr>
        <w:t>41</w:t>
      </w:r>
      <w:r w:rsidR="00D671A3">
        <w:rPr>
          <w:rFonts w:hint="eastAsia" w:ascii="Times New Roman" w:hAnsi="Times New Roman" w:eastAsia="宋体" w:cs="Times New Roman"/>
          <w:szCs w:val="21"/>
          <w:sz w:val="21"/>
        </w:rPr>
        <w:t>°与</w:t>
      </w:r>
      <w:r w:rsidR="00D671A3">
        <w:rPr>
          <w:rFonts w:hint="eastAsia" w:ascii="Times New Roman" w:hAnsi="Times New Roman" w:eastAsia="宋体" w:cs="Times New Roman"/>
          <w:szCs w:val="21"/>
          <w:sz w:val="21"/>
        </w:rPr>
        <w:t>42</w:t>
      </w:r>
      <w:r w:rsidR="00D671A3">
        <w:rPr>
          <w:rFonts w:hint="eastAsia" w:ascii="Times New Roman" w:hAnsi="Times New Roman" w:eastAsia="宋体" w:cs="Times New Roman"/>
          <w:szCs w:val="21"/>
          <w:sz w:val="21"/>
        </w:rPr>
        <w:t>°之间）</w:t>
      </w:r>
    </w:p>
    <w:p w14:paraId="1F3AF8D9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0.65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【知识点】全反射棱镜</w:t>
      </w:r>
    </w:p>
    <w:p w14:paraId="34695268" w14:textId="77777777" w:rsidR="008670C1" w:rsidRDefault="008670C1">
      <w:pPr>
        <w:spacing w:line="300" w:lineRule="auto" w:before="0" w:after="0"/>
        <w:jc w:val="left"/>
      </w:pPr>
    </w:p>
    <w:p w14:paraId="478B34C0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9．</w:t>
      </w:r>
      <w:r>
        <w:rPr>
          <w:rFonts w:ascii="Times New Roman" w:hAnsi="Times New Roman" w:eastAsia="宋体" w:cs="Times New Roman"/>
          <w:b/>
          <w:szCs w:val="21"/>
          <w:sz w:val="21"/>
        </w:rPr>
        <w:t>全反射棱镜的应用</w:t>
      </w:r>
    </w:p>
    <w:p w14:paraId="427382D7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双筒望远镜</w:t>
      </w:r>
      <w:r>
        <w:rPr>
          <w:rFonts w:ascii="Times New Roman" w:hAnsi="Times New Roman" w:eastAsia="宋体" w:cs="Times New Roman"/>
          <w:szCs w:val="21"/>
          <w:sz w:val="21"/>
        </w:rPr>
        <w:t>、自行车尾灯、潜望镜等。</w:t>
      </w:r>
    </w:p>
    <w:p w14:paraId="646F4AD2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【知识点】全反射棱镜</w:t>
      </w:r>
    </w:p>
    <w:p w14:paraId="1C963687" w14:textId="77777777" w:rsidR="008670C1" w:rsidRDefault="008670C1">
      <w:pPr>
        <w:spacing w:line="300" w:lineRule="auto" w:before="0" w:after="0"/>
        <w:jc w:val="left"/>
      </w:pPr>
    </w:p>
    <w:p w14:paraId="49B6A385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10．</w:t>
      </w:r>
      <w:r>
        <w:rPr>
          <w:rFonts w:ascii="Times New Roman" w:hAnsi="Times New Roman" w:eastAsia="宋体" w:cs="Times New Roman"/>
          <w:b/>
          <w:szCs w:val="21"/>
          <w:sz w:val="21"/>
        </w:rPr>
        <w:t>光导纤维的原理</w:t>
      </w:r>
    </w:p>
    <w:p w14:paraId="7EAC1448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原理：利用了光的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全反射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2A930EBC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【知识点】光导纤维</w:t>
      </w:r>
    </w:p>
    <w:p w14:paraId="66A91072" w14:textId="77777777" w:rsidR="008670C1" w:rsidRDefault="008670C1">
      <w:pPr>
        <w:spacing w:line="300" w:lineRule="auto" w:before="0" w:after="0"/>
        <w:jc w:val="left"/>
      </w:pPr>
    </w:p>
    <w:p w14:paraId="7EE8D08F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11．</w:t>
      </w:r>
      <w:r>
        <w:rPr>
          <w:rFonts w:ascii="Times New Roman" w:hAnsi="Times New Roman" w:eastAsia="宋体" w:cs="Times New Roman"/>
          <w:b/>
          <w:szCs w:val="21"/>
          <w:sz w:val="21"/>
        </w:rPr>
        <w:t>光导纤维的构造</w:t>
      </w:r>
    </w:p>
    <w:p w14:paraId="4495F469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构造：由内芯和外套两层组成，内芯的折射率比外套的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大</w:t>
      </w:r>
      <w:r>
        <w:rPr>
          <w:rFonts w:ascii="Times New Roman" w:hAnsi="Times New Roman" w:eastAsia="宋体" w:cs="Times New Roman"/>
          <w:szCs w:val="21"/>
          <w:sz w:val="21"/>
        </w:rPr>
        <w:t>，光传播时在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内芯与外套</w:t>
      </w:r>
      <w:r>
        <w:rPr>
          <w:rFonts w:ascii="Times New Roman" w:hAnsi="Times New Roman" w:eastAsia="宋体" w:cs="Times New Roman"/>
          <w:szCs w:val="21"/>
          <w:sz w:val="21"/>
        </w:rPr>
        <w:t>的界面上发生全反射。</w:t>
      </w:r>
    </w:p>
    <w:p w14:paraId="47CE40BA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noProof/>
          <w:kern w:val="0"/>
          <w:szCs w:val="21"/>
        </w:rPr>
        <w:drawing>
          <wp:inline distT="0" distB="0" distL="0" distR="0" wp14:anchorId="147C1139" wp14:editId="76AD6E67">
            <wp:extent cx="2266950" cy="781050"/>
            <wp:effectExtent l="0" t="0" r="0" b="0"/>
            <wp:docPr id="100009" name="图片 100009" descr="@@@846b4928-278c-4ac6-9845-ebc5ffc79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FE94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【知识点】光导纤维</w:t>
      </w:r>
    </w:p>
    <w:p w14:paraId="6B5459E4" w14:textId="77777777" w:rsidR="008670C1" w:rsidRDefault="008670C1">
      <w:pPr>
        <w:spacing w:line="300" w:lineRule="auto" w:before="0" w:after="0"/>
        <w:jc w:val="left"/>
      </w:pPr>
    </w:p>
    <w:p w14:paraId="1E096FC6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12．</w:t>
      </w:r>
      <w:r>
        <w:rPr>
          <w:rFonts w:ascii="Times New Roman" w:hAnsi="Times New Roman" w:eastAsia="宋体" w:cs="Times New Roman"/>
          <w:b/>
          <w:szCs w:val="21"/>
          <w:sz w:val="21"/>
        </w:rPr>
        <w:t>光导纤维的应用</w:t>
      </w:r>
    </w:p>
    <w:p w14:paraId="6B11C0CA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(1)</w:t>
      </w:r>
      <w:r>
        <w:rPr>
          <w:rFonts w:ascii="Times New Roman" w:hAnsi="Times New Roman" w:eastAsia="宋体" w:cs="Times New Roman"/>
          <w:szCs w:val="21"/>
          <w:sz w:val="21"/>
        </w:rPr>
        <w:t>光纤通信</w:t>
      </w:r>
    </w:p>
    <w:p w14:paraId="231DF8A0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①</w:t>
      </w:r>
      <w:r>
        <w:rPr>
          <w:rFonts w:ascii="Times New Roman" w:hAnsi="Times New Roman" w:eastAsia="宋体" w:cs="Times New Roman"/>
          <w:szCs w:val="21"/>
          <w:sz w:val="21"/>
        </w:rPr>
        <w:t>光导纤维的传播原理：光由一端进入，在内芯和外套的界面上经过多次全反射，从另一端射出，光导纤维可以远距离传播光信号，光信号又可以转换成电信号，进而转变为声音、图像。</w:t>
      </w:r>
    </w:p>
    <w:p w14:paraId="4FD7D3B0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②</w:t>
      </w:r>
      <w:r>
        <w:rPr>
          <w:rFonts w:ascii="Times New Roman" w:hAnsi="Times New Roman" w:eastAsia="宋体" w:cs="Times New Roman"/>
          <w:szCs w:val="21"/>
          <w:sz w:val="21"/>
        </w:rPr>
        <w:t>光纤通信的优点：传输容量大、衰减小、抗干扰性及保密性强等。（一般波的频率越高承载信息密度越大，目前发现频率最高的是</w:t>
      </w:r>
      <w:r>
        <w:rPr>
          <w:rFonts w:ascii="Times New Roman" w:hAnsi="Times New Roman" w:eastAsia="宋体" w:cs="Times New Roman"/>
          <w:szCs w:val="21"/>
          <w:sz w:val="21"/>
        </w:rPr>
        <w:t>γ</w:t>
      </w:r>
      <w:r>
        <w:rPr>
          <w:rFonts w:ascii="Times New Roman" w:hAnsi="Times New Roman" w:eastAsia="宋体" w:cs="Times New Roman"/>
          <w:szCs w:val="21"/>
          <w:sz w:val="21"/>
        </w:rPr>
        <w:t>伽马射线，但是这个破坏性太强、穿透性太强，会丢失信息，所以退而求其次用红外线也叫红外光，波长是</w:t>
      </w:r>
      <w:r>
        <w:rPr>
          <w:rFonts w:ascii="Times New Roman" w:hAnsi="Times New Roman" w:eastAsia="宋体" w:cs="Times New Roman"/>
          <w:szCs w:val="21"/>
          <w:sz w:val="21"/>
        </w:rPr>
        <w:t>1550nm</w:t>
      </w:r>
      <w:r>
        <w:rPr>
          <w:rFonts w:ascii="Times New Roman" w:hAnsi="Times New Roman" w:eastAsia="宋体" w:cs="Times New Roman"/>
          <w:szCs w:val="21"/>
          <w:sz w:val="21"/>
        </w:rPr>
        <w:t>，不是可见光，可见光波长是</w:t>
      </w:r>
      <w:r>
        <w:rPr>
          <w:rFonts w:ascii="Times New Roman" w:hAnsi="Times New Roman" w:eastAsia="宋体" w:cs="Times New Roman"/>
          <w:szCs w:val="21"/>
          <w:sz w:val="21"/>
        </w:rPr>
        <w:t>380-780nm</w:t>
      </w:r>
      <w:r>
        <w:rPr>
          <w:rFonts w:ascii="Times New Roman" w:hAnsi="Times New Roman" w:eastAsia="宋体" w:cs="Times New Roman"/>
          <w:szCs w:val="21"/>
          <w:sz w:val="21"/>
        </w:rPr>
        <w:t>，早期和现在部分用途用的是可见光，但是大部分用的是红外光，所以依然保留光纤这个名</w:t>
      </w:r>
      <w:r>
        <w:rPr>
          <w:rFonts w:ascii="Times New Roman" w:hAnsi="Times New Roman" w:eastAsia="宋体" w:cs="Times New Roman"/>
          <w:szCs w:val="21"/>
          <w:sz w:val="21"/>
        </w:rPr>
        <w:t>字）</w:t>
      </w:r>
    </w:p>
    <w:p w14:paraId="25E0DE4E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(2)</w:t>
      </w:r>
      <w:r>
        <w:rPr>
          <w:rFonts w:ascii="Times New Roman" w:hAnsi="Times New Roman" w:eastAsia="宋体" w:cs="Times New Roman"/>
          <w:szCs w:val="21"/>
          <w:sz w:val="21"/>
        </w:rPr>
        <w:t>医学上的内窥镜：内窥镜有两组光纤，一组把光传送到人体内部进行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照明</w:t>
      </w:r>
      <w:r>
        <w:rPr>
          <w:rFonts w:ascii="Times New Roman" w:hAnsi="Times New Roman" w:eastAsia="宋体" w:cs="Times New Roman"/>
          <w:szCs w:val="21"/>
          <w:sz w:val="21"/>
        </w:rPr>
        <w:t>，另一组把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体内的图像</w:t>
      </w:r>
      <w:r>
        <w:rPr>
          <w:rFonts w:ascii="Times New Roman" w:hAnsi="Times New Roman" w:eastAsia="宋体" w:cs="Times New Roman"/>
          <w:szCs w:val="21"/>
          <w:sz w:val="21"/>
        </w:rPr>
        <w:t>传出供医生观察。</w:t>
      </w:r>
    </w:p>
    <w:p w14:paraId="3EBD283C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【知识点】光导纤维</w:t>
      </w:r>
    </w:p>
    <w:p w14:paraId="79BD4DBA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4.3 </w:t>
      </w:r>
      <w:r>
        <w:rPr>
          <w:rFonts w:ascii="Times New Roman" w:hAnsi="Times New Roman" w:eastAsia="宋体" w:cs="Times New Roman"/>
          <w:b/>
          <w:szCs w:val="21"/>
          <w:sz w:val="21"/>
        </w:rPr>
        <w:t>光的干涉</w:t>
      </w:r>
    </w:p>
    <w:p w14:paraId="6E5BC0CB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13．</w:t>
      </w:r>
      <w:r>
        <w:rPr>
          <w:rFonts w:ascii="Times New Roman" w:hAnsi="Times New Roman" w:eastAsia="宋体" w:cs="Times New Roman"/>
          <w:b/>
          <w:szCs w:val="21"/>
          <w:sz w:val="21"/>
        </w:rPr>
        <w:t>光的干涉实验</w:t>
      </w:r>
    </w:p>
    <w:p w14:paraId="51001F0F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光的干涉实验最早是英国物理学家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托马斯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·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杨</w:t>
      </w:r>
      <w:r>
        <w:rPr>
          <w:rFonts w:ascii="Times New Roman" w:hAnsi="Times New Roman" w:eastAsia="宋体" w:cs="Times New Roman"/>
          <w:szCs w:val="21"/>
          <w:sz w:val="21"/>
        </w:rPr>
        <w:t>在</w:t>
      </w:r>
      <w:r>
        <w:rPr>
          <w:rFonts w:ascii="Times New Roman" w:hAnsi="Times New Roman" w:eastAsia="宋体" w:cs="Times New Roman"/>
          <w:szCs w:val="21"/>
          <w:sz w:val="21"/>
        </w:rPr>
        <w:t>1801</w:t>
      </w:r>
      <w:r>
        <w:rPr>
          <w:rFonts w:ascii="Times New Roman" w:hAnsi="Times New Roman" w:eastAsia="宋体" w:cs="Times New Roman"/>
          <w:szCs w:val="21"/>
          <w:sz w:val="21"/>
        </w:rPr>
        <w:t>年成功完成的，杨氏实验有力地证明了光是一种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波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0CB47146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【知识点】用双缝干涉实验测量光的波长</w:t>
      </w:r>
    </w:p>
    <w:p w14:paraId="016A3059" w14:textId="77777777" w:rsidR="008670C1" w:rsidRDefault="008670C1">
      <w:pPr>
        <w:spacing w:line="300" w:lineRule="auto" w:before="0" w:after="0"/>
        <w:jc w:val="left"/>
      </w:pPr>
    </w:p>
    <w:p w14:paraId="61CD765C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14．</w:t>
      </w:r>
      <w:r>
        <w:rPr>
          <w:rFonts w:ascii="Times New Roman" w:hAnsi="Times New Roman" w:eastAsia="宋体" w:cs="Times New Roman"/>
          <w:b/>
          <w:szCs w:val="21"/>
          <w:sz w:val="21"/>
        </w:rPr>
        <w:t>双缝干涉实验</w:t>
      </w:r>
    </w:p>
    <w:p w14:paraId="224291D3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如图所示，有光源、单缝、双缝和光屏。</w:t>
      </w:r>
    </w:p>
    <w:p w14:paraId="6EE107E4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noProof/>
          <w:kern w:val="0"/>
          <w:szCs w:val="21"/>
        </w:rPr>
        <w:lastRenderedPageBreak/>
        <w:drawing>
          <wp:inline distT="0" distB="0" distL="0" distR="0" wp14:anchorId="7671562F" wp14:editId="75043126">
            <wp:extent cx="1809750" cy="1009650"/>
            <wp:effectExtent l="0" t="0" r="0" b="0"/>
            <wp:docPr id="100011" name="图片 100011" descr="@@@03ce73e6-e58c-4aac-857e-9b928893ac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B787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(1)</w:t>
      </w:r>
      <w:r>
        <w:rPr>
          <w:rFonts w:ascii="Times New Roman" w:hAnsi="Times New Roman" w:eastAsia="宋体" w:cs="Times New Roman"/>
          <w:szCs w:val="21"/>
          <w:sz w:val="21"/>
        </w:rPr>
        <w:t>实验过程：让一束单色光投射到一个有两条狭缝</w:t>
      </w:r>
      <w:r>
        <w:rPr>
          <w:rFonts w:ascii="Times New Roman" w:hAnsi="Times New Roman" w:eastAsia="宋体" w:cs="Times New Roman"/>
          <w:i/>
          <w:szCs w:val="21"/>
          <w:sz w:val="21"/>
        </w:rPr>
        <w:t>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和</w:t>
      </w:r>
      <w:r>
        <w:rPr>
          <w:rFonts w:ascii="Times New Roman" w:hAnsi="Times New Roman" w:eastAsia="宋体" w:cs="Times New Roman"/>
          <w:i/>
          <w:szCs w:val="21"/>
          <w:sz w:val="21"/>
        </w:rPr>
        <w:t>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的挡板上，两狭缝相距很近，两狭缝就成了两个波源，它们的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频率</w:t>
      </w:r>
      <w:r>
        <w:rPr>
          <w:rFonts w:ascii="Times New Roman" w:hAnsi="Times New Roman" w:eastAsia="宋体" w:cs="Times New Roman"/>
          <w:szCs w:val="21"/>
          <w:sz w:val="21"/>
        </w:rPr>
        <w:t>、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相位</w:t>
      </w:r>
      <w:r>
        <w:rPr>
          <w:rFonts w:ascii="Times New Roman" w:hAnsi="Times New Roman" w:eastAsia="宋体" w:cs="Times New Roman"/>
          <w:szCs w:val="21"/>
          <w:sz w:val="21"/>
        </w:rPr>
        <w:t>和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振动方向</w:t>
      </w:r>
      <w:r>
        <w:rPr>
          <w:rFonts w:ascii="Times New Roman" w:hAnsi="Times New Roman" w:eastAsia="宋体" w:cs="Times New Roman"/>
          <w:szCs w:val="21"/>
          <w:sz w:val="21"/>
        </w:rPr>
        <w:t>总是相同的，两个波源发出的光在挡板后面的空间互相叠加发生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干涉现象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65A5A011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(2)</w:t>
      </w:r>
      <w:r>
        <w:rPr>
          <w:rFonts w:ascii="Times New Roman" w:hAnsi="Times New Roman" w:eastAsia="宋体" w:cs="Times New Roman"/>
          <w:szCs w:val="21"/>
          <w:sz w:val="21"/>
        </w:rPr>
        <w:t>实验现象：在屏上得到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明暗相间</w:t>
      </w:r>
      <w:r>
        <w:rPr>
          <w:rFonts w:ascii="Times New Roman" w:hAnsi="Times New Roman" w:eastAsia="宋体" w:cs="Times New Roman"/>
          <w:szCs w:val="21"/>
          <w:sz w:val="21"/>
        </w:rPr>
        <w:t>的条纹。</w:t>
      </w:r>
    </w:p>
    <w:p w14:paraId="1DFA86D7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0.65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【知识点】用双缝干涉实验测量光的波长</w:t>
      </w:r>
    </w:p>
    <w:p w14:paraId="2F13B7B4" w14:textId="77777777" w:rsidR="008670C1" w:rsidRDefault="008670C1">
      <w:pPr>
        <w:spacing w:line="300" w:lineRule="auto" w:before="0" w:after="0"/>
        <w:jc w:val="left"/>
      </w:pPr>
    </w:p>
    <w:p w14:paraId="227B46D0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15．</w:t>
      </w:r>
      <w:r>
        <w:rPr>
          <w:rFonts w:ascii="Times New Roman" w:hAnsi="Times New Roman" w:eastAsia="宋体" w:cs="Times New Roman"/>
          <w:b/>
          <w:szCs w:val="21"/>
          <w:sz w:val="21"/>
        </w:rPr>
        <w:t>屏上亮、暗条纹的条件</w:t>
      </w:r>
    </w:p>
    <w:p w14:paraId="6E586BE8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频率相同、振动步调相同的两列光波产生亮暗条纹的条件如下：</w:t>
      </w:r>
    </w:p>
    <w:p w14:paraId="51309506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(1)</w:t>
      </w:r>
      <w:r>
        <w:rPr>
          <w:rFonts w:ascii="Times New Roman" w:hAnsi="Times New Roman" w:eastAsia="宋体" w:cs="Times New Roman"/>
          <w:szCs w:val="21"/>
          <w:sz w:val="21"/>
        </w:rPr>
        <w:t>亮条纹的条件：屏上某点</w:t>
      </w:r>
      <w:r>
        <w:rPr>
          <w:rFonts w:ascii="Times New Roman" w:hAnsi="Times New Roman" w:eastAsia="宋体" w:cs="Times New Roman"/>
          <w:i/>
          <w:szCs w:val="21"/>
          <w:sz w:val="21"/>
        </w:rPr>
        <w:t>P</w:t>
      </w:r>
      <w:r>
        <w:rPr>
          <w:rFonts w:ascii="Times New Roman" w:hAnsi="Times New Roman" w:eastAsia="宋体" w:cs="Times New Roman"/>
          <w:szCs w:val="21"/>
          <w:sz w:val="21"/>
        </w:rPr>
        <w:t>到两条缝</w:t>
      </w:r>
      <w:r>
        <w:rPr>
          <w:rFonts w:ascii="Times New Roman" w:hAnsi="Times New Roman" w:eastAsia="宋体" w:cs="Times New Roman"/>
          <w:i/>
          <w:szCs w:val="21"/>
          <w:sz w:val="21"/>
        </w:rPr>
        <w:t>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和</w:t>
      </w:r>
      <w:r>
        <w:rPr>
          <w:rFonts w:ascii="Times New Roman" w:hAnsi="Times New Roman" w:eastAsia="宋体" w:cs="Times New Roman"/>
          <w:i/>
          <w:szCs w:val="21"/>
          <w:sz w:val="21"/>
        </w:rPr>
        <w:t>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的路程差正好是波长的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整数</w:t>
      </w:r>
      <w:r>
        <w:rPr>
          <w:rFonts w:ascii="Times New Roman" w:hAnsi="Times New Roman" w:eastAsia="宋体" w:cs="Times New Roman"/>
          <w:szCs w:val="21"/>
          <w:sz w:val="21"/>
        </w:rPr>
        <w:t>倍或半波长的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偶数</w:t>
      </w:r>
      <w:r>
        <w:rPr>
          <w:rFonts w:ascii="Times New Roman" w:hAnsi="Times New Roman" w:eastAsia="宋体" w:cs="Times New Roman"/>
          <w:szCs w:val="21"/>
          <w:sz w:val="21"/>
        </w:rPr>
        <w:t>倍。即</w:t>
      </w:r>
    </w:p>
    <w:p w14:paraId="4FD1D6D4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|</w:t>
      </w:r>
      <w:r>
        <w:rPr>
          <w:rFonts w:ascii="Times New Roman" w:hAnsi="Times New Roman" w:eastAsia="宋体" w:cs="Times New Roman"/>
          <w:i/>
          <w:szCs w:val="21"/>
          <w:sz w:val="21"/>
        </w:rPr>
        <w:t>PS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－</w:t>
      </w:r>
      <w:r>
        <w:rPr>
          <w:rFonts w:ascii="Times New Roman" w:hAnsi="Times New Roman" w:eastAsia="宋体" w:cs="Times New Roman"/>
          <w:i/>
          <w:szCs w:val="21"/>
          <w:sz w:val="21"/>
        </w:rPr>
        <w:t>PS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|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i/>
          <w:szCs w:val="21"/>
          <w:sz w:val="21"/>
        </w:rPr>
        <w:t>kλ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i/>
          <w:szCs w:val="21"/>
          <w:sz w:val="21"/>
        </w:rPr>
        <w:t>k</w:t>
      </w:r>
      <w:r>
        <w:rPr>
          <w:rFonts w:ascii="Times New Roman" w:hAnsi="Times New Roman" w:eastAsia="宋体" w:cs="Times New Roman"/>
          <w:szCs w:val="21"/>
          <w:sz w:val="21"/>
        </w:rPr>
        <w:t>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λ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i/>
          <w:szCs w:val="21"/>
          <w:sz w:val="21"/>
        </w:rPr>
        <w:t>k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szCs w:val="21"/>
          <w:sz w:val="21"/>
        </w:rPr>
        <w:t>0,1,2,3</w:t>
      </w:r>
      <w:r>
        <w:rPr>
          <w:rFonts w:ascii="Times New Roman" w:hAnsi="Times New Roman" w:eastAsia="宋体" w:cs="Times New Roman"/>
          <w:szCs w:val="21"/>
          <w:sz w:val="21"/>
        </w:rPr>
        <w:t>，</w:t>
      </w:r>
      <w:r>
        <w:rPr>
          <w:rFonts w:ascii="Times New Roman" w:hAnsi="Times New Roman" w:eastAsia="宋体" w:cs="Times New Roman"/>
          <w:szCs w:val="21"/>
          <w:sz w:val="21"/>
        </w:rPr>
        <w:t>…</w:t>
      </w:r>
      <w:r>
        <w:rPr>
          <w:rFonts w:ascii="Times New Roman" w:hAnsi="Times New Roman" w:eastAsia="宋体" w:cs="Times New Roman"/>
          <w:szCs w:val="21"/>
          <w:sz w:val="21"/>
        </w:rPr>
        <w:t>）</w:t>
      </w:r>
    </w:p>
    <w:p w14:paraId="402B6014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说明：</w:t>
      </w:r>
      <w:r>
        <w:rPr>
          <w:rFonts w:ascii="Times New Roman" w:hAnsi="Times New Roman" w:eastAsia="宋体" w:cs="Times New Roman"/>
          <w:i/>
          <w:szCs w:val="21"/>
          <w:sz w:val="21"/>
        </w:rPr>
        <w:t>k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szCs w:val="21"/>
          <w:sz w:val="21"/>
        </w:rPr>
        <w:t>0</w:t>
      </w:r>
      <w:r>
        <w:rPr>
          <w:rFonts w:ascii="Times New Roman" w:hAnsi="Times New Roman" w:eastAsia="宋体" w:cs="Times New Roman"/>
          <w:szCs w:val="21"/>
          <w:sz w:val="21"/>
        </w:rPr>
        <w:t>时，</w:t>
      </w:r>
      <w:r>
        <w:rPr>
          <w:rFonts w:ascii="Times New Roman" w:hAnsi="Times New Roman" w:eastAsia="宋体" w:cs="Times New Roman"/>
          <w:i/>
          <w:szCs w:val="21"/>
          <w:sz w:val="21"/>
        </w:rPr>
        <w:t>PS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i/>
          <w:szCs w:val="21"/>
          <w:sz w:val="21"/>
        </w:rPr>
        <w:t>PS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，此时</w:t>
      </w:r>
      <w:r>
        <w:rPr>
          <w:rFonts w:ascii="Times New Roman" w:hAnsi="Times New Roman" w:eastAsia="宋体" w:cs="Times New Roman"/>
          <w:i/>
          <w:szCs w:val="21"/>
          <w:sz w:val="21"/>
        </w:rPr>
        <w:t>P</w:t>
      </w:r>
      <w:r>
        <w:rPr>
          <w:rFonts w:ascii="Times New Roman" w:hAnsi="Times New Roman" w:eastAsia="宋体" w:cs="Times New Roman"/>
          <w:szCs w:val="21"/>
          <w:sz w:val="21"/>
        </w:rPr>
        <w:t>点位于光屏上的</w:t>
      </w:r>
      <w:r>
        <w:rPr>
          <w:rFonts w:ascii="Times New Roman" w:hAnsi="Times New Roman" w:eastAsia="宋体" w:cs="Times New Roman"/>
          <w:i/>
          <w:szCs w:val="21"/>
          <w:sz w:val="21"/>
        </w:rPr>
        <w:t>O</w:t>
      </w:r>
      <w:r>
        <w:rPr>
          <w:rFonts w:ascii="Times New Roman" w:hAnsi="Times New Roman" w:eastAsia="宋体" w:cs="Times New Roman"/>
          <w:szCs w:val="21"/>
          <w:sz w:val="21"/>
        </w:rPr>
        <w:t>处，为亮条纹，此处的条纹叫中央亮条纹或零级亮条纹，</w:t>
      </w:r>
      <w:r>
        <w:rPr>
          <w:rFonts w:ascii="Times New Roman" w:hAnsi="Times New Roman" w:eastAsia="宋体" w:cs="Times New Roman"/>
          <w:i/>
          <w:szCs w:val="21"/>
          <w:sz w:val="21"/>
        </w:rPr>
        <w:t>k</w:t>
      </w:r>
      <w:r>
        <w:rPr>
          <w:rFonts w:ascii="Times New Roman" w:hAnsi="Times New Roman" w:eastAsia="宋体" w:cs="Times New Roman"/>
          <w:szCs w:val="21"/>
          <w:sz w:val="21"/>
        </w:rPr>
        <w:t>为亮条纹的级次。</w:t>
      </w:r>
    </w:p>
    <w:p w14:paraId="5B11A9AB" w14:textId="77777777" w:rsidR="005617AD" w:rsidRPr="0065596C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(2)</w:t>
      </w:r>
      <w:r>
        <w:rPr>
          <w:rFonts w:ascii="Times New Roman" w:hAnsi="Times New Roman" w:eastAsia="宋体" w:cs="Times New Roman"/>
          <w:szCs w:val="21"/>
          <w:sz w:val="21"/>
        </w:rPr>
        <w:t>暗条纹的条件：屏上某点</w:t>
      </w:r>
      <w:r>
        <w:rPr>
          <w:rFonts w:ascii="Times New Roman" w:hAnsi="Times New Roman" w:eastAsia="宋体" w:cs="Times New Roman"/>
          <w:i/>
          <w:szCs w:val="21"/>
          <w:sz w:val="21"/>
        </w:rPr>
        <w:t>P</w:t>
      </w:r>
      <w:r>
        <w:rPr>
          <w:rFonts w:ascii="Times New Roman" w:hAnsi="Times New Roman" w:eastAsia="宋体" w:cs="Times New Roman"/>
          <w:szCs w:val="21"/>
          <w:sz w:val="21"/>
        </w:rPr>
        <w:t>到两条缝</w:t>
      </w:r>
      <w:r>
        <w:rPr>
          <w:rFonts w:ascii="Times New Roman" w:hAnsi="Times New Roman" w:eastAsia="宋体" w:cs="Times New Roman"/>
          <w:i/>
          <w:szCs w:val="21"/>
          <w:sz w:val="21"/>
        </w:rPr>
        <w:t>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和</w:t>
      </w:r>
      <w:r>
        <w:rPr>
          <w:rFonts w:ascii="Times New Roman" w:hAnsi="Times New Roman" w:eastAsia="宋体" w:cs="Times New Roman"/>
          <w:i/>
          <w:szCs w:val="21"/>
          <w:sz w:val="21"/>
        </w:rPr>
        <w:t>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的路程差正好是半波长的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奇数</w:t>
      </w:r>
      <w:r>
        <w:rPr>
          <w:rFonts w:ascii="Times New Roman" w:hAnsi="Times New Roman" w:eastAsia="宋体" w:cs="Times New Roman"/>
          <w:szCs w:val="21"/>
          <w:sz w:val="21"/>
        </w:rPr>
        <w:t>倍，即</w:t>
      </w:r>
      <w:r>
        <w:rPr>
          <w:rFonts w:ascii="Times New Roman" w:hAnsi="Times New Roman" w:eastAsia="宋体" w:cs="Times New Roman"/>
          <w:szCs w:val="21"/>
          <w:sz w:val="21"/>
        </w:rPr>
        <w:t>|</w:t>
      </w:r>
      <w:r>
        <w:rPr>
          <w:rFonts w:ascii="Times New Roman" w:hAnsi="Times New Roman" w:eastAsia="宋体" w:cs="Times New Roman"/>
          <w:i/>
          <w:szCs w:val="21"/>
          <w:sz w:val="21"/>
        </w:rPr>
        <w:t>PS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－</w:t>
      </w:r>
      <w:r>
        <w:rPr>
          <w:rFonts w:ascii="Times New Roman" w:hAnsi="Times New Roman" w:eastAsia="宋体" w:cs="Times New Roman"/>
          <w:i/>
          <w:szCs w:val="21"/>
          <w:sz w:val="21"/>
        </w:rPr>
        <w:t>PS</w:t>
      </w:r>
      <w:r>
        <w:rPr>
          <w:rFonts w:ascii="Times New Roman" w:hAnsi="Times New Roman" w:eastAsia="宋体" w:cs="Times New Roman"/>
          <w:i/>
          <w:szCs w:val="21"/>
          <w:sz w:val="21"/>
          <w:vertAlign w:val="subscript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|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szCs w:val="21"/>
          <w:sz w:val="21"/>
        </w:rPr>
        <w:t>(2</w:t>
      </w:r>
      <w:r>
        <w:rPr>
          <w:rFonts w:ascii="Times New Roman" w:hAnsi="Times New Roman" w:eastAsia="宋体" w:cs="Times New Roman"/>
          <w:i/>
          <w:szCs w:val="21"/>
          <w:sz w:val="21"/>
        </w:rPr>
        <w:t>k</w:t>
      </w:r>
      <w:r>
        <w:rPr>
          <w:rFonts w:ascii="Times New Roman" w:hAnsi="Times New Roman" w:eastAsia="宋体" w:cs="Times New Roman"/>
          <w:szCs w:val="21"/>
          <w:sz w:val="21"/>
        </w:rPr>
        <w:t>－</w:t>
      </w:r>
      <w:r>
        <w:rPr>
          <w:rFonts w:ascii="Times New Roman" w:hAnsi="Times New Roman" w:eastAsia="宋体" w:cs="Times New Roman"/>
          <w:szCs w:val="21"/>
          <w:sz w:val="21"/>
        </w:rPr>
        <w:t>1)·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λ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i/>
          <w:szCs w:val="21"/>
          <w:sz w:val="21"/>
        </w:rPr>
        <w:t>k</w:t>
      </w:r>
      <w:r>
        <w:rPr>
          <w:rFonts w:ascii="Times New Roman" w:hAnsi="Times New Roman" w:eastAsia="宋体" w:cs="Times New Roman"/>
          <w:szCs w:val="21"/>
          <w:sz w:val="21"/>
        </w:rPr>
        <w:t>＝</w:t>
      </w:r>
      <w:r>
        <w:rPr>
          <w:rFonts w:ascii="Times New Roman" w:hAnsi="Times New Roman" w:eastAsia="宋体" w:cs="Times New Roman"/>
          <w:szCs w:val="21"/>
          <w:sz w:val="21"/>
        </w:rPr>
        <w:t>1,2,3</w:t>
      </w:r>
      <w:r>
        <w:rPr>
          <w:rFonts w:ascii="Times New Roman" w:hAnsi="Times New Roman" w:eastAsia="宋体" w:cs="Times New Roman"/>
          <w:szCs w:val="21"/>
          <w:sz w:val="21"/>
        </w:rPr>
        <w:t>，</w:t>
      </w:r>
      <w:r>
        <w:rPr>
          <w:rFonts w:ascii="Times New Roman" w:hAnsi="Times New Roman" w:eastAsia="宋体" w:cs="Times New Roman"/>
          <w:szCs w:val="21"/>
          <w:sz w:val="21"/>
        </w:rPr>
        <w:t>…</w:t>
      </w:r>
      <w:r>
        <w:rPr>
          <w:rFonts w:ascii="Times New Roman" w:hAnsi="Times New Roman" w:eastAsia="宋体" w:cs="Times New Roman"/>
          <w:szCs w:val="21"/>
          <w:sz w:val="21"/>
        </w:rPr>
        <w:t>）</w:t>
      </w:r>
    </w:p>
    <w:p w14:paraId="4FA6ED1F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说明：</w:t>
      </w:r>
      <w:r>
        <w:rPr>
          <w:rFonts w:ascii="Times New Roman" w:hAnsi="Times New Roman" w:eastAsia="宋体" w:cs="Times New Roman"/>
          <w:i/>
          <w:szCs w:val="21"/>
          <w:sz w:val="21"/>
        </w:rPr>
        <w:t>k</w:t>
      </w:r>
      <w:r>
        <w:rPr>
          <w:rFonts w:ascii="Times New Roman" w:hAnsi="Times New Roman" w:eastAsia="宋体" w:cs="Times New Roman"/>
          <w:szCs w:val="21"/>
          <w:sz w:val="21"/>
        </w:rPr>
        <w:t>为暗条纹的级次，从第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级暗条纹开始向两侧展开。</w:t>
      </w:r>
    </w:p>
    <w:p w14:paraId="51E39C98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注意：当频率相同、振动步调总是相反的两列光波叠加时，产生亮、暗条纹的条件与上面的情况恰好相反。</w:t>
      </w:r>
    </w:p>
    <w:p w14:paraId="23FB675C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【知识点】已知光程差和频率判断某点的明暗条纹</w:t>
      </w:r>
    </w:p>
    <w:p w14:paraId="7EB8FCB9" w14:textId="77777777" w:rsidR="008670C1" w:rsidRDefault="008670C1">
      <w:pPr>
        <w:spacing w:line="300" w:lineRule="auto" w:before="0" w:after="0"/>
        <w:jc w:val="left"/>
      </w:pPr>
    </w:p>
    <w:p w14:paraId="19C45047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16．</w:t>
      </w:r>
      <w:r>
        <w:rPr>
          <w:rFonts w:ascii="Times New Roman" w:hAnsi="Times New Roman" w:eastAsia="宋体" w:cs="Times New Roman"/>
          <w:b/>
          <w:szCs w:val="21"/>
          <w:sz w:val="21"/>
        </w:rPr>
        <w:t>干涉图样</w:t>
      </w:r>
    </w:p>
    <w:p w14:paraId="1B486C11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）单色光的干涉图样：如图所示，干涉条纹是等间距的明暗相间的条纹。</w:t>
      </w:r>
      <w:r w:rsidR="0065596C">
        <w:rPr>
          <w:rFonts w:hint="eastAsia" w:ascii="Times New Roman" w:hAnsi="Times New Roman" w:eastAsia="宋体" w:cs="Times New Roman"/>
          <w:szCs w:val="21"/>
          <w:sz w:val="21"/>
        </w:rPr>
        <w:t>（其实是近似等间距的，但是差距极小，默认是等间距）</w:t>
      </w:r>
      <w:r>
        <w:rPr>
          <w:noProof/>
          <w:kern w:val="0"/>
          <w:szCs w:val="21"/>
        </w:rPr>
        <w:drawing>
          <wp:inline distT="0" distB="0" distL="0" distR="0" wp14:anchorId="3CDE642F" wp14:editId="3AB62FC6">
            <wp:extent cx="1076325" cy="209550"/>
            <wp:effectExtent l="0" t="0" r="0" b="0"/>
            <wp:docPr id="100013" name="图片 100013" descr="@@@29d8635351d84210a5f375f260e4b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8B76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）白光的干涉图样：中央条纹是白色的，两侧干涉条纹是彩色条纹。</w:t>
      </w:r>
    </w:p>
    <w:p w14:paraId="2D010C0E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【知识点】干涉图样</w:t>
      </w:r>
    </w:p>
    <w:p w14:paraId="1C3834ED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4.5 </w:t>
      </w:r>
      <w:r>
        <w:rPr>
          <w:rFonts w:ascii="Times New Roman" w:hAnsi="Times New Roman" w:eastAsia="宋体" w:cs="Times New Roman"/>
          <w:b/>
          <w:szCs w:val="21"/>
          <w:sz w:val="21"/>
        </w:rPr>
        <w:t>光的衍射</w:t>
      </w:r>
    </w:p>
    <w:p w14:paraId="335338A6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17．</w:t>
      </w:r>
      <w:r>
        <w:rPr>
          <w:rFonts w:ascii="Times New Roman" w:hAnsi="Times New Roman" w:eastAsia="宋体" w:cs="Times New Roman"/>
          <w:b/>
          <w:szCs w:val="21"/>
          <w:sz w:val="21"/>
        </w:rPr>
        <w:t>光的衍射现象</w:t>
      </w:r>
    </w:p>
    <w:p w14:paraId="1AB0F5E6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用单色平行光照射狭缝，当缝很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窄</w:t>
      </w:r>
      <w:r>
        <w:rPr>
          <w:rFonts w:ascii="Times New Roman" w:hAnsi="Times New Roman" w:eastAsia="宋体" w:cs="Times New Roman"/>
          <w:szCs w:val="21"/>
          <w:sz w:val="21"/>
        </w:rPr>
        <w:t>时，光没有沿直线传播，它绕过了缝的边缘，传播到了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相当宽</w:t>
      </w:r>
      <w:r>
        <w:rPr>
          <w:rFonts w:ascii="Times New Roman" w:hAnsi="Times New Roman" w:eastAsia="宋体" w:cs="Times New Roman"/>
          <w:szCs w:val="21"/>
          <w:sz w:val="21"/>
        </w:rPr>
        <w:t>的地方。这就是光的衍射现象。</w:t>
      </w:r>
    </w:p>
    <w:p w14:paraId="11D637DF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【知识点】衍射条件</w:t>
      </w:r>
    </w:p>
    <w:p w14:paraId="622A2C25" w14:textId="77777777" w:rsidR="008670C1" w:rsidRDefault="008670C1">
      <w:pPr>
        <w:spacing w:line="300" w:lineRule="auto" w:before="0" w:after="0"/>
        <w:jc w:val="left"/>
      </w:pPr>
    </w:p>
    <w:p w14:paraId="06EC61E2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18．</w:t>
      </w:r>
      <w:r>
        <w:rPr>
          <w:rFonts w:ascii="Times New Roman" w:hAnsi="Times New Roman" w:eastAsia="宋体" w:cs="Times New Roman"/>
          <w:b/>
          <w:szCs w:val="21"/>
          <w:sz w:val="21"/>
        </w:rPr>
        <w:t>障碍物衍射的效果</w:t>
      </w:r>
    </w:p>
    <w:p w14:paraId="3573D7CB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0.95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【知识点】衍射条件</w:t>
      </w:r>
    </w:p>
    <w:p w14:paraId="382A6588" w14:textId="77777777" w:rsidR="008670C1" w:rsidRDefault="008670C1">
      <w:pPr>
        <w:spacing w:line="300" w:lineRule="auto" w:before="0" w:after="0"/>
        <w:jc w:val="left"/>
      </w:pPr>
    </w:p>
    <w:p w14:paraId="4D85E3A1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19．</w:t>
      </w:r>
      <w:r>
        <w:rPr>
          <w:rFonts w:ascii="Times New Roman" w:hAnsi="Times New Roman" w:eastAsia="宋体" w:cs="Times New Roman"/>
          <w:b/>
          <w:szCs w:val="21"/>
          <w:sz w:val="21"/>
        </w:rPr>
        <w:t>发生明显衍射现象的条件</w:t>
      </w:r>
    </w:p>
    <w:p w14:paraId="247A6D6F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在障碍物或狭缝的尺寸足够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小</w:t>
      </w:r>
      <w:r>
        <w:rPr>
          <w:rFonts w:ascii="Times New Roman" w:hAnsi="Times New Roman" w:eastAsia="宋体" w:cs="Times New Roman"/>
          <w:szCs w:val="21"/>
          <w:sz w:val="21"/>
        </w:rPr>
        <w:t>的时候，衍射现象十分明显。</w:t>
      </w:r>
    </w:p>
    <w:p w14:paraId="07C4FBEB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【知识点】波的衍射</w:t>
      </w:r>
    </w:p>
    <w:p w14:paraId="2B010984" w14:textId="77777777" w:rsidR="008670C1" w:rsidRDefault="008670C1">
      <w:pPr>
        <w:spacing w:line="300" w:lineRule="auto" w:before="0" w:after="0"/>
        <w:jc w:val="left"/>
      </w:pPr>
    </w:p>
    <w:p w14:paraId="61D6C7B2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20．</w:t>
      </w:r>
      <w:r>
        <w:rPr>
          <w:rFonts w:ascii="Times New Roman" w:hAnsi="Times New Roman" w:eastAsia="宋体" w:cs="Times New Roman"/>
          <w:b/>
          <w:szCs w:val="21"/>
          <w:sz w:val="21"/>
        </w:rPr>
        <w:t>衍射光栅的构成</w:t>
      </w:r>
    </w:p>
    <w:p w14:paraId="07B7E118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衍射光栅是由许多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等宽</w:t>
      </w:r>
      <w:r>
        <w:rPr>
          <w:rFonts w:ascii="Times New Roman" w:hAnsi="Times New Roman" w:eastAsia="宋体" w:cs="Times New Roman"/>
          <w:szCs w:val="21"/>
          <w:sz w:val="21"/>
        </w:rPr>
        <w:t>的狭缝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等距离</w:t>
      </w:r>
      <w:r>
        <w:rPr>
          <w:rFonts w:ascii="Times New Roman" w:hAnsi="Times New Roman" w:eastAsia="宋体" w:cs="Times New Roman"/>
          <w:szCs w:val="21"/>
          <w:sz w:val="21"/>
        </w:rPr>
        <w:t>地排列起来形成的光学元件。</w:t>
      </w:r>
    </w:p>
    <w:p w14:paraId="3442F8A3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【知识点】衍射光栅</w:t>
      </w:r>
    </w:p>
    <w:p w14:paraId="0849516C" w14:textId="77777777" w:rsidR="008670C1" w:rsidRDefault="008670C1">
      <w:pPr>
        <w:spacing w:line="300" w:lineRule="auto" w:before="0" w:after="0"/>
        <w:jc w:val="left"/>
      </w:pPr>
    </w:p>
    <w:p w14:paraId="7FC5454B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21．</w:t>
      </w:r>
      <w:r>
        <w:rPr>
          <w:rFonts w:ascii="Times New Roman" w:hAnsi="Times New Roman" w:eastAsia="宋体" w:cs="Times New Roman"/>
          <w:b/>
          <w:szCs w:val="21"/>
          <w:sz w:val="21"/>
        </w:rPr>
        <w:t>衍射光栅的原理</w:t>
      </w:r>
    </w:p>
    <w:p w14:paraId="4E003CC4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增加狭缝的个数，衍射条纹的宽度将变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窄</w:t>
      </w:r>
      <w:r>
        <w:rPr>
          <w:rFonts w:ascii="Times New Roman" w:hAnsi="Times New Roman" w:eastAsia="宋体" w:cs="Times New Roman"/>
          <w:szCs w:val="21"/>
          <w:sz w:val="21"/>
        </w:rPr>
        <w:t>，亮度将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增加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  <w:r w:rsidR="00660D2D">
        <w:rPr>
          <w:rFonts w:hint="eastAsia" w:ascii="Times New Roman" w:hAnsi="Times New Roman" w:eastAsia="宋体" w:cs="Times New Roman"/>
          <w:szCs w:val="21"/>
          <w:sz w:val="21"/>
        </w:rPr>
        <w:t>条纹间距不变。</w:t>
      </w:r>
    </w:p>
    <w:p w14:paraId="7A28020B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【知识点】衍射光栅</w:t>
      </w:r>
    </w:p>
    <w:p w14:paraId="6BE34DD7" w14:textId="77777777" w:rsidR="008670C1" w:rsidRDefault="008670C1">
      <w:pPr>
        <w:spacing w:line="300" w:lineRule="auto" w:before="0" w:after="0"/>
        <w:jc w:val="left"/>
      </w:pPr>
    </w:p>
    <w:p w14:paraId="0A2E160A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22．</w:t>
      </w:r>
      <w:r>
        <w:rPr>
          <w:rFonts w:ascii="Times New Roman" w:hAnsi="Times New Roman" w:eastAsia="宋体" w:cs="Times New Roman"/>
          <w:b/>
          <w:szCs w:val="21"/>
          <w:sz w:val="21"/>
        </w:rPr>
        <w:t>透射光栅和反射光栅</w:t>
      </w:r>
    </w:p>
    <w:p w14:paraId="25102486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在一块很平的玻璃上刻出一系列等距的平行刻痕，刻痕产生漫反射而不太透光，未刻的部分相当于透光的狭缝，这样就做成了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透射</w:t>
      </w:r>
      <w:r>
        <w:rPr>
          <w:rFonts w:ascii="Times New Roman" w:hAnsi="Times New Roman" w:eastAsia="宋体" w:cs="Times New Roman"/>
          <w:szCs w:val="21"/>
          <w:sz w:val="21"/>
        </w:rPr>
        <w:t>光栅。如果在高反射率的金属上刻痕，就可以做成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反射</w:t>
      </w:r>
      <w:r>
        <w:rPr>
          <w:rFonts w:ascii="Times New Roman" w:hAnsi="Times New Roman" w:eastAsia="宋体" w:cs="Times New Roman"/>
          <w:szCs w:val="21"/>
          <w:sz w:val="21"/>
        </w:rPr>
        <w:t>光栅。</w:t>
      </w:r>
    </w:p>
    <w:p w14:paraId="7755E691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【知识点】衍射光栅</w:t>
      </w:r>
    </w:p>
    <w:p w14:paraId="357B4A3A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4.6 </w:t>
      </w:r>
      <w:r>
        <w:rPr>
          <w:rFonts w:ascii="Times New Roman" w:hAnsi="Times New Roman" w:eastAsia="宋体" w:cs="Times New Roman"/>
          <w:b/>
          <w:szCs w:val="21"/>
          <w:sz w:val="21"/>
        </w:rPr>
        <w:t>光的偏振　激光</w:t>
      </w:r>
    </w:p>
    <w:p w14:paraId="55DB6F28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23．</w:t>
      </w:r>
      <w:r>
        <w:rPr>
          <w:rFonts w:ascii="Times New Roman" w:hAnsi="Times New Roman" w:eastAsia="宋体" w:cs="Times New Roman"/>
          <w:b/>
          <w:szCs w:val="21"/>
          <w:sz w:val="21"/>
        </w:rPr>
        <w:t>偏振现象</w:t>
      </w:r>
    </w:p>
    <w:p w14:paraId="5E44346F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不同的横波，即使传播方向相同，振动方向也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可能不同</w:t>
      </w:r>
      <w:r>
        <w:rPr>
          <w:rFonts w:ascii="Times New Roman" w:hAnsi="Times New Roman" w:eastAsia="宋体" w:cs="Times New Roman"/>
          <w:szCs w:val="21"/>
          <w:sz w:val="21"/>
        </w:rPr>
        <w:t>，这种现象称为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偏振现象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，横波的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振动方向</w:t>
      </w:r>
      <w:r>
        <w:rPr>
          <w:rFonts w:ascii="Times New Roman" w:hAnsi="Times New Roman" w:eastAsia="宋体" w:cs="Times New Roman"/>
          <w:szCs w:val="21"/>
          <w:sz w:val="21"/>
        </w:rPr>
        <w:t>称为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偏振方向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799C7D88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0.94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【知识点】偏振现象及其解释</w:t>
      </w:r>
    </w:p>
    <w:p w14:paraId="0388CA3D" w14:textId="77777777" w:rsidR="008670C1" w:rsidRDefault="008670C1">
      <w:pPr>
        <w:spacing w:line="300" w:lineRule="auto" w:before="0" w:after="0"/>
        <w:jc w:val="left"/>
      </w:pPr>
    </w:p>
    <w:p w14:paraId="31C33524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24．</w:t>
      </w:r>
      <w:r>
        <w:rPr>
          <w:rFonts w:ascii="Times New Roman" w:hAnsi="Times New Roman" w:eastAsia="宋体" w:cs="Times New Roman"/>
          <w:b/>
          <w:szCs w:val="21"/>
          <w:sz w:val="21"/>
        </w:rPr>
        <w:t>光的偏振</w:t>
      </w:r>
    </w:p>
    <w:p w14:paraId="28DA7BA6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1</w:t>
      </w:r>
      <w:r>
        <w:rPr>
          <w:rFonts w:ascii="Times New Roman" w:hAnsi="Times New Roman" w:eastAsia="宋体" w:cs="Times New Roman"/>
          <w:szCs w:val="21"/>
          <w:sz w:val="21"/>
        </w:rPr>
        <w:t>）偏振片</w:t>
      </w:r>
    </w:p>
    <w:p w14:paraId="60C6536A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由特定的材料制成，每个偏振片都有一个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特定</w:t>
      </w:r>
      <w:r>
        <w:rPr>
          <w:rFonts w:ascii="Times New Roman" w:hAnsi="Times New Roman" w:eastAsia="宋体" w:cs="Times New Roman"/>
          <w:szCs w:val="21"/>
          <w:sz w:val="21"/>
        </w:rPr>
        <w:t>的方向，只有沿着这个方向振动的光波才能顺利通过偏振片，这个方向叫作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透振</w:t>
      </w:r>
      <w:r>
        <w:rPr>
          <w:rFonts w:ascii="Times New Roman" w:hAnsi="Times New Roman" w:eastAsia="宋体" w:cs="Times New Roman"/>
          <w:szCs w:val="21"/>
          <w:sz w:val="21"/>
        </w:rPr>
        <w:t>方向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337AE79E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2</w:t>
      </w:r>
      <w:r>
        <w:rPr>
          <w:rFonts w:ascii="Times New Roman" w:hAnsi="Times New Roman" w:eastAsia="宋体" w:cs="Times New Roman"/>
          <w:szCs w:val="21"/>
          <w:sz w:val="21"/>
        </w:rPr>
        <w:t>）自然光和偏振光</w:t>
      </w:r>
    </w:p>
    <w:p w14:paraId="0D1477A3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①</w:t>
      </w:r>
      <w:r>
        <w:rPr>
          <w:rFonts w:ascii="Times New Roman" w:hAnsi="Times New Roman" w:eastAsia="宋体" w:cs="Times New Roman"/>
          <w:szCs w:val="21"/>
          <w:sz w:val="21"/>
        </w:rPr>
        <w:t>自然光：太阳、日光灯等普通光源发出的光，包含着在垂直于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传播方向</w:t>
      </w:r>
      <w:r>
        <w:rPr>
          <w:rFonts w:ascii="Times New Roman" w:hAnsi="Times New Roman" w:eastAsia="宋体" w:cs="Times New Roman"/>
          <w:szCs w:val="21"/>
          <w:sz w:val="21"/>
        </w:rPr>
        <w:t>上沿一切方向振动的光，而且沿各个方向振动的光波的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强度</w:t>
      </w:r>
      <w:r>
        <w:rPr>
          <w:rFonts w:ascii="Times New Roman" w:hAnsi="Times New Roman" w:eastAsia="宋体" w:cs="Times New Roman"/>
          <w:szCs w:val="21"/>
          <w:sz w:val="21"/>
        </w:rPr>
        <w:t>都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相同</w:t>
      </w:r>
      <w:r>
        <w:rPr>
          <w:rFonts w:ascii="Times New Roman" w:hAnsi="Times New Roman" w:eastAsia="宋体" w:cs="Times New Roman"/>
          <w:szCs w:val="21"/>
          <w:sz w:val="21"/>
        </w:rPr>
        <w:t>，这种光是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自然光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653E5685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②</w:t>
      </w:r>
      <w:r>
        <w:rPr>
          <w:rFonts w:ascii="Times New Roman" w:hAnsi="Times New Roman" w:eastAsia="宋体" w:cs="Times New Roman"/>
          <w:szCs w:val="21"/>
          <w:sz w:val="21"/>
        </w:rPr>
        <w:t>偏振光：在垂直于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传播方向</w:t>
      </w:r>
      <w:r>
        <w:rPr>
          <w:rFonts w:ascii="Times New Roman" w:hAnsi="Times New Roman" w:eastAsia="宋体" w:cs="Times New Roman"/>
          <w:szCs w:val="21"/>
          <w:sz w:val="21"/>
        </w:rPr>
        <w:t>的平面上，沿着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某个特定</w:t>
      </w:r>
      <w:r>
        <w:rPr>
          <w:rFonts w:ascii="Times New Roman" w:hAnsi="Times New Roman" w:eastAsia="宋体" w:cs="Times New Roman"/>
          <w:szCs w:val="21"/>
          <w:sz w:val="21"/>
        </w:rPr>
        <w:t>的方向振动，这种光叫作偏振光。</w:t>
      </w:r>
    </w:p>
    <w:p w14:paraId="238A0FE6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（</w:t>
      </w:r>
      <w:r>
        <w:rPr>
          <w:rFonts w:ascii="Times New Roman" w:hAnsi="Times New Roman" w:eastAsia="宋体" w:cs="Times New Roman"/>
          <w:szCs w:val="21"/>
          <w:sz w:val="21"/>
        </w:rPr>
        <w:t>3</w:t>
      </w:r>
      <w:r>
        <w:rPr>
          <w:rFonts w:ascii="Times New Roman" w:hAnsi="Times New Roman" w:eastAsia="宋体" w:cs="Times New Roman"/>
          <w:szCs w:val="21"/>
          <w:sz w:val="21"/>
        </w:rPr>
        <w:t>）光的偏振现象说明光是一种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横</w:t>
      </w:r>
      <w:r>
        <w:rPr>
          <w:rFonts w:ascii="Times New Roman" w:hAnsi="Times New Roman" w:eastAsia="宋体" w:cs="Times New Roman"/>
          <w:szCs w:val="21"/>
          <w:sz w:val="21"/>
        </w:rPr>
        <w:t>波。</w:t>
      </w:r>
    </w:p>
    <w:p w14:paraId="0290AD65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【知识点】偏振现象及其解释</w:t>
      </w:r>
    </w:p>
    <w:p w14:paraId="0358B012" w14:textId="77777777" w:rsidR="008670C1" w:rsidRDefault="008670C1">
      <w:pPr>
        <w:spacing w:line="300" w:lineRule="auto" w:before="0" w:after="0"/>
        <w:jc w:val="left"/>
      </w:pPr>
    </w:p>
    <w:p w14:paraId="7C6754BD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25．</w:t>
      </w:r>
      <w:r>
        <w:rPr>
          <w:rFonts w:ascii="Times New Roman" w:hAnsi="Times New Roman" w:eastAsia="宋体" w:cs="Times New Roman"/>
          <w:b/>
          <w:szCs w:val="21"/>
          <w:sz w:val="21"/>
        </w:rPr>
        <w:t>激光的产生</w:t>
      </w:r>
    </w:p>
    <w:p w14:paraId="232AE252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</w:rPr>
        <w:t>激光是一种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频率</w:t>
      </w:r>
      <w:r>
        <w:rPr>
          <w:rFonts w:ascii="Times New Roman" w:hAnsi="Times New Roman" w:eastAsia="宋体" w:cs="Times New Roman"/>
          <w:szCs w:val="21"/>
          <w:sz w:val="21"/>
        </w:rPr>
        <w:t>相同、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相位差</w:t>
      </w:r>
      <w:r>
        <w:rPr>
          <w:rFonts w:ascii="Times New Roman" w:hAnsi="Times New Roman" w:eastAsia="宋体" w:cs="Times New Roman"/>
          <w:szCs w:val="21"/>
          <w:sz w:val="21"/>
        </w:rPr>
        <w:t>恒定、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振动方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向</w:t>
      </w:r>
      <w:r>
        <w:rPr>
          <w:rFonts w:ascii="Times New Roman" w:hAnsi="Times New Roman" w:eastAsia="宋体" w:cs="Times New Roman"/>
          <w:szCs w:val="21"/>
          <w:sz w:val="21"/>
        </w:rPr>
        <w:t>一致的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人造</w:t>
      </w:r>
      <w:r>
        <w:rPr>
          <w:rFonts w:ascii="Times New Roman" w:hAnsi="Times New Roman" w:eastAsia="宋体" w:cs="Times New Roman"/>
          <w:szCs w:val="21"/>
          <w:sz w:val="21"/>
        </w:rPr>
        <w:t>（选填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人造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或</w:t>
      </w:r>
      <w:r>
        <w:rPr>
          <w:rFonts w:ascii="Times New Roman" w:hAnsi="Times New Roman" w:eastAsia="宋体" w:cs="Times New Roman"/>
          <w:szCs w:val="21"/>
          <w:sz w:val="21"/>
        </w:rPr>
        <w:t>“</w:t>
      </w:r>
      <w:r>
        <w:rPr>
          <w:rFonts w:ascii="Times New Roman" w:hAnsi="Times New Roman" w:eastAsia="宋体" w:cs="Times New Roman"/>
          <w:szCs w:val="21"/>
          <w:sz w:val="21"/>
        </w:rPr>
        <w:t>自然</w:t>
      </w:r>
      <w:r>
        <w:rPr>
          <w:rFonts w:ascii="Times New Roman" w:hAnsi="Times New Roman" w:eastAsia="宋体" w:cs="Times New Roman"/>
          <w:szCs w:val="21"/>
          <w:sz w:val="21"/>
        </w:rPr>
        <w:t>”</w:t>
      </w:r>
      <w:r>
        <w:rPr>
          <w:rFonts w:ascii="Times New Roman" w:hAnsi="Times New Roman" w:eastAsia="宋体" w:cs="Times New Roman"/>
          <w:szCs w:val="21"/>
          <w:sz w:val="21"/>
        </w:rPr>
        <w:t>）光波，具有高度的</w:t>
      </w: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相干性</w:t>
      </w:r>
      <w:r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3F391E4F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>【难度】</w:t>
      </w:r>
      <w:r>
        <w:rPr>
          <w:rFonts w:ascii="Times New Roman" w:hAnsi="Times New Roman" w:eastAsia="宋体" w:cs="Times New Roman"/>
          <w:b/>
          <w:szCs w:val="21"/>
          <w:sz w:val="21"/>
        </w:rPr>
        <w:t>0.85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【知识点】激光</w:t>
      </w:r>
    </w:p>
    <w:p w14:paraId="0D4C9139" w14:textId="77777777" w:rsidR="008670C1" w:rsidRDefault="008670C1">
      <w:pPr>
        <w:spacing w:line="300" w:lineRule="auto" w:before="0" w:after="0"/>
        <w:jc w:val="left"/>
      </w:pPr>
    </w:p>
    <w:p w14:paraId="4D6BE6FC" w14:textId="77777777" w:rsidR="005617AD" w:rsidRDefault="00C629FB" w:rsidP="00D671A3">
      <w:pPr>
        <w:snapToGrid w:val="0"/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szCs w:val="21"/>
          <w:sz w:val="21"/>
          <w:shd w:val="clear" w:color="auto" w:fill="C9C9C9"/>
        </w:rPr>
        <w:t>26．</w:t>
      </w:r>
      <w:r>
        <w:rPr>
          <w:rFonts w:ascii="Times New Roman" w:hAnsi="Times New Roman" w:eastAsia="宋体" w:cs="Times New Roman"/>
          <w:b/>
          <w:szCs w:val="21"/>
          <w:sz w:val="21"/>
        </w:rPr>
        <w:t>激光的特点及应用</w:t>
      </w:r>
    </w:p>
    <w:tbl>
      <w:tblPr>
        <w:tblW w:w="10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3"/>
        <w:gridCol w:w="4961"/>
        <w:gridCol w:w="4678"/>
      </w:tblGrid>
      <w:tr w:rsidR="005617AD" w14:paraId="33401C68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8942FD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特点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DBBDE7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性质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110029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应用</w:t>
            </w:r>
          </w:p>
        </w:tc>
      </w:tr>
      <w:tr w:rsidR="005617AD" w14:paraId="003728AE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8E90D5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相干性高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57070F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激光具有频率单一、相位差恒定、偏振方向相同的特点，是人工产生的相干光，具有高度的相干性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B68F76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单缝衍射和双缝干涉实验</w:t>
            </w:r>
          </w:p>
          <w:p w14:paraId="50AA6082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光纤通信</w:t>
            </w:r>
          </w:p>
          <w:p w14:paraId="33452F5F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全息照相</w:t>
            </w:r>
          </w:p>
        </w:tc>
      </w:tr>
      <w:tr w:rsidR="005617AD" w14:paraId="0DC09C1A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205488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平行度好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57BD85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激光的平行度非常好，传播很远的距离后仍能保持一定的强度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0E96EC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精确的测距；提供目标指引；读取光盘上记录的信息等</w:t>
            </w:r>
          </w:p>
        </w:tc>
      </w:tr>
      <w:tr w:rsidR="005617AD" w14:paraId="59F8A740" w14:textId="77777777" w:rsidTr="00FE1118"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31460C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亮度高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590177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它可以在很小的空间和很短的时间内集中很大的能量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9A1A88" w14:textId="77777777" w:rsidR="005617AD" w:rsidRDefault="00C629FB" w:rsidP="00D671A3">
            <w:pPr>
              <w:snapToGrid w:val="0"/>
              <w:spacing w:line="30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用激光束切割、焊接；医学上可以用激光做</w:t>
            </w: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“</w:t>
            </w: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光刀</w:t>
            </w:r>
            <w:r>
              <w:rPr>
                <w:rFonts w:ascii="Times New Roman" w:hAnsi="Times New Roman" w:eastAsia="宋体" w:cs="Times New Roman"/>
                <w:szCs w:val="21"/>
                <w:sz w:val="21"/>
              </w:rPr>
              <w:t>”</w:t>
            </w:r>
          </w:p>
        </w:tc>
      </w:tr>
    </w:tbl>
    <w:p w14:paraId="333525E8" w14:textId="77777777" w:rsidR="008670C1" w:rsidRDefault="00C629FB">
      <w:pPr>
        <w:spacing w:line="300" w:lineRule="auto" w:before="0" w:after="0"/>
        <w:jc w:val="left"/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　【知识点】激光的特点与应用</w:t>
      </w:r>
    </w:p>
    <w:sectPr w:rsidR="008670C1" w:rsidSect="00D671A3">
      <w:footerReference w:type="default" r:id="rId12"/>
      <w:pgSz w:w="11906" w:h="16838"/>
      <w:pgMar w:top="850" w:right="850" w:bottom="850" w:left="850" w:header="850" w:footer="85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3E4D1" w14:textId="77777777" w:rsidR="00485357" w:rsidRDefault="00485357">
      <w:r>
        <w:separator/>
      </w:r>
    </w:p>
  </w:endnote>
  <w:endnote w:type="continuationSeparator" w:id="0">
    <w:p w14:paraId="19E7CD8F" w14:textId="77777777" w:rsidR="00485357" w:rsidRDefault="0048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第4章·清单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6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38A74" w14:textId="77777777" w:rsidR="00485357" w:rsidRDefault="00485357">
      <w:r>
        <w:separator/>
      </w:r>
    </w:p>
  </w:footnote>
  <w:footnote w:type="continuationSeparator" w:id="0">
    <w:p w14:paraId="26B2EF82" w14:textId="77777777" w:rsidR="00485357" w:rsidRDefault="00485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85357"/>
    <w:rsid w:val="004E46D8"/>
    <w:rsid w:val="00537201"/>
    <w:rsid w:val="005617AD"/>
    <w:rsid w:val="0065596C"/>
    <w:rsid w:val="00660D2D"/>
    <w:rsid w:val="006A4C40"/>
    <w:rsid w:val="006B16C5"/>
    <w:rsid w:val="00776133"/>
    <w:rsid w:val="00811C76"/>
    <w:rsid w:val="00855687"/>
    <w:rsid w:val="008670C1"/>
    <w:rsid w:val="008C07DE"/>
    <w:rsid w:val="00A30CCE"/>
    <w:rsid w:val="00AC3E9C"/>
    <w:rsid w:val="00BC2225"/>
    <w:rsid w:val="00BC4F14"/>
    <w:rsid w:val="00BC62FB"/>
    <w:rsid w:val="00BF535F"/>
    <w:rsid w:val="00C52CE9"/>
    <w:rsid w:val="00C629FB"/>
    <w:rsid w:val="00C806B0"/>
    <w:rsid w:val="00D671A3"/>
    <w:rsid w:val="00E476EE"/>
    <w:rsid w:val="00EF035E"/>
    <w:rsid w:val="00F16B29"/>
    <w:rsid w:val="00FE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6B14"/>
  <w15:docId w15:val="{359CA191-AD21-49E7-B5A1-8FAC7698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人教版选必1 第4章 光·知识清单（完成）</dc:title>
  <dc:creator/>
  <cp:lastModifiedBy>政君</cp:lastModifiedBy>
  <cp:revision>21</cp:revision>
  <dcterms:created xsi:type="dcterms:W3CDTF">2017-07-19T12:07:00Z</dcterms:created>
  <dcterms:modified xsi:type="dcterms:W3CDTF">2026-08-23T10:18:00Z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6c66e5b6c27e45678c006681c1850b59mtqyodmzodizmq</vt:lpwstr>
  </property>
</Properties>
</file>