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auto"/>
        <w:jc w:val="left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人教版必修3 第10章 静电场中的能量·转投暂存（1题）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来源章：必修3第9章｜原位置：讲和练·练习59｜删除原因：超纲定义①——选项A涉及"电势"高低比较，完整判定需人教版必修3第10章10.1电势能和电势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59．如图所示，长为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的导体棒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原来不带电，现将一个带正电的点电荷</w:t>
      </w:r>
      <w:r>
        <w:rPr>
          <w:rFonts w:ascii="Times New Roman" w:eastAsia="宋体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/>
          <w:sz w:val="21"/>
          <w:szCs w:val="21"/>
        </w:rPr>
        <w:t>放在导体棒的左侧</w:t>
      </w:r>
      <m:oMath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A</m:t>
        </m:r>
      </m:oMath>
      <w:r>
        <w:rPr>
          <w:rFonts w:ascii="Times New Roman" w:hAnsi="Times New Roman" w:eastAsia="宋体"/>
          <w:sz w:val="21"/>
          <w:szCs w:val="21"/>
        </w:rPr>
        <w:t>延长线上的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点，且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点距离导体棒的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端为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为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的中点。当导体棒达到静电平衡后，下列说法正确的是（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790825" cy="619125"/>
            <wp:docPr id="100187" name="" descr="@@@e1bd1828-3510-4190-b558-5a1985386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A．导体棒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端电势低，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端电势高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B．导体棒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端带正电，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端带负电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eastAsia="Times New Roman" w:hAnsi="Times New Roman" w:cs="Times New Roman"/>
          <w:i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C．感应电荷在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点的场强方向由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点指向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D．感应电荷在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点的场强大小</w:t>
      </w:r>
      <m:oMath>
        <m:r>
          <w:rPr>
            <w:rFonts w:ascii="Cambria Math" w:eastAsia="宋体" w:hAnsi="Cambria Math" w:cs="Cambria Math"/>
          </w:rPr>
          <m:t>E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4</m:t>
            </m:r>
            <m:r>
              <w:rPr>
                <w:rFonts w:ascii="Cambria Math" w:eastAsia="宋体" w:hAnsi="Cambria Math" w:cs="Cambria Math"/>
              </w:rPr>
              <m:t>k</m:t>
            </m:r>
            <m:r>
              <w:rPr>
                <w:rFonts w:ascii="Cambria Math" w:eastAsia="宋体" w:hAnsi="Cambria Math" w:cs="Cambria Math"/>
              </w:rPr>
              <m:t>Q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R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+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L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【答案】C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【难度】0.65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【知识点】静电平衡、利用静电平衡求场强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【详解】A．金属棒达到静电平衡时，整个金属棒是一个等势体，则金属棒上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点的电势等于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点的电势，故A错误；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B．金属棒达到静电平衡，由于感应起电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端带负电，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端带正电。</w:t>
      </w:r>
      <w:r>
        <w:rPr>
          <w:rFonts w:ascii="Times New Roman" w:hAnsi="Times New Roman" w:eastAsia="宋体"/>
          <w:sz w:val="21"/>
          <w:szCs w:val="21"/>
        </w:rPr>
        <w:t>故B错误；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CD．静电平衡时金属棒内各点的场强为零，棒上感应电荷在棒内中点</w:t>
      </w:r>
      <m:oMath>
        <m:r>
          <w:rPr>
            <w:rFonts w:ascii="Cambria Math" w:eastAsia="宋体" w:hAnsi="Cambria Math" w:cs="Cambria Math"/>
          </w:rPr>
          <m:t>O</m:t>
        </m:r>
      </m:oMath>
      <w:r>
        <w:rPr>
          <w:rFonts w:ascii="Times New Roman" w:hAnsi="Times New Roman" w:eastAsia="宋体"/>
          <w:sz w:val="21"/>
          <w:szCs w:val="21"/>
        </w:rPr>
        <w:t>产生的场强大小与点电荷</w:t>
      </w:r>
      <m:oMath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Q</m:t>
        </m:r>
      </m:oMath>
      <w:r>
        <w:rPr>
          <w:rFonts w:ascii="Times New Roman" w:hAnsi="Times New Roman" w:eastAsia="宋体"/>
          <w:sz w:val="21"/>
          <w:szCs w:val="21"/>
        </w:rPr>
        <w:t>在该处产生的电场强度大小相等，方向相反，则感应电荷在</w:t>
      </w:r>
      <m:oMath>
        <m:r>
          <w:rPr>
            <w:rFonts w:ascii="Cambria Math" w:eastAsia="宋体" w:hAnsi="Cambria Math" w:cs="Cambria Math"/>
          </w:rPr>
          <m:t>O</m:t>
        </m:r>
      </m:oMath>
      <w:r>
        <w:rPr>
          <w:rFonts w:ascii="Times New Roman" w:hAnsi="Times New Roman" w:eastAsia="宋体"/>
          <w:sz w:val="21"/>
          <w:szCs w:val="21"/>
        </w:rPr>
        <w:t>点产生的场强方向为由</w:t>
      </w:r>
      <m:oMath>
        <m:r>
          <w:rPr>
            <w:rFonts w:ascii="Cambria Math" w:eastAsia="宋体" w:hAnsi="Cambria Math" w:cs="Cambria Math"/>
          </w:rPr>
          <m:t>O</m:t>
        </m:r>
      </m:oMath>
      <w:r>
        <w:rPr>
          <w:rFonts w:ascii="Times New Roman" w:hAnsi="Times New Roman" w:eastAsia="宋体"/>
          <w:sz w:val="21"/>
          <w:szCs w:val="21"/>
        </w:rPr>
        <w:t>指向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rFonts w:ascii="Times New Roman" w:hAnsi="Times New Roman" w:eastAsia="宋体"/>
          <w:sz w:val="21"/>
          <w:szCs w:val="21"/>
        </w:rPr>
        <w:t>，电场强度大小为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Cambria Math" w:eastAsia="宋体" w:hAnsi="Cambria Math" w:cs="Cambria Math"/>
          </w:rPr>
          <m:t>E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k</m:t>
        </m:r>
        <m:f>
          <m:num>
            <m:r>
              <w:rPr>
                <w:rFonts w:ascii="Cambria Math" w:eastAsia="宋体" w:hAnsi="Cambria Math" w:cs="Cambria Math"/>
              </w:rPr>
              <m:t>Q</m:t>
            </m:r>
          </m:num>
          <m:den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R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L</m:t>
                        </m:r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故C正确，D错误。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故选C。</w:t>
      </w:r>
    </w:p>
    <w:sectPr w:rsidR="00FC693F" w:rsidRPr="0006063C" w:rsidSect="00034616">
      <w:footerReference w:type="default" r:id="rId9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  <w:rPr>
        <w:sz w:val="18"/>
        <w:szCs w:val="18"/>
      </w:rPr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