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300" w:lineRule="auto" w:before="0"/>
        <w:rPr>
          <w:sz w:val="21"/>
          <w:szCs w:val="21"/>
        </w:rPr>
      </w:pPr>
      <w:r>
        <w:rPr>
          <w:rFonts w:ascii="Times New Roman" w:eastAsia="宋体" w:hAnsi="Times New Roman" w:cs="Times New Roman"/>
          <w:sz w:val="21"/>
          <w:szCs w:val="21"/>
        </w:rPr>
        <w:t>183．已知A，B是平面内的两点，且，分别判断平面内满足下列条件的动点P是否存在，并说明理由．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300"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34E0E2"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300" w:lineRule="auto" w:before="0"/>
        <w:rPr>
          <w:sz w:val="21"/>
          <w:szCs w:val="21"/>
        </w:rPr>
      </w:pPr>
      <w:r>
        <w:rPr>
          <w:rFonts w:ascii="Times New Roman" w:eastAsia="宋体" w:hAnsi="Times New Roman" w:cs="Times New Roman"/>
          <w:sz w:val="21"/>
          <w:szCs w:val="21"/>
        </w:rPr>
        <w:t>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300"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D318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187．【典例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7C2823"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CB217"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63CC8"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F69DD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192．（多选题）若方程所表示的曲线为C，则下面四个命题中正确的是（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193．求适合下列条件的双曲线的标准方程：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680578" w14:textId="77777777" w:rsidR="00000000" w:rsidRDefault="00000000" w:rsidP="0008111F">
      <w:pPr>
        <w:snapToGrid w:val="0"/>
        <w:spacing w:after="0" w:line="300" w:lineRule="auto" w:before="0"/>
        <w:rPr>
          <w:sz w:val="21"/>
          <w:szCs w:val="21"/>
        </w:rPr>
      </w:pP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6A2F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91DB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46497" w14:textId="77777777" w:rsidR="00107B14" w:rsidRDefault="00000000">
      <w:pPr>
        <w:spacing w:after="0" w:line="300" w:lineRule="auto" w:before="0"/>
        <w:rPr>
          <w:sz w:val="21"/>
          <w:szCs w:val="21"/>
        </w:rPr>
      </w:pP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3C2B5" w14:textId="77777777" w:rsidR="00107B14" w:rsidRDefault="00000000">
      <w:pPr>
        <w:spacing w:after="0" w:line="300" w:lineRule="auto" w:before="0"/>
        <w:rPr>
          <w:sz w:val="21"/>
          <w:szCs w:val="21"/>
        </w:rPr>
      </w:pP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199．求下列双曲线的实轴和虚轴的长、顶点的坐标。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3C800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300"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202．已知双曲线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5232A" w14:textId="77777777" w:rsidR="00107B14" w:rsidRDefault="00000000">
      <w:pPr>
        <w:spacing w:after="0" w:line="300" w:lineRule="auto" w:before="0"/>
        <w:rPr>
          <w:sz w:val="21"/>
          <w:szCs w:val="21"/>
        </w:rPr>
      </w:pP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300"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625D8C"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205．已知双曲线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300" w:lineRule="auto"/>
        <w:jc w:val="left"/>
      </w:pPr>
      <w:r>
        <w:rPr>
          <w:rFonts w:ascii="Times New Roman" w:hAnsi="Times New Roman" w:eastAsia="宋体"/>
          <w:sz w:val="21"/>
          <w:szCs w:val="21"/>
          <w:b/>
        </w:rPr>
        <w:t>206．【典例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300"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D9141" w14:textId="77777777" w:rsidR="00471466" w:rsidRDefault="00000000">
      <w:pPr>
        <w:spacing w:before="0" w:after="0" w:line="300" w:lineRule="auto"/>
        <w:jc w:val="left"/>
      </w:pP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A516A" w14:textId="77777777" w:rsidR="0047146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300"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207．如图，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300" w:lineRule="auto"/>
        <w:jc w:val="left"/>
      </w:pPr>
      <w:r>
        <w:rPr>
          <w:rFonts w:ascii="Times New Roman" w:hAnsi="Times New Roman" w:eastAsia="宋体"/>
          <w:sz w:val="21"/>
          <w:szCs w:val="21"/>
          <w:b/>
        </w:rPr>
        <w:t>208．【典例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300"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300" w:lineRule="auto"/>
        <w:jc w:val="left"/>
      </w:pPr>
      <w:r>
        <w:rPr>
          <w:rFonts w:ascii="Times New Roman" w:hAnsi="Times New Roman" w:eastAsia="宋体"/>
          <w:sz w:val="21"/>
          <w:szCs w:val="21"/>
        </w:rPr>
        <w:t>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300"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300"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300"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300"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300"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61076" w14:textId="77777777" w:rsidR="00856426" w:rsidRDefault="00000000">
      <w:pPr>
        <w:spacing w:before="0" w:after="0" w:line="300" w:lineRule="auto"/>
        <w:jc w:val="left"/>
      </w:pPr>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4258C9" w14:textId="77777777" w:rsidR="00856426" w:rsidRDefault="00000000">
      <w:pPr>
        <w:spacing w:before="0" w:after="0" w:line="300" w:lineRule="auto"/>
        <w:jc w:val="left"/>
      </w:pP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54C94C" w14:textId="77777777" w:rsidR="00856426" w:rsidRDefault="00000000">
      <w:pPr>
        <w:spacing w:before="0" w:after="0" w:line="300" w:lineRule="auto"/>
        <w:jc w:val="left"/>
      </w:pP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FA67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0F2FF"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01B857"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300"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6AB619" w14:textId="77777777" w:rsidR="00107B14" w:rsidRDefault="00000000">
      <w:pPr>
        <w:spacing w:after="0" w:line="300" w:lineRule="auto" w:before="0"/>
        <w:rPr>
          <w:sz w:val="21"/>
          <w:szCs w:val="21"/>
        </w:rPr>
      </w:pP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300" w:lineRule="auto" w:before="0"/>
        <w:rPr>
          <w:sz w:val="21"/>
          <w:szCs w:val="21"/>
        </w:rPr>
      </w:pPr>
      <w:r>
        <w:rPr>
          <w:rFonts w:ascii="Times New Roman" w:eastAsia="宋体" w:hAnsi="Times New Roman" w:cs="Times New Roman"/>
          <w:sz w:val="21"/>
          <w:szCs w:val="21"/>
        </w:rPr>
        <w:t>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C9A5C" w14:textId="77777777" w:rsidR="00107B14" w:rsidRDefault="00000000">
      <w:pPr>
        <w:spacing w:after="0" w:line="300" w:lineRule="auto" w:before="0"/>
        <w:rPr>
          <w:i/>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218．定义：以双曲线的实轴为虚轴，虚轴为实轴的双曲线与原双曲线互为共轭双曲线．以下关于共轭双曲线的结论正确的是（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300" w:lineRule="auto" w:before="0"/>
        <w:rPr>
          <w:sz w:val="21"/>
          <w:szCs w:val="21"/>
        </w:rPr>
      </w:pPr>
      <w:r>
        <w:rPr>
          <w:rFonts w:ascii="Times New Roman" w:eastAsia="宋体" w:hAnsi="Times New Roman" w:cs="Times New Roman"/>
          <w:sz w:val="21"/>
          <w:szCs w:val="21"/>
        </w:rPr>
        <w:t>219．【微思考】在抛物线定义中，若去掉条件“l不经过点F”，点的轨迹还是抛物线吗？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300"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300"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8917B" w14:textId="77777777" w:rsidR="00107B14" w:rsidRDefault="00000000">
      <w:pPr>
        <w:spacing w:after="0" w:line="300" w:lineRule="auto" w:before="0"/>
        <w:rPr>
          <w:sz w:val="21"/>
          <w:szCs w:val="21"/>
        </w:rPr>
      </w:pP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E28B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C5FBDB" w14:textId="77777777" w:rsidR="00107B14" w:rsidRDefault="00000000">
      <w:pPr>
        <w:spacing w:after="0" w:line="300" w:lineRule="auto" w:before="0"/>
        <w:rPr>
          <w:sz w:val="21"/>
          <w:szCs w:val="21"/>
        </w:rPr>
      </w:pP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F0125"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300" w:lineRule="auto" w:before="0"/>
        <w:rPr>
          <w:sz w:val="21"/>
          <w:szCs w:val="21"/>
        </w:rPr>
      </w:pPr>
      <w:r>
        <w:rPr>
          <w:rFonts w:ascii="Times New Roman" w:eastAsia="宋体" w:hAnsi="Times New Roman" w:cs="Times New Roman"/>
          <w:sz w:val="21"/>
          <w:szCs w:val="21"/>
        </w:rPr>
        <w:t>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EE619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227．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300"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300"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300"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300"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300"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300"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300"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300"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300"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300"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300"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300"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300"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300"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300"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300"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300"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300"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300"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300"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300"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keepNext/>
        <w:snapToGrid w:val="0"/>
        <w:outlineLvl w:val="0"/>
        <w:spacing w:before="0" w:after="0" w:line="300" w:lineRule="auto"/>
        <w:jc w:val="left"/>
      </w:pPr>
      <w:r>
        <w:rPr>
          <w:rFonts w:ascii="Times New Roman" w:hAnsi="Times New Roman" w:eastAsia="宋体"/>
          <w:sz w:val="21"/>
          <w:szCs w:val="21"/>
        </w:rPr>
        <w:t>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keepNext/>
        <w:snapToGrid w:val="0"/>
        <w:outlineLvl w:val="1"/>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keepNext/>
        <w:snapToGrid w:val="0"/>
        <w:outlineLvl w:val="1"/>
        <w:spacing w:before="0" w:after="0" w:line="300"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keepNext/>
        <w:snapToGrid w:val="0"/>
        <w:outlineLvl w:val="2"/>
        <w:spacing w:before="0" w:after="0" w:line="300"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keepNext/>
              <w:snapToGrid w:val="0"/>
              <w:spacing w:line="300"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keepNext/>
              <w:snapToGrid w:val="0"/>
              <w:spacing w:line="300"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300"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300"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300" w:lineRule="auto" w:before="0" w:after="0"/>
              <w:jc w:val="left"/>
            </w:pPr>
          </w:p>
        </w:tc>
        <w:tc>
          <w:tcPr>
            <w:tcW w:w="3233" w:type="pct"/>
          </w:tcPr>
          <w:p w:rsidR="00A9184A" w:rsidRDefault="00330B6E">
            <w:pPr>
              <w:snapToGrid w:val="0"/>
              <w:spacing w:line="300"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300"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300"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300"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300"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300"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300" w:lineRule="auto" w:before="0" w:after="0"/>
        <w:jc w:val="left"/>
        <w:outlineLvl w:val="0"/>
      </w:pPr>
      <w:r>
        <w:rPr>
          <w:rFonts w:ascii="Times New Roman" w:hAnsi="Times New Roman"/>
        </w:rPr>
        <w:t>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300"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300"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300"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300"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300"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300"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300"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300"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300"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300"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300"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300"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300"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300"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300"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300" w:lineRule="auto" w:before="0"/>
        <w:rPr>
          <w:sz w:val="21"/>
          <w:szCs w:val="21"/>
        </w:rPr>
      </w:pPr>
      <w:r>
        <w:rPr>
          <w:rFonts w:ascii="Times New Roman" w:eastAsia="宋体" w:hAnsi="Times New Roman" w:cs="Times New Roman"/>
          <w:sz w:val="21"/>
          <w:szCs w:val="21"/>
        </w:rPr>
        <w:t>233．已知F为抛物线C：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300"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401831"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1C54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300" w:lineRule="auto" w:before="0"/>
        <w:rPr>
          <w:sz w:val="21"/>
          <w:szCs w:val="21"/>
        </w:rPr>
      </w:pPr>
      <w:r>
        <w:rPr>
          <w:rFonts w:ascii="Times New Roman" w:eastAsia="宋体" w:hAnsi="Times New Roman" w:cs="Times New Roman"/>
          <w:sz w:val="21"/>
          <w:szCs w:val="21"/>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7F91A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238．已知点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239．已知点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240．已知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241．已知点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300" w:lineRule="auto"/>
        <w:jc w:val="left"/>
      </w:pPr>
      <w:r>
        <w:rPr>
          <w:rFonts w:ascii="Times New Roman" w:hAnsi="Times New Roman" w:eastAsia="宋体"/>
          <w:sz w:val="21"/>
          <w:szCs w:val="21"/>
        </w:rPr>
        <w:t>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300"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300"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300"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300"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300"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B416AE"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67225" cy="1266825"/>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4467225" cy="1266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B94E2" w14:textId="77777777" w:rsidR="00EF035E" w:rsidRPr="00043B54" w:rsidRDefault="00AB4CD2"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300"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300"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300"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300"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300"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300"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300"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0C0B52" w14:textId="77777777" w:rsidR="00EF035E" w:rsidRPr="00043B54" w:rsidRDefault="00AB4CD2">
      <w:pPr>
        <w:spacing w:line="300" w:lineRule="auto" w:before="0" w:after="0"/>
        <w:jc w:val="left"/>
      </w:pP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300"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300"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300"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300"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300"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300"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300"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300"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300"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300"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300"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300"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300"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300"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300"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300"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300"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300"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300"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300"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300"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300"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E9263" w14:textId="77777777" w:rsidR="00EF035E" w:rsidRPr="00043B54" w:rsidRDefault="00AB4CD2">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300" w:lineRule="auto" w:before="0" w:after="0"/>
      </w:pPr>
      <w:r>
        <w:rPr>
          <w:rFonts w:eastAsia="宋体"/>
          <w:noProof/>
          <w:kern w:val="0"/>
          <w:sz w:val="21"/>
          <w:szCs w:val="21"/>
        </w:rPr>
        <w:drawing>
          <wp:inline distT="0" distB="0" distL="0" distR="0" wp14:anchorId="2DA595A8" wp14:editId="446B16C9">
            <wp:extent cx="5238750" cy="1123950"/>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5238750" cy="1123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248．【典例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249．【典例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strike w:val="0"/>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strike w:val="0"/>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strike w:val="0"/>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strike w:val="0"/>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strike w:val="0"/>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250．在平面直角坐标系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·本部第121–160页（共234页）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