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251．直线y＝x＋1与椭圆x2＋＝1的位置关系是（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253．已知双曲线与点，讨论过点的直线的斜率的情况，使与双曲线分别有一个公共点、两个公共点、没有公共点．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300"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259．经过点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262．如图，已知双曲线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265．【典例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266．已知点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269．【典例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276．【典例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278．已知等轴双曲线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280．已知曲线C：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283．分别过椭圆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284．【典例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285．如图所示，已知椭圆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287．如图所示，过双曲线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292．抛物线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293．如图，已知点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304．已知椭圆中心在原点，且一个焦点为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309．已知椭圆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310．如图，过原点O的直线交椭圆于P，A两点，其中点P在第一象限，过点P作x轴的垂线，垂足为C，连接AC并延长，交椭圆于另一点B，求证：kPA·kPB为定值．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313．已知椭圆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318．已知圆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322．已知双曲线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·本部第161–234页（共234页）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