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本卷89题：简单5｜中档75｜难9（第251—339题）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直线与圆锥曲线的位置关系（第251—339题）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251．</w:t>
      </w:r>
      <w:r>
        <w:rPr>
          <w:rFonts w:ascii="Times New Roman" w:eastAsia="宋体" w:hAnsi="Times New Roman" w:cs="Times New Roman"/>
          <w:sz w:val="21"/>
          <w:szCs w:val="21"/>
        </w:rPr>
        <w:t xml:space="preserve">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252．</w:t>
      </w:r>
      <w:r>
        <w:rPr>
          <w:rFonts w:ascii="Times New Roman" w:eastAsia="宋体" w:hAnsi="Times New Roman" w:cs="Times New Roman"/>
          <w:sz w:val="21"/>
          <w:szCs w:val="21"/>
        </w:rPr>
        <w:t xml:space="preserve">“直线与抛物线相切”是“直线与抛物线只有一个公共点”的（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253．</w:t>
      </w:r>
      <w:r>
        <w:rPr>
          <w:rFonts w:ascii="Times New Roman" w:hAnsi="Times New Roman" w:cs="Times New Roman" w:eastAsia="宋体"/>
          <w:sz w:val="21"/>
          <w:szCs w:val="21"/>
        </w:rPr>
        <w:t xml:space="preserve">已知双曲线与点，讨论过点的直线的斜率的情况，使与双曲线分别有一个公共点、两个公共点、没有公共点．</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254．</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255．</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256．</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b/>
          <w:sz w:val="21"/>
        </w:rPr>
        <w:t>【性质证明】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CC6649" w14:textId="77777777" w:rsidR="00C3097C" w:rsidRDefault="00DB4EE6">
      <w:pPr>
        <w:spacing w:after="0" w:before="0" w:line="288" w:lineRule="auto"/>
      </w:pP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7D924F"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8FE0BB" w14:textId="77777777" w:rsidR="009D0215" w:rsidRPr="009D0215" w:rsidRDefault="009D0215" w:rsidP="009D0215">
      <w:pPr>
        <w:spacing w:line="288" w:lineRule="auto" w:before="0" w:after="0"/>
        <w:jc w:val="left"/>
      </w:pP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800193" w14:textId="77777777" w:rsidR="009D0215" w:rsidRPr="009D0215" w:rsidRDefault="009D0215" w:rsidP="009D0215">
      <w:pPr>
        <w:spacing w:line="288" w:lineRule="auto" w:before="0" w:after="0"/>
        <w:jc w:val="left"/>
      </w:pP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C67CBB" w14:textId="77777777" w:rsidR="009D0215" w:rsidRPr="009D0215" w:rsidRDefault="009D0215" w:rsidP="009D0215">
      <w:pPr>
        <w:spacing w:line="288" w:lineRule="auto" w:before="0" w:after="0"/>
        <w:jc w:val="left"/>
      </w:pP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93759" cy="948488"/>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93759" cy="948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 xml:space="preserve">257．</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258．</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B1B23" w14:textId="77777777" w:rsidR="00FE75A6" w:rsidRDefault="00000000">
      <w:pPr>
        <w:spacing w:before="0" w:after="0" w:line="288" w:lineRule="auto"/>
        <w:jc w:val="left"/>
      </w:pP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259．</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260．</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261．</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262．</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263．</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264．</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447236" w14:textId="77777777" w:rsidR="00FE75A6" w:rsidRDefault="00000000">
      <w:pPr>
        <w:spacing w:before="0" w:after="0" w:line="288" w:lineRule="auto"/>
        <w:jc w:val="left"/>
      </w:pP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265．</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266．</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267．</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A6A6A6"/>
        </w:rPr>
        <w:t xml:space="preserve">268．</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b/>
          <w:sz w:val="21"/>
        </w:rPr>
        <w:t>【温馨提醒】</w:t>
      </w:r>
      <w:r>
        <w:t>利用两切线垂直得到两切线交点在准线上是解题的关键</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 xml:space="preserve">269．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270．</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271．</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272．</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191F2"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B25DE" w14:textId="77777777" w:rsidR="00583000" w:rsidRDefault="004878A5">
      <w:p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273．</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766F5"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274．</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D07B7"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CC11F"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275．</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276．</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277．</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278．</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279．</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280．</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282．</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283．</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284．</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285．</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286．</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287．</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288．</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289．</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290．</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291．</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292．</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293．</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294．</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296．</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297．</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2</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     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A6A6A6"/>
        </w:rPr>
        <w:t xml:space="preserve">298．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299．</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02550" w14:textId="77777777" w:rsidR="004109A1" w:rsidRDefault="00AA5AA5">
      <w:pPr>
        <w:spacing w:before="0" w:after="0" w:line="288" w:lineRule="auto"/>
        <w:jc w:val="left"/>
      </w:pP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300．</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93759" cy="733418"/>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93759" cy="733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301．</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302．</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303．</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AF84" w14:textId="77777777" w:rsidR="002C667F" w:rsidRDefault="00000000">
      <w:pPr>
        <w:spacing w:before="0" w:after="0" w:line="288" w:lineRule="auto"/>
        <w:jc w:val="left"/>
      </w:pP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304．</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305．</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F5E86" w14:textId="77777777" w:rsidR="00EF035E" w:rsidRPr="00043B54" w:rsidRDefault="00D42A58">
      <w:pPr>
        <w:spacing w:line="288" w:lineRule="auto" w:before="0" w:after="0"/>
        <w:jc w:val="left"/>
      </w:pP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6BD0B" w14:textId="77777777" w:rsidR="002C667F" w:rsidRDefault="00000000">
      <w:pPr>
        <w:spacing w:before="0" w:after="0" w:line="288" w:lineRule="auto"/>
        <w:jc w:val="left"/>
      </w:pP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307．</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308．</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309．</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310．</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311．</w:t>
      </w:r>
      <w:r>
        <w:rPr>
          <w:rFonts w:ascii="Times New Roman" w:hAnsi="Times New Roman" w:cs="Times New Roman" w:eastAsia="宋体"/>
          <w:sz w:val="21"/>
          <w:szCs w:val="21"/>
        </w:rPr>
        <w:t xml:space="preserve">已知椭圆过两点.</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312．</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313．</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314．</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315．</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316．</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F82869" w14:textId="77777777" w:rsidR="00650650" w:rsidRDefault="00D42A58">
      <w:pPr>
        <w:spacing w:before="0" w:after="0" w:line="288" w:lineRule="auto"/>
        <w:jc w:val="left"/>
      </w:pP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8889F"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317．</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318．</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319．</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320．</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321．</w:t>
      </w:r>
      <w:r>
        <w:rPr>
          <w:rFonts w:ascii="Times New Roman" w:hAnsi="Times New Roman" w:eastAsia="宋体"/>
          <w:sz w:val="21"/>
          <w:szCs w:val="21"/>
          <w:b/>
        </w:rPr>
        <w:lastRenderedPageBreak/>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7619C" w14:textId="77777777" w:rsidR="00EF035E" w:rsidRPr="00043B54" w:rsidRDefault="00D42A58">
      <w:pPr>
        <w:spacing w:before="0" w:after="0" w:line="288" w:lineRule="auto"/>
        <w:jc w:val="left"/>
      </w:pP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322．</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323．</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324．</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325．</w:t>
      </w:r>
      <w:r>
        <w:rPr>
          <w:rFonts w:ascii="Times New Roman" w:hAnsi="Times New Roman" w:cs="Times New Roman" w:eastAsia="宋体"/>
          <w:sz w:val="21"/>
          <w:szCs w:val="21"/>
        </w:rPr>
        <w:t xml:space="preserve">已知抛物线过点．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326．</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327．</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328．</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329．</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330．</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331．</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332．</w:t>
      </w:r>
      <w:r>
        <w:rPr>
          <w:rFonts w:ascii="Times New Roman" w:hAnsi="Times New Roman" w:cs="Times New Roman" w:eastAsia="宋体"/>
          <w:sz w:val="21"/>
          <w:szCs w:val="21"/>
        </w:rPr>
        <w:t xml:space="preserve">已知椭圆的中心在坐标原点，焦点在轴上，离心率，且____________．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333．</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334．</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335．</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336．</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337．</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338．</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339．</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1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·本部第161–234页（共234页）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