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平面解析几何（2.8）·讲练件（89题）</ns0:t>
      </ns0:r>
    </ns0:p>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 </w:t>
      </w:r>
      <w:r>
        <w:rPr>
          <w:b/>
          <w:bCs/>
          <w:sz w:val="24"/>
          <w:szCs w:val="24"/>
        </w:rPr>
        <w:t xml:space="preserve">直线与圆锥曲线的位置关系：位置关系判定（椭圆）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判断直线与椭圆位置关系：联立消元得3x²＋2x−1＝0，由判别式Δ＝16＞0知有两个公共点，即相交；易错点：消元后须检查二次项系数是否为0。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　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ab/>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直线与圆锥曲线的位置关系：位置关系判定（双曲线、抛物线，含分类）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 ？相交？相离？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&lt;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 xml:space="preserve">相交</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&gt;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 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x²/a² + y²/b² = 1</w:t>
      </w:r>
      <w:r w:rsidRPr="00BC5CF0">
        <w:rPr>
          <w:sz w:val="24"/>
          <w:szCs w:val="24"/>
        </w:rPr>
        <w:t xml:space="preserve"> </w:t>
      </w:r>
      <w:r w:rsidRPr="00BC5CF0">
        <w:rPr>
          <w:sz w:val="24"/>
          <w:szCs w:val="24"/>
        </w:rPr>
        <w:t>在点</w:t>
      </w:r>
      <w:r w:rsidRPr="00BC5CF0">
        <w:rPr>
          <w:sz w:val="24"/>
          <w:szCs w:val="24"/>
        </w:rPr>
        <w:t xml:space="preserve"> P(x₀, y₀) </w:t>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y₀ = k(x - x₀)</w:t>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(y₀ - </w:t>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b²x² + a²y² = a²b² </w:t>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(b² + a²k²)x² + 2a²k(y₀ - </w:t>
      </w:r>
      <w:proofErr w:type="spellStart"/>
      <w:r w:rsidRPr="00BC5CF0">
        <w:rPr>
          <w:sz w:val="24"/>
          <w:szCs w:val="24"/>
        </w:rPr>
        <w:t>kx</w:t>
      </w:r>
      <w:proofErr w:type="spellEnd"/>
      <w:r w:rsidRPr="00BC5CF0">
        <w:rPr>
          <w:sz w:val="24"/>
          <w:szCs w:val="24"/>
        </w:rPr>
        <w:t xml:space="preserve">₀)x + a²(y₀ - </w:t>
      </w:r>
      <w:proofErr w:type="spellStart"/>
      <w:r w:rsidRPr="00BC5CF0">
        <w:rPr>
          <w:sz w:val="24"/>
          <w:szCs w:val="24"/>
        </w:rPr>
        <w:t>kx</w:t>
      </w:r>
      <w:proofErr w:type="spellEnd"/>
      <w:r w:rsidRPr="00BC5CF0">
        <w:rPr>
          <w:sz w:val="24"/>
          <w:szCs w:val="24"/>
        </w:rPr>
        <w:t>₀)² - a²b²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P(x₀, y₀) </w:t>
      </w:r>
      <w:r w:rsidRPr="00BC5CF0">
        <w:rPr>
          <w:sz w:val="24"/>
          <w:szCs w:val="24"/>
        </w:rPr>
        <w:t>在椭圆上且直线与椭圆相切，意味</w:t>
      </w:r>
      <w:r w:rsidRPr="00BC5CF0">
        <w:rPr>
          <w:sz w:val="24"/>
          <w:szCs w:val="24"/>
        </w:rPr>
        <w:lastRenderedPageBreak/>
        <w:t>着</w:t>
      </w:r>
      <w:r w:rsidRPr="00BC5CF0">
        <w:rPr>
          <w:sz w:val="24"/>
          <w:szCs w:val="24"/>
        </w:rPr>
        <w:t xml:space="preserve"> x₀ </w:t>
      </w:r>
      <w:r w:rsidRPr="00BC5CF0">
        <w:rPr>
          <w:sz w:val="24"/>
          <w:szCs w:val="24"/>
        </w:rPr>
        <w:t>是该方程的重根（</w:t>
      </w:r>
      <w:r w:rsidRPr="00BC5CF0">
        <w:rPr>
          <w:sz w:val="24"/>
          <w:szCs w:val="24"/>
        </w:rPr>
        <w:t>x₁ = x₂ = x₀</w:t>
      </w:r>
      <w:r w:rsidRPr="00BC5CF0">
        <w:rPr>
          <w:sz w:val="24"/>
          <w:szCs w:val="24"/>
        </w:rPr>
        <w:t>）。根据韦达定理：</w:t>
      </w:r>
      <w:r w:rsidRPr="00BC5CF0">
        <w:rPr>
          <w:sz w:val="24"/>
          <w:szCs w:val="24"/>
        </w:rPr>
        <w:t xml:space="preserve">2x₀ = - [2a²k(y₀ - </w:t>
      </w:r>
      <w:proofErr w:type="spellStart"/>
      <w:r w:rsidRPr="00BC5CF0">
        <w:rPr>
          <w:sz w:val="24"/>
          <w:szCs w:val="24"/>
        </w:rPr>
        <w:t>kx</w:t>
      </w:r>
      <w:proofErr w:type="spellEnd"/>
      <w:r w:rsidRPr="00BC5CF0">
        <w:rPr>
          <w:sz w:val="24"/>
          <w:szCs w:val="24"/>
        </w:rPr>
        <w:t>₀)] / (b² + a²k²)</w:t>
      </w:r>
      <w:r w:rsidRPr="00BC5CF0">
        <w:rPr>
          <w:sz w:val="24"/>
          <w:szCs w:val="24"/>
        </w:rPr>
        <w:t>化简交叉相乘得：</w:t>
      </w:r>
      <w:r w:rsidRPr="00BC5CF0">
        <w:rPr>
          <w:sz w:val="24"/>
          <w:szCs w:val="24"/>
        </w:rPr>
        <w:t>x₀(b² + a²k²) = -a²ky₀ + a²k²x₀</w:t>
      </w:r>
      <w:r w:rsidRPr="00BC5CF0">
        <w:rPr>
          <w:sz w:val="24"/>
          <w:szCs w:val="24"/>
        </w:rPr>
        <w:t>展开消除相同项后，直接解得斜率：</w:t>
      </w:r>
      <w:r>
        <w:rPr>
          <w:b/>
          <w:bCs/>
          <w:sz w:val="24"/>
          <w:szCs w:val="24"/>
          <w:shd w:val="clear" w:color="auto" w:fill="C9C9C9"/>
          <w:color w:val="1F4E79"/>
        </w:rPr>
        <w:t xml:space="preserve">k = - (b²x₀) / (a²y₀)</w:t>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(3)</w:t>
      </w:r>
      <m:oMath>
        <m:d>
          <m:dPr>
            <m:sepChr m:val=","/>
          </m:dPr>
          <m:e>
            <m:r>
              <w:rPr>
                <w:rFonts w:ascii="Times New Roman" w:eastAsia="宋体" w:hAnsi="Times New Roman" w:cs="Cambria Math"/>
                <w:color w:val="1F4E79"/>
              </w:rPr>
              <m:t>1</m:t>
            </m:r>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(4)存在直线</w:t>
      </w:r>
      <m:oMath>
        <m:r>
          <w:rPr>
            <w:rFonts w:ascii="Times New Roman" w:eastAsia="宋体" w:hAnsi="Times New Roman" w:cs="Cambria Math"/>
            <w:color w:val="1F4E79"/>
          </w:rPr>
          <m:t>n</m:t>
        </m:r>
      </m:oMath>
      <w:r>
        <w:rPr>
          <w:rFonts w:ascii="Times New Roman" w:hAnsi="Times New Roman" w:cs="Times New Roman" w:eastAsia="宋体"/>
          <w:sz w:val="24"/>
          <w:szCs w:val="24"/>
          <w:color w:val="1F4E79"/>
        </w:rPr>
        <w:t>使得</w:t>
      </w: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P</m:t>
            </m:r>
          </m:e>
        </m:d>
        <m:r>
          <w:rPr>
            <w:rFonts w:ascii="Times New Roman" w:eastAsia="宋体" w:hAnsi="Times New Roman" w:cs="Cambria Math"/>
            <w:color w:val="1F4E79"/>
          </w:rPr>
          <m:t>⋅</m:t>
        </m:r>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Q</m:t>
            </m:r>
          </m:e>
        </m:d>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cs="Times New Roman" w:eastAsia="宋体"/>
          <w:sz w:val="24"/>
          <w:szCs w:val="24"/>
          <w:color w:val="1F4E79"/>
        </w:rPr>
        <w:t>，不存在直线</w:t>
      </w:r>
      <m:oMath>
        <m:r>
          <w:rPr>
            <w:rFonts w:ascii="Times New Roman" w:eastAsia="宋体" w:hAnsi="Times New Roman" w:cs="Cambria Math"/>
            <w:color w:val="1F4E79"/>
          </w:rPr>
          <m:t>n</m:t>
        </m:r>
      </m:oMath>
      <w:r>
        <w:rPr>
          <w:rFonts w:ascii="Times New Roman" w:hAnsi="Times New Roman" w:cs="Times New Roman" w:eastAsia="宋体"/>
          <w:sz w:val="24"/>
          <w:szCs w:val="24"/>
          <w:color w:val="1F4E79"/>
        </w:rPr>
        <w:t>使得</w:t>
      </w: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P</m:t>
            </m:r>
          </m:e>
        </m:d>
        <m:r>
          <w:rPr>
            <w:rFonts w:ascii="Times New Roman" w:eastAsia="宋体" w:hAnsi="Times New Roman" w:cs="Cambria Math"/>
            <w:color w:val="1F4E79"/>
          </w:rPr>
          <m:t>⋅</m:t>
        </m:r>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Q</m:t>
            </m:r>
          </m:e>
        </m:d>
        <m:r>
          <w:rPr>
            <w:rFonts w:ascii="Times New Roman" w:eastAsia="宋体" w:hAnsi="Times New Roman" w:cs="Cambria Math"/>
            <w:color w:val="1F4E79"/>
          </w:rPr>
          <m:t>=</m:t>
        </m:r>
        <m:r>
          <w:rPr>
            <w:rFonts w:ascii="Times New Roman" w:eastAsia="宋体" w:hAnsi="Times New Roman" w:cs="Cambria Math"/>
            <w:color w:val="1F4E79"/>
          </w:rPr>
          <m:t>6</m:t>
        </m:r>
      </m:oMath>
      <w:r>
        <w:rPr>
          <w:rFonts w:ascii="Times New Roman" w:hAnsi="Times New Roman" w:cs="Times New Roman" w:eastAsia="宋体"/>
          <w:sz w:val="24"/>
          <w:szCs w:val="24"/>
          <w:color w:val="1F4E79"/>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2124075" cy="2847975"/>
            <wp:effectExtent l="0" t="0" r="0" b="0"/>
            <wp:wrapSquare wrapText="bothSides"/>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2.8.4 </w:t>
      </w:r>
      <w:r>
        <w:rPr>
          <w:b/>
          <w:bCs/>
          <w:sz w:val="24"/>
          <w:szCs w:val="24"/>
        </w:rPr>
        <w:t xml:space="preserve">方法讲解｜阿基米德三角形（大招24·阿基米德三角形）</w:t>
      </w:r>
    </w:p>
    <w:p>
      <w:pPr>
        <w:spacing w:before="0" w:after="0" w:line="410" w:lineRule="atLeast"/>
        <w:jc w:val="left"/>
      </w:pPr>
      <w:r>
        <w:rPr>
          <w:rFonts w:ascii="Times New Roman" w:eastAsia="宋体" w:hAnsi="Times New Roman" w:cs="Times New Roman"/>
          <w:sz w:val="24"/>
          <w:szCs w:val="24"/>
        </w:rPr>
        <w:t>（详见知识清单2.8条目61）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shd w:val="clear" w:color="auto" w:fill="C9C9C9"/>
          <w:color w:val="1F4E79"/>
        </w:rPr>
        <w:t>S</w:t>
      </w:r>
      <w:r w:rsidRPr="009D0215">
        <w:rPr>
          <w:sz w:val="24"/>
          <w:szCs w:val="24"/>
          <w:shd w:val="clear" w:color="auto" w:fill="C9C9C9"/>
          <w:color w:val="1F4E79"/>
        </w:rPr>
        <w:t xml:space="preserve"> = 1/(8</w:t>
      </w:r>
      <w:r w:rsidRPr="009D0215">
        <w:rPr>
          <w:i/>
          <w:iCs/>
          <w:sz w:val="24"/>
          <w:szCs w:val="24"/>
          <w:shd w:val="clear" w:color="auto" w:fill="C9C9C9"/>
          <w:color w:val="1F4E79"/>
        </w:rPr>
        <w:t>p</w:t>
      </w:r>
      <w:r w:rsidRPr="009D0215">
        <w:rPr>
          <w:sz w:val="24"/>
          <w:szCs w:val="24"/>
          <w:shd w:val="clear" w:color="auto" w:fill="C9C9C9"/>
          <w:color w:val="1F4E79"/>
        </w:rPr>
        <w:t>) · |</w:t>
      </w:r>
      <w:r w:rsidRPr="009D0215">
        <w:rPr>
          <w:i/>
          <w:iCs/>
          <w:sz w:val="24"/>
          <w:szCs w:val="24"/>
          <w:shd w:val="clear" w:color="auto" w:fill="C9C9C9"/>
          <w:color w:val="1F4E79"/>
        </w:rPr>
        <w:t>y</w:t>
      </w:r>
      <w:r w:rsidRPr="009D0215">
        <w:rPr>
          <w:sz w:val="24"/>
          <w:szCs w:val="24"/>
          <w:vertAlign w:val="subscript"/>
          <w:shd w:val="clear" w:color="auto" w:fill="C9C9C9"/>
          <w:color w:val="1F4E79"/>
        </w:rPr>
        <w:t>1</w:t>
      </w:r>
      <w:r w:rsidRPr="009D0215">
        <w:rPr>
          <w:sz w:val="24"/>
          <w:szCs w:val="24"/>
          <w:shd w:val="clear" w:color="auto" w:fill="C9C9C9"/>
          <w:color w:val="1F4E79"/>
        </w:rPr>
        <w:t xml:space="preserve"> - </w:t>
      </w:r>
      <w:r w:rsidRPr="009D0215">
        <w:rPr>
          <w:i/>
          <w:iCs/>
          <w:sz w:val="24"/>
          <w:szCs w:val="24"/>
          <w:shd w:val="clear" w:color="auto" w:fill="C9C9C9"/>
          <w:color w:val="1F4E79"/>
        </w:rPr>
        <w:t>y</w:t>
      </w:r>
      <w:r w:rsidRPr="009D0215">
        <w:rPr>
          <w:sz w:val="24"/>
          <w:szCs w:val="24"/>
          <w:vertAlign w:val="subscript"/>
          <w:shd w:val="clear" w:color="auto" w:fill="C9C9C9"/>
          <w:color w:val="1F4E79"/>
        </w:rPr>
        <w:t>2</w:t>
      </w:r>
      <w:r w:rsidRPr="009D0215">
        <w:rPr>
          <w:sz w:val="24"/>
          <w:szCs w:val="24"/>
          <w:shd w:val="clear" w:color="auto" w:fill="C9C9C9"/>
          <w:color w:val="1F4E79"/>
        </w:rPr>
        <w:t>|</w:t>
      </w:r>
      <w:r w:rsidRPr="009D0215">
        <w:rPr>
          <w:sz w:val="24"/>
          <w:szCs w:val="24"/>
          <w:vertAlign w:val="superscript"/>
          <w:shd w:val="clear" w:color="auto" w:fill="C9C9C9"/>
          <w:color w:val="1F4E7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shd w:val="clear" w:color="auto" w:fill="C9C9C9"/>
          <w:color w:val="1F4E79"/>
        </w:rPr>
        <w:t>S</w:t>
      </w:r>
      <w:r w:rsidRPr="009D0215">
        <w:rPr>
          <w:b/>
          <w:bCs/>
          <w:sz w:val="24"/>
          <w:szCs w:val="24"/>
          <w:vertAlign w:val="subscript"/>
          <w:shd w:val="clear" w:color="auto" w:fill="C9C9C9"/>
          <w:color w:val="1F4E79"/>
        </w:rPr>
        <w:t>max</w:t>
      </w:r>
      <w:r w:rsidRPr="009D0215">
        <w:rPr>
          <w:b/>
          <w:bCs/>
          <w:sz w:val="24"/>
          <w:szCs w:val="24"/>
          <w:shd w:val="clear" w:color="auto" w:fill="C9C9C9"/>
          <w:color w:val="1F4E79"/>
        </w:rPr>
        <w:t xml:space="preserve"> = </w:t>
      </w:r>
      <w:r w:rsidRPr="009D0215">
        <w:rPr>
          <w:b/>
          <w:bCs/>
          <w:i/>
          <w:iCs/>
          <w:sz w:val="24"/>
          <w:szCs w:val="24"/>
          <w:shd w:val="clear" w:color="auto" w:fill="C9C9C9"/>
          <w:color w:val="1F4E79"/>
        </w:rPr>
        <w:t>l</w:t>
      </w:r>
      <w:r w:rsidRPr="009D0215">
        <w:rPr>
          <w:b/>
          <w:bCs/>
          <w:sz w:val="24"/>
          <w:szCs w:val="24"/>
          <w:vertAlign w:val="superscript"/>
          <w:shd w:val="clear" w:color="auto" w:fill="C9C9C9"/>
          <w:color w:val="1F4E79"/>
        </w:rPr>
        <w:t>3</w:t>
      </w:r>
      <w:r w:rsidRPr="009D0215">
        <w:rPr>
          <w:b/>
          <w:bCs/>
          <w:sz w:val="24"/>
          <w:szCs w:val="24"/>
          <w:shd w:val="clear" w:color="auto" w:fill="C9C9C9"/>
          <w:color w:val="1F4E79"/>
        </w:rPr>
        <w:t xml:space="preserve"> / (8</w:t>
      </w:r>
      <w:r w:rsidRPr="009D0215">
        <w:rPr>
          <w:b/>
          <w:bCs/>
          <w:i/>
          <w:iCs/>
          <w:sz w:val="24"/>
          <w:szCs w:val="24"/>
          <w:shd w:val="clear" w:color="auto" w:fill="C9C9C9"/>
          <w:color w:val="1F4E79"/>
        </w:rPr>
        <w:t>p</w:t>
      </w:r>
      <w:r w:rsidRPr="009D0215">
        <w:rPr>
          <w:b/>
          <w:bCs/>
          <w:sz w:val="24"/>
          <w:szCs w:val="24"/>
          <w:shd w:val="clear" w:color="auto" w:fill="C9C9C9"/>
          <w:color w:val="1F4E79"/>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sz w:val="21"/>
          <w:szCs w:val="21"/>
        </w:rPr>
        <w:lastRenderedPageBreak/>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3600000" cy="924412"/>
            <wp:effectExtent l="0" t="0" r="0" b="0"/>
            <wp:wrapSquare wrapText="bothSides"/>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600000" cy="92441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 </w:t>
      </w:r>
      <w:r>
        <w:rPr>
          <w:b/>
          <w:bCs/>
          <w:sz w:val="24"/>
          <w:szCs w:val="24"/>
        </w:rPr>
        <w:t xml:space="preserve">直线与圆锥曲线的位置关系：过曲线上一点的切线方程（公式直套）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rPr>
          <w:sz w:val="24"/>
          <w:szCs w:val="24"/>
        </w:rPr>
        <w:spacing w:before="0" w:after="0" w:line="410" w:lineRule="atLeast"/>
        <w:jc w:val="left"/>
      </w:pPr>
      <w:r>
        <w:rPr>
          <w:rFonts w:ascii="Times New Roman" w:hAnsi="Times New Roman" w:eastAsia="宋体"/>
          <w:sz w:val="24"/>
          <w:szCs w:val="24"/>
          <w:b/>
          <w:bCs/>
          <w:shd w:val="clear" w:color="auto" w:fill="C9C9C9"/>
        </w:rPr>
        <w:t xml:space="preserve">2.8-7．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tabs>
          <w:tab w:val="left" w:pos="4156"/>
        </w:tabs>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Times New Roman" w:eastAsia="宋体" w:hAnsi="Times New Roman" w:cs="Cambria Math"/>
          </w:rPr>
          <m:t>x-y-3=0</m:t>
        </m:r>
      </m:oMath>
      <w:r>
        <w:rPr>
          <w:rFonts w:ascii="Times New Roman" w:hAnsi="Times New Roman" w:eastAsia="宋体"/>
          <w:sz w:val="24"/>
          <w:szCs w:val="24"/>
        </w:rPr>
        <w:tab/>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tab/>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w:t>
      </w:r>
      <w:r>
        <w:rPr>
          <w:rFonts w:ascii="Times New Roman" w:hAnsi="Times New Roman" w:eastAsia="宋体"/>
          <w:sz w:val="24"/>
          <w:szCs w:val="24"/>
          <w:color w:val="1F4E79"/>
        </w:rPr>
        <w:t>1</w:t>
      </w:r>
      <w:r>
        <w:rPr>
          <w:rFonts w:ascii="Times New Roman" w:hAnsi="Times New Roman" w:eastAsia="宋体"/>
          <w:sz w:val="24"/>
          <w:szCs w:val="24"/>
          <w:color w:val="1F4E79"/>
        </w:rPr>
        <w:t>)</w:t>
      </w:r>
      <m:oMath>
        <m:r>
          <w:rPr>
            <w:rFonts w:ascii="Cambria Math" w:hAnsi="Cambria Math" w:cs="Cambria Math"/>
            <w:color w:val="1F4E79"/>
          </w:rPr>
          <m:t>2x-y-</m:t>
        </m:r>
        <m:rad>
          <m:radPr>
            <m:degHide m:val="1"/>
            <m:ctrlPr>
              <w:rPr>
                <w:rFonts w:ascii="Cambria Math" w:hAnsi="Cambria Math"/>
                <w:color w:val="1F4E79"/>
              </w:rPr>
            </m:ctrlPr>
          </m:radPr>
          <m:deg/>
          <m:e>
            <m:r>
              <w:rPr>
                <w:rFonts w:ascii="Cambria Math" w:hAnsi="Cambria Math" w:cs="Cambria Math"/>
                <w:color w:val="1F4E79"/>
              </w:rPr>
              <m:t>2</m:t>
            </m:r>
          </m:e>
        </m:rad>
        <m:r>
          <w:rPr>
            <w:rFonts w:ascii="Cambria Math" w:hAnsi="Cambria Math" w:cs="Cambria Math"/>
            <w:color w:val="1F4E79"/>
          </w:rPr>
          <m:t>=0</m:t>
        </m:r>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w:t>
      </w:r>
      <w:r>
        <w:rPr>
          <w:rFonts w:ascii="Times New Roman" w:hAnsi="Times New Roman" w:eastAsia="宋体"/>
          <w:sz w:val="24"/>
          <w:szCs w:val="24"/>
          <w:color w:val="1F4E79"/>
        </w:rPr>
        <w:t>2</w:t>
      </w:r>
      <w:r>
        <w:rPr>
          <w:rFonts w:ascii="Times New Roman" w:hAnsi="Times New Roman" w:eastAsia="宋体"/>
          <w:sz w:val="24"/>
          <w:szCs w:val="24"/>
          <w:color w:val="1F4E79"/>
        </w:rPr>
        <w:t>)</w:t>
      </w:r>
      <m:oMath>
        <m:r>
          <w:rPr>
            <w:rFonts w:ascii="Cambria Math" w:hAnsi="Cambria Math" w:cs="Cambria Math"/>
            <w:color w:val="1F4E79"/>
          </w:rPr>
          <m:t>2x-y-2=0</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直线与圆锥曲线的位置关系：过椭圆外一点的两条切线（判别式法）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直线与圆锥曲线的位置关系：切线条件求离心率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val="1"/>
            <m:ctrlPr>
              <w:rPr>
                <w:rFonts w:ascii="Cambria Math" w:hAnsi="Cambria Math"/>
                <w:color w:val="1F4E79"/>
              </w:rPr>
            </m:ctrlPr>
          </m:radPr>
          <m:deg/>
          <m:e>
            <m:r>
              <w:rPr>
                <w:rFonts w:ascii="Cambria Math" w:hAnsi="Cambria Math" w:cs="Cambria Math"/>
                <w:color w:val="1F4E79"/>
              </w:rPr>
              <m:t>5</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双曲线上点P处切线与OP斜率之积为定值b²/a²：由切线方程xx₀/a²−yy₀/b²＝1得k切＝b²x₀/(a²y₀)，与kOP＝y₀/x₀相乘得b²/a²＝2/5，e＝√(1＋2/5)＝√35/5；易错点：双曲线取正、椭圆取负，符号勿混。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sz w:val="21"/>
          <w:szCs w:val="21"/>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sz w:val="21"/>
          <w:szCs w:val="21"/>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sz w:val="21"/>
          <w:szCs w:val="21"/>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直线与圆锥曲线的位置关系：双曲线两切线的夹角和证明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2768400" cy="2096458"/>
            <wp:effectExtent l="0" t="0" r="0" b="0"/>
            <wp:wrapSquare wrapText="bothSides"/>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直线与圆锥曲线的位置关系：切线与焦点构形的坐标求解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ctrlPr>
              <w:rPr>
                <w:rFonts w:ascii="Cambria Math" w:hAnsi="Cambria Math"/>
                <w:color w:val="1F4E79"/>
              </w:rPr>
            </m:ctrlPr>
          </m:dPr>
          <m:e>
            <m:rad>
              <m:radPr>
                <m:degHide m:val="1"/>
                <m:ctrlPr>
                  <w:rPr>
                    <w:rFonts w:ascii="Cambria Math" w:hAnsi="Cambria Math"/>
                    <w:color w:val="1F4E79"/>
                  </w:rPr>
                </m:ctrlPr>
              </m:radPr>
              <m:deg/>
              <m:e>
                <m:r>
                  <w:rPr>
                    <w:rFonts w:ascii="Cambria Math" w:eastAsia="Cambria Math" w:hAnsi="Cambria Math" w:cs="Cambria Math"/>
                    <w:color w:val="1F4E79"/>
                  </w:rPr>
                  <m:t>2</m:t>
                </m:r>
              </m:e>
            </m:rad>
            <m:r>
              <w:rPr>
                <w:rFonts w:ascii="Cambria Math" w:eastAsia="Cambria Math" w:hAnsi="Cambria Math" w:cs="Cambria Math"/>
                <w:color w:val="1F4E79"/>
              </w:rPr>
              <m:t>,</m:t>
            </m:r>
            <m:f>
              <m:fPr>
                <m:ctrlPr>
                  <w:rPr>
                    <w:rFonts w:ascii="Cambria Math" w:hAnsi="Cambria Math"/>
                    <w:color w:val="1F4E79"/>
                  </w:rPr>
                </m:ctrlPr>
              </m:fPr>
              <m:num>
                <m:rad>
                  <m:radPr>
                    <m:degHide m:val="1"/>
                    <m:ctrlPr>
                      <w:rPr>
                        <w:rFonts w:ascii="Cambria Math" w:hAnsi="Cambria Math"/>
                        <w:color w:val="1F4E79"/>
                      </w:rPr>
                    </m:ctrlPr>
                  </m:radPr>
                  <m:deg/>
                  <m:e>
                    <m:r>
                      <w:rPr>
                        <w:rFonts w:ascii="Cambria Math" w:eastAsia="Cambria Math" w:hAnsi="Cambria Math" w:cs="Cambria Math"/>
                        <w:color w:val="1F4E79"/>
                      </w:rPr>
                      <m:t>2</m:t>
                    </m:r>
                  </m:e>
                </m:rad>
              </m:num>
              <m:den>
                <m:r>
                  <w:rPr>
                    <w:rFonts w:ascii="Cambria Math" w:eastAsia="Cambria Math" w:hAnsi="Cambria Math" w:cs="Cambria Math"/>
                    <w:color w:val="1F4E79"/>
                  </w:rPr>
                  <m:t>2</m:t>
                </m:r>
              </m:den>
            </m:f>
          </m:e>
        </m:d>
      </m:oMath>
      <m:oMath>
        <m:d>
          <m:dPr>
            <m:ctrlPr>
              <w:rPr>
                <w:rFonts w:ascii="Cambria Math" w:hAnsi="Cambria Math"/>
                <w:color w:val="1F4E79"/>
              </w:rPr>
            </m:ctrlPr>
          </m:dPr>
          <m:e>
            <m:rad>
              <m:radPr>
                <m:degHide m:val="1"/>
                <m:ctrlPr>
                  <w:rPr>
                    <w:rFonts w:ascii="Cambria Math" w:hAnsi="Cambria Math"/>
                    <w:color w:val="1F4E79"/>
                  </w:rPr>
                </m:ctrlPr>
              </m:radPr>
              <m:deg/>
              <m:e>
                <m:r>
                  <w:rPr>
                    <w:rFonts w:ascii="Cambria Math" w:eastAsia="Cambria Math" w:hAnsi="Cambria Math" w:cs="Cambria Math"/>
                    <w:color w:val="1F4E79"/>
                  </w:rPr>
                  <m:t>2</m:t>
                </m:r>
              </m:e>
            </m:rad>
            <m:r>
              <w:rPr>
                <w:rFonts w:ascii="Cambria Math" w:eastAsia="Cambria Math" w:hAnsi="Cambria Math" w:cs="Cambria Math"/>
                <w:color w:val="1F4E79"/>
              </w:rPr>
              <m:t>,</m:t>
            </m:r>
            <m:f>
              <m:fPr>
                <m:ctrlPr>
                  <w:rPr>
                    <w:rFonts w:ascii="Cambria Math" w:hAnsi="Cambria Math"/>
                    <w:color w:val="1F4E79"/>
                  </w:rPr>
                </m:ctrlPr>
              </m:fPr>
              <m:num>
                <m:r>
                  <w:rPr>
                    <w:rFonts w:ascii="Cambria Math" w:eastAsia="Cambria Math" w:hAnsi="Cambria Math" w:cs="Cambria Math"/>
                    <w:color w:val="1F4E79"/>
                  </w:rPr>
                  <m:t>1</m:t>
                </m:r>
              </m:num>
              <m:den>
                <m:r>
                  <w:rPr>
                    <w:rFonts w:ascii="Cambria Math" w:eastAsia="Cambria Math" w:hAnsi="Cambria Math" w:cs="Cambria Math"/>
                    <w:color w:val="1F4E79"/>
                  </w:rPr>
                  <m:t>2</m:t>
                </m:r>
              </m:den>
            </m:f>
            <m:rad>
              <m:radPr>
                <m:degHide m:val="1"/>
                <m:ctrlPr>
                  <w:rPr>
                    <w:rFonts w:ascii="Cambria Math" w:hAnsi="Cambria Math"/>
                    <w:color w:val="1F4E79"/>
                  </w:rPr>
                </m:ctrlPr>
              </m:radPr>
              <m:deg/>
              <m:e>
                <m:r>
                  <w:rPr>
                    <w:rFonts w:ascii="Cambria Math" w:eastAsia="Cambria Math" w:hAnsi="Cambria Math" w:cs="Cambria Math"/>
                    <w:color w:val="1F4E7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1"/>
          <w:szCs w:val="21"/>
          <w:noProof/>
          <w:kern w:val="0"/>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3567600" cy="2561354"/>
            <wp:effectExtent l="0" t="0" r="0" b="0"/>
            <wp:wrapSquare wrapText="bothSides"/>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567600" cy="256135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直线与圆锥曲线的位置关系：椭圆切点弦的性质（多选与最值）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ab/>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sz w:val="21"/>
          <w:szCs w:val="21"/>
          <w:noProof/>
          <w:kern w:val="0"/>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3672000" cy="3028454"/>
            <wp:effectExtent l="0" t="0" r="0" b="0"/>
            <wp:wrapSquare wrapText="bothSides"/>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672000" cy="302845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直线与圆锥曲线的位置关系：抛物线上的点向圆作切线的切点弦最值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color w:val="1F4E79"/>
                    </w:rPr>
                    <m:t>33</m:t>
                  </m:r>
                </m:e>
              </m:rad>
            </m:num>
            <m:den>
              <m:r>
                <w:rPr>
                  <w:rFonts w:ascii="Cambria Math" w:eastAsia="Cambria Math" w:hAnsi="Cambria Math" w:cs="Cambria Math"/>
                  <w:color w:val="1F4E79"/>
                </w:rPr>
                <m:t>3</m:t>
              </m:r>
            </m:den>
          </m:f>
        </m:oMath>
      </m:oMathPara>
      <m:oMathPara>
        <m:oMathParaPr>
          <m:jc m:val="left"/>
        </m:oMathParaPr>
        <m:oMath>
          <m:f>
            <m:num>
              <m:r>
                <w:rPr>
                  <w:rFonts w:ascii="Cambria Math" w:eastAsia="Cambria Math" w:hAnsi="Cambria Math" w:cs="Cambria Math"/>
                  <w:color w:val="1F4E79"/>
                </w:rPr>
                <m:t>1</m:t>
              </m:r>
            </m:num>
            <m:den>
              <m:r>
                <w:rPr>
                  <w:rFonts w:ascii="Cambria Math" w:eastAsia="Cambria Math" w:hAnsi="Cambria Math" w:cs="Cambria Math"/>
                  <w:color w:val="1F4E79"/>
                </w:rPr>
                <m:t>3</m:t>
              </m:r>
            </m:den>
          </m:f>
          <m:rad>
            <m:radPr>
              <m:degHide/>
            </m:radPr>
            <m:deg/>
            <m:e>
              <m:r>
                <w:rPr>
                  <w:rFonts w:ascii="Cambria Math" w:eastAsia="Cambria Math" w:hAnsi="Cambria Math" w:cs="Cambria Math"/>
                  <w:color w:val="1F4E79"/>
                </w:rPr>
                <m:t>33</m:t>
              </m:r>
            </m:e>
          </m:rad>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直线与圆锥曲线的位置关系：两割线切线交点的轨迹（对偶）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过椭圆内一点M的两弦端点切线分别交于P、Q求PQ：切线交点落在过M弦的极线上，由切点弦方程知P、Q都满足3x/25＋2y/9＝1，此即PQ；易错点：极线方程xMx/a²＋yMy/b²＝1系数勿代错。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3x/25+2y/9=1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直线与圆锥曲线的位置关系：抛物线的切线与阿基米德三角形（面积与定点）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pacing w:line="410" w:lineRule="atLeast" w:before="0" w:after="0"/>
        <w:jc w:val="left"/>
      </w:pPr>
      <w:r>
        <w:rPr>
          <w:b/>
          <w:sz w:val="24"/>
          <w:bCs/>
          <w:szCs w:val="24"/>
          <w:shd w:val="clear" w:color="auto" w:fill="C9C9C9"/>
        </w:rPr>
        <w:t xml:space="preserve">2.8-18．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抛物线两切线垂直的阿基米德三角形面积最值：两切线垂直⟺交点M在准线上，设M(x₀,−1/2)，由切点弦、弦长与距离公式得S＝(x₀²＋1)^(3/2)，最小值为1；易错点：最小值在x₀＝0（M为(0,−1/2)）时取得。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1</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w:pPr>
        <w:shd w:val="clear" w:color="auto" w:fill="auto"/>
        <w:spacing w:line="410" w:lineRule="atLeast" w:before="0" w:after="0"/>
        <w:jc w:val="left"/>
      </w:pPr>
      <w:r>
        <w:rPr>
          <w:rFonts w:ascii="Times New Roman" w:eastAsia="宋体" w:hAnsi="Times New Roman" w:cs="Times New Roman"/>
          <w:sz w:val="24"/>
          <w:szCs w:val="24"/>
        </w:rPr>
        <w:t>（详见知识清单2.8条目58）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 </w:t>
      </w:r>
      <w:r>
        <w:rPr>
          <w:b/>
          <w:bCs/>
          <w:sz w:val="24"/>
          <w:szCs w:val="24"/>
        </w:rPr>
        <w:t xml:space="preserve">直线与圆锥曲线的位置关系：抛物线切线与焦点弦的面积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pacing w:before="0" w:after="0" w:line="410" w:lineRule="atLeast"/>
        <w:jc w:val="left"/>
      </w:pPr>
      <w:r>
        <w:rPr>
          <w:rFonts w:ascii="Times New Roman" w:hAnsi="Times New Roman" w:eastAsia="宋体"/>
          <w:sz w:val="24"/>
          <w:szCs w:val="24"/>
          <w:b/>
          <w:bCs/>
          <w:shd w:val="clear" w:color="auto" w:fill="C9C9C9"/>
        </w:rPr>
        <w:t xml:space="preserve">2.8-19．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由抛物线上一点求方程并作切线构三角形求面积：将A(4,4)代入得x²＝4y，切线公式x₀x＝p(y＋y₀)得l并求B(2,0)，联立AF与抛物线得C(−1,1/4)，再用弦长与点线距求面积；易错点：切线公式中p＝2勿代成4。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noProof/>
          <w:kern w:val="0"/>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2592000" cy="1920436"/>
            <wp:effectExtent l="0" t="0" r="0" b="0"/>
            <wp:wrapSquare wrapText="bothSides"/>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直线与圆锥曲线的位置关系：抛物线切线的定点问题（直径圆）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7" behindDoc="0" locked="0" layoutInCell="1" allowOverlap="0">
            <wp:simplePos x="0" y="0"/>
            <wp:positionH relativeFrom="column">
              <wp:posOffset>0</wp:posOffset>
            </wp:positionH>
            <wp:positionV relativeFrom="paragraph">
              <wp:posOffset>-233680</wp:posOffset>
            </wp:positionV>
            <wp:extent cx="2188283" cy="1290995"/>
            <wp:effectExtent l="0" t="0" r="0" b="0"/>
            <wp:wrapSquare wrapText="bothSides"/>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抛物线动切线与定直线交点、以PQ为直径的圆过定点：设切点P(x₀,y₀)由导数写切线得Q坐标，圆过定点⟺MP·MQ＝0恒成立，对照x₀的系数解出定点M(0,1)；易错点：切线斜率k＝x₀/2来自导数几何意义。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(1)x²=4y</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直线与圆锥曲线的位置关系：动点双切线的重心轨迹与等角证明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685925" cy="1771650"/>
            <wp:effectExtent l="0" t="0" r="0" b="0"/>
            <wp:wrapSquare wrapText="bothSides"/>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定直线上动点的双切线构形：设切点写切线y＝2x₀x−x₀²联立得P((x₀＋x₁)/2, x₀x₁)，重心坐标消参得轨迹y＝(4x²−x＋2)/3；∠PFA＝∠PFB用向量夹角公式化简；易错点：切线方程中−x₀²符号勿错。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(1)y=(4x²−x+2)/3</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直线与圆锥曲线的位置关系：动点双切线的切点弦定点（大题）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(1)见详解</w:t>
      </w:r>
      <w:r>
        <w:rPr>
          <w:rFonts w:ascii="Times New Roman" w:hAnsi="Times New Roman" w:eastAsia="宋体"/>
          <w:sz w:val="24"/>
          <w:szCs w:val="24"/>
        </w:rPr>
        <w:t xml:space="preserve">；</w:t>
      </w:r>
      <w:r>
        <w:rPr>
          <w:rFonts w:ascii="Times New Roman" w:hAnsi="Times New Roman" w:eastAsia="宋体"/>
          <w:sz w:val="24"/>
          <w:szCs w:val="24"/>
          <w:color w:val="1F4E79"/>
        </w:rPr>
        <w:t>(2) 3</w:t>
      </w:r>
      <w:r>
        <w:rPr>
          <w:rFonts w:ascii="Times New Roman" w:hAnsi="Times New Roman" w:eastAsia="宋体"/>
          <w:sz w:val="24"/>
          <w:szCs w:val="24"/>
          <w:color w:val="1F4E79"/>
        </w:rPr>
        <w:t>或</w:t>
      </w:r>
      <m:oMath>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2</m:t>
            </m:r>
          </m:e>
        </m:rad>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hd w:val="clear" w:color="auto" w:fill="F2F2F2"/>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 xml:space="preserve"> </w:t>
      </w:r>
      <w:r>
        <w:rPr>
          <w:rFonts w:ascii="Times New Roman" w:hAnsi="Times New Roman" w:eastAsia="宋体"/>
          <w:sz w:val="24"/>
          <w:szCs w:val="24"/>
        </w:rPr>
        <w:t xml:space="preserve"> </w:t>
      </w: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122AFBDE" wp14:editId="160D3F1B">
            <wp:extent cx="6480000" cy="3852493"/>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6480000" cy="3852493"/>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w:t>
      </w:r>
      <w:r>
        <w:rPr>
          <w:rFonts w:ascii="Times New Roman" w:hAnsi="Times New Roman" w:eastAsia="宋体"/>
          <w:sz w:val="21"/>
          <w:szCs w:val="21"/>
          <w:noProof/>
          <w:kern w:val="0"/>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3024000" cy="3062278"/>
            <wp:effectExtent l="0" t="0" r="0" b="0"/>
            <wp:wrapSquare wrapText="bothSides"/>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直线与圆锥曲线的位置关系：抛物线切线与焦点弦的综合最值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4</m:t>
            </m:r>
          </m:num>
          <m:den>
            <m:r>
              <w:rPr>
                <w:rFonts w:ascii="Cambria Math" w:hAnsi="Cambria Math" w:cs="Cambria Math"/>
                <w:color w:val="1F4E79"/>
              </w:rPr>
              <m:t>9</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sz w:val="21"/>
          <w:szCs w:val="21"/>
          <w:noProof/>
          <w:kern w:val="0"/>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4788000" cy="5271894"/>
            <wp:effectExtent l="0" t="0" r="0" b="0"/>
            <wp:wrapSquare wrapText="bothSides"/>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4788000" cy="527189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hd w:val="clear" w:color="auto" w:fill="F2F2F2"/>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2.8.11.1 </w:t>
      </w:r>
      <w:r>
        <w:rPr>
          <w:b/>
          <w:bCs/>
          <w:sz w:val="24"/>
          <w:szCs w:val="24"/>
        </w:rPr>
        <w:t xml:space="preserve">直线与圆锥曲线的位置关系：弦长计算（联立韦达）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ad>
          <m:radPr>
            <m:degHide m:val="1"/>
            <m:ctrlPr>
              <w:rPr>
                <w:rFonts w:ascii="Times New Roman" w:hAnsi="Times New Roman"/>
                <w:color w:val="1F4E79"/>
              </w:rPr>
            </m:ctrlPr>
          </m:radPr>
          <m:deg/>
          <m:e>
            <m:r>
              <w:rPr>
                <w:rFonts w:ascii="Times New Roman" w:eastAsia="宋体" w:hAnsi="Times New Roman" w:cs="Cambria Math"/>
                <w:color w:val="1F4E79"/>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sz w:val="21"/>
          <w:szCs w:val="21"/>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1"/>
          <w:szCs w:val="21"/>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sz w:val="21"/>
          <w:szCs w:val="21"/>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过椭圆右焦点定斜率弦长：由a²＝4、b²＝1得c＝√3与直线y＝x−√3，联立后Δ＝32，弦长|AB|＝√2·√Δ/5＝8/5；易错点：硬解定理只宜草稿验算，大题须写联立与韦达过程。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sz w:val="21"/>
          <w:szCs w:val="21"/>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sz w:val="21"/>
          <w:szCs w:val="21"/>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本题利用常规方法如下：联立</w:t>
      </w:r>
      <w:r>
        <w:rPr>
          <w:rFonts w:ascii="Times New Roman" w:hAnsi="Times New Roman" w:eastAsia="宋体"/>
          <w:sz w:val="21"/>
          <w:szCs w:val="21"/>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sz w:val="21"/>
          <w:szCs w:val="21"/>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sz w:val="21"/>
          <w:szCs w:val="21"/>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2.8.17 </w:t>
      </w:r>
      <w:r>
        <w:rPr>
          <w:b/>
          <w:bCs/>
          <w:sz w:val="24"/>
          <w:szCs w:val="24"/>
        </w:rPr>
        <w:t xml:space="preserve">方法讲解｜焦点弦定理（大招23·焦点弦定理）</w:t>
      </w:r>
    </w:p>
    <w:p>
      <w:pPr>
        <w:spacing w:before="0" w:after="0" w:line="410" w:lineRule="atLeast"/>
        <w:jc w:val="left"/>
      </w:pPr>
      <w:r>
        <w:rPr>
          <w:rFonts w:ascii="Times New Roman" w:eastAsia="宋体" w:hAnsi="Times New Roman" w:cs="Times New Roman"/>
          <w:sz w:val="24"/>
          <w:szCs w:val="24"/>
        </w:rPr>
        <w:t>（详见知识清单2.8条目60）</w:t>
      </w:r>
    </w:p>
    <w:p>
      <w:pPr>
        <w:shd w:val="clear" w:color="auto" w:fill="C6D4E3"/>
        <w:spacing w:before="0" w:after="0" w:line="410" w:lineRule="atLeast"/>
        <w:jc w:val="left"/>
      </w:pPr>
      <w:r>
        <w:rPr>
          <w:b/>
          <w:bCs/>
          <w:sz w:val="24"/>
          <w:szCs w:val="24"/>
        </w:rPr>
        <w:t xml:space="preserve">2.8.18 </w:t>
      </w:r>
      <w:r>
        <w:rPr>
          <w:b/>
          <w:bCs/>
          <w:sz w:val="24"/>
          <w:szCs w:val="24"/>
        </w:rPr>
        <w:t xml:space="preserve">方法讲解｜第二焦半径公式（大招33·圆锥曲线焦半径公式）</w:t>
      </w:r>
    </w:p>
    <w:p>
      <w:pPr>
        <w:spacing w:before="0" w:after="0" w:line="410" w:lineRule="atLeast"/>
        <w:jc w:val="left"/>
      </w:pPr>
      <w:r>
        <w:rPr>
          <w:rFonts w:ascii="Times New Roman" w:eastAsia="宋体" w:hAnsi="Times New Roman" w:cs="Times New Roman"/>
          <w:sz w:val="24"/>
          <w:szCs w:val="24"/>
        </w:rPr>
        <w:t>（详见知识清单2.8条目59）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color w:val="1F4E79"/>
                </w:rPr>
                <m:t>A</m:t>
              </m:r>
              <m:r>
                <w:rPr>
                  <w:rFonts w:ascii="Times New Roman" w:eastAsia="宋体" w:hAnsi="Times New Roman" w:cs="Cambria Math"/>
                  <w:color w:val="1F4E79"/>
                </w:rPr>
                <m:t>F</m:t>
              </m:r>
            </m:e>
          </m:d>
          <m:r>
            <w:rPr>
              <w:rFonts w:ascii="Times New Roman" w:eastAsia="宋体" w:hAnsi="Times New Roman" w:cs="Cambria Math"/>
              <w:color w:val="1F4E79"/>
            </w:rPr>
            <m:t>=</m:t>
          </m:r>
          <m:f>
            <m:num>
              <m:r>
                <w:rPr>
                  <w:rFonts w:ascii="Times New Roman" w:eastAsia="宋体" w:hAnsi="Times New Roman" w:cs="Cambria Math"/>
                  <w:color w:val="1F4E79"/>
                </w:rPr>
                <m:t>p</m:t>
              </m:r>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cos</m:t>
              </m:r>
              <m:r>
                <w:rPr>
                  <w:rFonts w:ascii="Times New Roman" w:eastAsia="宋体" w:hAnsi="Times New Roman" w:cs="Cambria Math"/>
                  <w:color w:val="1F4E79"/>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F</m:t>
              </m:r>
            </m:e>
          </m:d>
          <m:r>
            <w:rPr>
              <w:rFonts w:ascii="Times New Roman" w:eastAsia="宋体" w:hAnsi="Times New Roman" w:cs="Cambria Math"/>
              <w:color w:val="1F4E79"/>
            </w:rPr>
            <m:t>=</m:t>
          </m:r>
          <m:f>
            <m:num>
              <m:r>
                <w:rPr>
                  <w:rFonts w:ascii="Times New Roman" w:eastAsia="宋体" w:hAnsi="Times New Roman" w:cs="Cambria Math"/>
                  <w:color w:val="1F4E79"/>
                </w:rPr>
                <m:t>p</m:t>
              </m:r>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cos</m:t>
              </m:r>
              <m:r>
                <w:rPr>
                  <w:rFonts w:ascii="Times New Roman" w:eastAsia="宋体" w:hAnsi="Times New Roman" w:cs="Cambria Math"/>
                  <w:color w:val="1F4E79"/>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2808000" cy="1194656"/>
            <wp:effectExtent l="0" t="0" r="0" b="0"/>
            <wp:wrapSquare wrapText="bothSides"/>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 </w:t>
      </w:r>
      <w:r>
        <w:rPr>
          <w:b/>
          <w:bCs/>
          <w:sz w:val="24"/>
          <w:szCs w:val="24"/>
        </w:rPr>
        <w:t xml:space="preserve">直线与圆锥曲线的位置关系：等轴双曲线的弦长与外接圆条件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Para>
        <m:oMathParaPr>
          <m:jc m:val="left"/>
        </m:oMathParaPr>
        <m:oMath>
          <m:f>
            <m:num>
              <m:sSup>
                <m:e>
                  <m:r>
                    <w:rPr>
                      <w:rFonts w:ascii="Cambria Math" w:eastAsia="宋体" w:hAnsi="Cambria Math" w:cs="Cambria Math"/>
                      <w:color w:val="1F4E79"/>
                    </w:rPr>
                    <m:t>x</m:t>
                  </m:r>
                </m:e>
                <m:sup>
                  <m:r>
                    <w:rPr>
                      <w:rFonts w:ascii="Cambria Math" w:eastAsia="宋体" w:hAnsi="Cambria Math" w:cs="Cambria Math"/>
                      <w:color w:val="1F4E79"/>
                    </w:rPr>
                    <m:t>2</m:t>
                  </m:r>
                </m:sup>
              </m:sSup>
            </m:num>
            <m:den>
              <m:r>
                <w:rPr>
                  <w:rFonts w:ascii="Cambria Math" w:eastAsia="宋体" w:hAnsi="Cambria Math" w:cs="Cambria Math"/>
                  <w:color w:val="1F4E79"/>
                </w:rPr>
                <m:t>2</m:t>
              </m:r>
            </m:den>
          </m:f>
          <m:r>
            <w:rPr>
              <w:rFonts w:ascii="Cambria Math" w:eastAsia="宋体" w:hAnsi="Cambria Math" w:cs="Cambria Math"/>
              <w:color w:val="1F4E79"/>
            </w:rPr>
            <m:t>−</m:t>
          </m:r>
          <m:f>
            <m:num>
              <m:sSup>
                <m:e>
                  <m:r>
                    <w:rPr>
                      <w:rFonts w:ascii="Cambria Math" w:eastAsia="宋体" w:hAnsi="Cambria Math" w:cs="Cambria Math"/>
                      <w:color w:val="1F4E79"/>
                    </w:rPr>
                    <m:t>y</m:t>
                  </m:r>
                </m:e>
                <m:sup>
                  <m:r>
                    <w:rPr>
                      <w:rFonts w:ascii="Cambria Math" w:eastAsia="宋体" w:hAnsi="Cambria Math" w:cs="Cambria Math"/>
                      <w:color w:val="1F4E79"/>
                    </w:rPr>
                    <m:t>2</m:t>
                  </m:r>
                </m:sup>
              </m:sSup>
            </m:num>
            <m:den>
              <m:r>
                <w:rPr>
                  <w:rFonts w:ascii="Cambria Math" w:eastAsia="宋体" w:hAnsi="Cambria Math" w:cs="Cambria Math"/>
                  <w:color w:val="1F4E79"/>
                </w:rPr>
                <m:t>2</m:t>
              </m:r>
            </m:den>
          </m:f>
          <m:r>
            <w:rPr>
              <w:rFonts w:ascii="Cambria Math" w:eastAsia="宋体" w:hAnsi="Cambria Math" w:cs="Cambria Math"/>
              <w:color w:val="1F4E79"/>
            </w:rPr>
            <m:t>=</m:t>
          </m:r>
          <m:r>
            <w:rPr>
              <w:rFonts w:ascii="Cambria Math" w:eastAsia="宋体" w:hAnsi="Cambria Math" w:cs="Cambria Math"/>
              <w:color w:val="1F4E7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2.8.18.2 </w:t>
      </w:r>
      <w:r>
        <w:rPr>
          <w:b/>
          <w:bCs/>
          <w:sz w:val="24"/>
          <w:szCs w:val="24"/>
        </w:rPr>
        <w:t xml:space="preserve">直线与圆锥曲线的位置关系：焦点弦与焦半径（椭圆、双曲线）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w:r>
        <w:rPr>
          <w:rFonts w:ascii="Times New Roman" w:eastAsia="宋体" w:hAnsi="Times New Roman" w:cs="Times New Roman"/>
          <w:i/>
          <w:sz w:val="24"/>
          <w:szCs w:val="24"/>
          <w:color w:val="1F4E79"/>
        </w:rPr>
        <w:t>k</w:t>
      </w:r>
      <w:r>
        <w:rPr>
          <w:rFonts w:ascii="Times New Roman" w:hAnsi="Times New Roman" w:cs="Times New Roman" w:eastAsia="宋体"/>
          <w:sz w:val="24"/>
          <w:szCs w:val="24"/>
          <w:color w:val="1F4E79"/>
        </w:rPr>
        <w:t>|</w:t>
      </w:r>
      <m:oMath>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m:rPr>
            <m:sty m:val="p"/>
          </m:rPr>
          <w:rPr>
            <w:rFonts w:ascii="Times New Roman" w:eastAsia="宋体" w:hAnsi="Times New Roman" w:cs="Cambria Math"/>
            <w:color w:val="1F4E79"/>
          </w:rPr>
          <m:t>＜</m:t>
        </m:r>
      </m:oMath>
      <w:r>
        <w:rPr>
          <w:rFonts w:ascii="Times New Roman" w:eastAsia="宋体" w:hAnsi="Times New Roman" w:cs="Times New Roman"/>
          <w:i/>
          <w:sz w:val="24"/>
          <w:szCs w:val="24"/>
          <w:color w:val="1F4E79"/>
        </w:rPr>
        <w:t>k</w:t>
      </w:r>
      <m:oMath>
        <m:r>
          <m:rPr>
            <m:sty m:val="p"/>
          </m:rP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，且</w:t>
      </w:r>
      <w:r>
        <w:rPr>
          <w:rFonts w:ascii="Times New Roman" w:eastAsia="宋体" w:hAnsi="Times New Roman" w:cs="Times New Roman"/>
          <w:i/>
          <w:sz w:val="24"/>
          <w:szCs w:val="24"/>
          <w:color w:val="1F4E79"/>
        </w:rPr>
        <w:t>k</w:t>
      </w:r>
      <w:r>
        <w:rPr>
          <w:rFonts w:ascii="Times New Roman" w:hAnsi="Times New Roman" w:cs="Times New Roman" w:eastAsia="宋体"/>
          <w:sz w:val="24"/>
          <w:szCs w:val="24"/>
          <w:color w:val="1F4E79"/>
        </w:rPr>
        <w:t>≠±1}</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 </w:t>
      </w:r>
      <w:r>
        <w:rPr>
          <w:b/>
          <w:bCs/>
          <w:sz w:val="24"/>
          <w:szCs w:val="24"/>
        </w:rPr>
        <w:t xml:space="preserve">直线与圆锥曲线的位置关系：焦点弦定理求离心率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sz w:val="21"/>
          <w:szCs w:val="21"/>
          <w:kern w:val="0"/>
          <w:u w:val="none"/>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419200" cy="2182841"/>
            <wp:effectExtent l="0" t="0" r="0" b="0"/>
            <wp:wrapSquare wrapText="bothSides"/>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过焦点弦定比加距离相等求椭圆方程：设F₂B＝t，则AF₂＝2t、AB＝BF₁＝3t，由两组焦半径和2a及F₂在A、B之间联立解得t＝√3/2，a²＝3、b²＝2；易错点：AB＝AF₂＋F₂B勿漏。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2.8.18.3 </w:t>
      </w:r>
      <w:r>
        <w:rPr>
          <w:b/>
          <w:bCs/>
          <w:sz w:val="24"/>
          <w:szCs w:val="24"/>
        </w:rPr>
        <w:t xml:space="preserve">直线与圆锥曲线的位置关系：平行焦点弦与面积比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ab/>
      </w:r>
      <w:r>
        <w:rPr>
          <w:rFonts w:ascii="Times New Roman" w:hAnsi="Times New Roman" w:eastAsia="宋体"/>
          <w:sz w:val="24"/>
          <w:szCs w:val="24"/>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2257200" cy="2048442"/>
            <wp:effectExtent l="0" t="0" r="0" b="0"/>
            <wp:wrapSquare wrapText="bothSides"/>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2.8.18.4 </w:t>
      </w:r>
      <w:r>
        <w:rPr>
          <w:b/>
          <w:bCs/>
          <w:sz w:val="24"/>
          <w:szCs w:val="24"/>
        </w:rPr>
        <w:t xml:space="preserve">直线与圆锥曲线的位置关系：焦点弦倒数和定值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1871317" cy="1403488"/>
            <wp:effectExtent l="0" t="0" r="0" b="0"/>
            <wp:wrapSquare wrapText="bothSides"/>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过左焦点弦的倒数和定值：由焦半径角度式AF₁＝3/(2＋cosα)、BF₁＝3/(2−cosα)，和与积相除约去cosα得λ＝4/3为定值；易错点：A、B位于焦点两侧，两式cosα符号一负一正。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2.8.18.5 </w:t>
      </w:r>
      <w:r>
        <w:rPr>
          <w:b/>
          <w:bCs/>
          <w:sz w:val="24"/>
          <w:szCs w:val="24"/>
        </w:rPr>
        <w:t xml:space="preserve">直线与圆锥曲线的位置关系：垂直焦点弦的面积与倒数最值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3420000" cy="2549068"/>
            <wp:effectExtent l="0" t="0" r="0" b="0"/>
            <wp:wrapSquare wrapText="bothSides"/>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420000" cy="25490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color w:val="1F4E79"/>
                </w:rPr>
                <m:t>96</m:t>
              </m:r>
            </m:num>
            <m:den>
              <m:r>
                <w:rPr>
                  <w:rFonts w:ascii="Cambria Math" w:eastAsia="宋体" w:hAnsi="Cambria Math" w:cs="Cambria Math"/>
                  <w:color w:val="1F4E79"/>
                </w:rPr>
                <m:t>25</m:t>
              </m:r>
            </m:den>
          </m:f>
        </m:oMath>
      </m:oMathPara>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过抛物线焦点两垂直弦的长度和最小值：由焦半径角度式AB＝2p/sin²θ、DE＝2p/cos²θ，相加化成16/sin²2θ，θ＝45°时最小值16；易错点：垂直两弦的倾角相差90°，sin²θcos²θ勿化错。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16</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2.8.18.6 </w:t>
      </w:r>
      <w:r>
        <w:rPr>
          <w:b/>
          <w:bCs/>
          <w:sz w:val="24"/>
          <w:szCs w:val="24"/>
        </w:rPr>
        <w:t xml:space="preserve">直线与圆锥曲线的位置关系：平行渐近线的焦点弦（新定义取整）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6" behindDoc="0" locked="0" layoutInCell="1" allowOverlap="0">
            <wp:simplePos x="0" y="0"/>
            <wp:positionH relativeFrom="column">
              <wp:posOffset>0</wp:posOffset>
            </wp:positionH>
            <wp:positionV relativeFrom="paragraph">
              <wp:posOffset>-213360</wp:posOffset>
            </wp:positionV>
            <wp:extent cx="3024000" cy="3598986"/>
            <wp:effectExtent l="0" t="0" r="0" b="0"/>
            <wp:wrapSquare wrapText="bothSides"/>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3024000" cy="35989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任取t₂&gt;t₁≥2，则f(t₂)−f(t₁)=(t₂−t₁)(t₁²+t₁t₂+t₂²−4)，由t₁,t₂≥2得t₁²+t₁t₂+t₂²&gt;4，故f(t₂)&gt;f(t₁)，所以函数f(t)在[2,+∞)上单调递增．</w:t>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2.8.18.7 </w:t>
      </w:r>
      <w:r>
        <w:rPr>
          <w:b/>
          <w:bCs/>
          <w:sz w:val="24"/>
          <w:szCs w:val="24"/>
        </w:rPr>
        <w:t xml:space="preserve">直线与圆锥曲线的位置关系：焦点弦与焦半径（抛物线）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2.8-40．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ab/>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sz w:val="21"/>
          <w:szCs w:val="21"/>
          <w:noProof/>
          <w:kern w:val="0"/>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1551600" cy="2320881"/>
            <wp:effectExtent l="0" t="0" r="0" b="0"/>
            <wp:wrapSquare wrapText="bothSides"/>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2.8.18.8 </w:t>
      </w:r>
      <w:r>
        <w:rPr>
          <w:b/>
          <w:bCs/>
          <w:sz w:val="24"/>
          <w:szCs w:val="24"/>
        </w:rPr>
        <w:t xml:space="preserve">直线与圆锥曲线的位置关系：焦点弦的斜率条件与性质多选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ab/>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18" behindDoc="0" locked="0" layoutInCell="1" allowOverlap="0">
            <wp:simplePos x="0" y="0"/>
            <wp:positionH relativeFrom="column">
              <wp:posOffset>0</wp:posOffset>
            </wp:positionH>
            <wp:positionV relativeFrom="paragraph">
              <wp:posOffset>-1181100</wp:posOffset>
            </wp:positionV>
            <wp:extent cx="2664000" cy="4083344"/>
            <wp:effectExtent l="0" t="0" r="0" b="0"/>
            <wp:wrapSquare wrapText="bothSides"/>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664000" cy="408334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2.8.18.9 </w:t>
      </w:r>
      <w:r>
        <w:rPr>
          <w:b/>
          <w:bCs/>
          <w:sz w:val="24"/>
          <w:szCs w:val="24"/>
        </w:rPr>
        <w:t xml:space="preserve">直线与圆锥曲线的位置关系：抛物线焦点弦的面积与比例反求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color w:val="1F4E79"/>
            </w:rPr>
            <m:t>3</m:t>
          </m:r>
        </m:oMath>
      </m:oMathPara>
      <w:r>
        <w:rPr>
          <w:rFonts w:ascii="Times New Roman" w:hAnsi="Times New Roman" w:eastAsia="宋体"/>
          <w:sz w:val="24"/>
          <w:szCs w:val="24"/>
          <w:color w:val="1F4E79"/>
        </w:rPr>
        <w:t>或</w:t>
      </w:r>
      <m:oMathPara>
        <m:oMathParaPr>
          <m:jc m:val="left"/>
        </m:oMathParaPr>
        <m:oMath>
          <m:f>
            <m:num>
              <m:r>
                <w:rPr>
                  <w:rFonts w:ascii="Cambria Math" w:eastAsia="宋体" w:hAnsi="Cambria Math" w:cs="Cambria Math"/>
                  <w:color w:val="1F4E79"/>
                </w:rPr>
                <m:t>1</m:t>
              </m:r>
            </m:num>
            <m:den>
              <m:r>
                <w:rPr>
                  <w:rFonts w:ascii="Cambria Math" w:eastAsia="宋体" w:hAnsi="Cambria Math" w:cs="Cambria Math"/>
                  <w:color w:val="1F4E79"/>
                </w:rPr>
                <m:t>3</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2736000" cy="3740625"/>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736000" cy="3740625"/>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2.8.18.10 </w:t>
      </w:r>
      <w:r>
        <w:rPr>
          <w:b/>
          <w:bCs/>
          <w:sz w:val="24"/>
          <w:szCs w:val="24"/>
        </w:rPr>
        <w:t xml:space="preserve">直线与圆锥曲线的位置关系：焦点弦三角形面积的范围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2512800" cy="3320486"/>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512800" cy="33204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m:t>
            </m:r>
            <m:r>
              <m:rPr>
                <m:sty m:val="p"/>
              </m:rPr>
              <w:rPr>
                <w:rFonts w:ascii="Times New Roman" w:eastAsia="宋体" w:hAnsi="Times New Roman" w:cs="Cambria Math"/>
                <w:color w:val="1F4E79"/>
              </w:rPr>
              <m:t>∞</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2.8.18.11 </w:t>
      </w:r>
      <w:r>
        <w:rPr>
          <w:b/>
          <w:bCs/>
          <w:sz w:val="24"/>
          <w:szCs w:val="24"/>
        </w:rPr>
        <w:t xml:space="preserve">直线与圆锥曲线的位置关系：焦点弦条件反求（直线、方程、条数）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双曲线左焦点弦长反求直线：由焦点弦长公式|AB|＝2ab²/|a²−c²cos²α|＝72/7解得cos²α＝9/25，k＝±4/3，过(−5,0)得两条直线；易错点：交左支须|k|＞b/a＝3/4，浅斜率的另一解须舍去。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4x−3y+20=0或4x+3y+20=0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2.8.18.12 </w:t>
      </w:r>
      <w:r>
        <w:rPr>
          <w:b/>
          <w:bCs/>
          <w:sz w:val="24"/>
          <w:szCs w:val="24"/>
        </w:rPr>
        <w:t xml:space="preserve">直线与圆锥曲线的位置关系：焦点弦综合（面积最值、范围）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tab/>
      </w:r>
      <w:r>
        <w:rPr>
          <w:rFonts w:ascii="Times New Roman" w:hAnsi="Times New Roman" w:cs="Times New Roman" w:eastAsia="宋体"/>
          <w:sz w:val="24"/>
          <w:szCs w:val="24"/>
        </w:rPr>
        <w:t>；B．10</w:t>
      </w:r>
      <w:r>
        <w:rPr>
          <w:rFonts w:ascii="Times New Roman" w:hAnsi="Times New Roman" w:cs="Times New Roman" w:eastAsia="宋体"/>
          <w:sz w:val="24"/>
          <w:szCs w:val="24"/>
        </w:rPr>
        <w:tab/>
      </w:r>
      <w:r>
        <w:rPr>
          <w:rFonts w:ascii="Times New Roman" w:hAnsi="Times New Roman" w:cs="Times New Roman" w:eastAsia="宋体"/>
          <w:sz w:val="24"/>
          <w:szCs w:val="24"/>
        </w:rPr>
        <w:t>；C．14</w:t>
      </w:r>
      <w:r>
        <w:rPr>
          <w:rFonts w:ascii="Times New Roman" w:hAnsi="Times New Roman" w:cs="Times New Roman" w:eastAsia="宋体"/>
          <w:sz w:val="24"/>
          <w:szCs w:val="24"/>
        </w:rPr>
        <w:tab/>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sz w:val="21"/>
          <w:szCs w:val="21"/>
          <w:u w:val="none"/>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664000" cy="3364251"/>
            <wp:effectExtent l="0" t="0" r="0" b="0"/>
            <wp:wrapSquare wrapText="bothSides"/>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664000" cy="336425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8</m:t>
            </m:r>
          </m:num>
          <m:den>
            <m:r>
              <w:rPr>
                <w:rFonts w:ascii="Times New Roman" w:eastAsia="宋体" w:hAnsi="Times New Roman" w:cs="Cambria Math"/>
                <w:color w:val="1F4E79"/>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sz w:val="21"/>
          <w:szCs w:val="21"/>
          <w:u w:val="none"/>
        </w:rPr>
        <w:drawing>
          <wp:anchor distT="36000" distB="36000" distL="36000" distR="36000" simplePos="0" relativeHeight="1020" behindDoc="0" locked="0" layoutInCell="1" allowOverlap="0">
            <wp:simplePos x="0" y="0"/>
            <wp:positionH relativeFrom="column">
              <wp:posOffset>0</wp:posOffset>
            </wp:positionH>
            <wp:positionV relativeFrom="paragraph">
              <wp:posOffset>-290830</wp:posOffset>
            </wp:positionV>
            <wp:extent cx="3024000" cy="3341520"/>
            <wp:effectExtent l="0" t="0" r="0" b="0"/>
            <wp:wrapSquare wrapText="bothSides"/>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3024000" cy="3341520"/>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shd w:val="clear" w:color="auto" w:fill="C9C9C9"/>
          <w:color w:val="1F4E79"/>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2.8.21 </w:t>
      </w:r>
      <w:r>
        <w:rPr>
          <w:b/>
          <w:bCs/>
          <w:sz w:val="24"/>
          <w:szCs w:val="24"/>
        </w:rPr>
        <w:t xml:space="preserve">直线与圆锥曲线的位置关系：定比分点法——弦上比值范围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pacing w:before="0" w:after="0" w:line="410" w:lineRule="atLeast"/>
        <w:jc w:val="left"/>
      </w:pPr>
      <w:r>
        <w:rPr>
          <w:rFonts w:ascii="Times New Roman" w:hAnsi="Times New Roman" w:eastAsia="宋体"/>
          <w:sz w:val="24"/>
          <w:szCs w:val="24"/>
          <w:b/>
          <w:bCs/>
          <w:shd w:val="clear" w:color="auto" w:fill="C9C9C9"/>
        </w:rPr>
        <w:t xml:space="preserve">2.8-48．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弦上分点比值范围（定比点差）：由定比分点式x₁＋λx₂＝0、y₁＋λy₂＝3(1＋λ)，与椭圆方程作差得y₁＝(13＋5λ)/6，由y₁∈[−2,2]解得λ∈[−5,−1/5]；易错点：λ＜0（P在A、B之间），PA/PB取|λ|。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[1/5,5]</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直线与圆锥曲线的位置关系：割线与对称构形的恒过定点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2.8-49．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sz w:val="21"/>
          <w:szCs w:val="21"/>
          <w:noProof/>
          <w:kern w:val="0"/>
        </w:rPr>
        <w:drawing>
          <wp:anchor distT="36000" distB="36000" distL="36000" distR="36000" simplePos="0" relativeHeight="1021" behindDoc="0" locked="0" layoutInCell="1" allowOverlap="0">
            <wp:simplePos x="0" y="0"/>
            <wp:positionH relativeFrom="column">
              <wp:posOffset>0</wp:posOffset>
            </wp:positionH>
            <wp:positionV relativeFrom="paragraph">
              <wp:posOffset>-153670</wp:posOffset>
            </wp:positionV>
            <wp:extent cx="3290400" cy="1974240"/>
            <wp:effectExtent l="0" t="0" r="0" b="0"/>
            <wp:wrapSquare wrapText="bothSides"/>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290400" cy="197424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直线与圆锥曲线的位置关系：焦点弦定比的λ+μ定值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2.8-50．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2.8.24 </w:t>
      </w:r>
      <w:r>
        <w:rPr>
          <w:b/>
          <w:bCs/>
          <w:sz w:val="24"/>
          <w:szCs w:val="24"/>
        </w:rPr>
        <w:t xml:space="preserve">方法讲解｜定比分点的定义（大招20·定比分点法）</w:t>
      </w:r>
    </w:p>
    <w:p>
      <w:pPr>
        <w:spacing w:before="0" w:after="0" w:line="410" w:lineRule="atLeast"/>
        <w:jc w:val="left"/>
      </w:pPr>
      <w:r>
        <w:rPr>
          <w:rFonts w:ascii="Times New Roman" w:eastAsia="宋体" w:hAnsi="Times New Roman" w:cs="Times New Roman"/>
          <w:sz w:val="24"/>
          <w:szCs w:val="24"/>
        </w:rPr>
        <w:t>（详见知识清单2.8条目63）</w:t>
      </w:r>
    </w:p>
    <w:p>
      <w:pPr>
        <w:shd w:val="clear" w:color="auto" w:fill="C6D4E3"/>
        <w:spacing w:before="0" w:after="0" w:line="410" w:lineRule="atLeast"/>
        <w:jc w:val="left"/>
      </w:pPr>
      <w:r>
        <w:rPr>
          <w:b/>
          <w:bCs/>
          <w:sz w:val="24"/>
          <w:szCs w:val="24"/>
        </w:rPr>
        <w:t xml:space="preserve">2.8.25 </w:t>
      </w:r>
      <w:r>
        <w:rPr>
          <w:b/>
          <w:bCs/>
          <w:sz w:val="24"/>
          <w:szCs w:val="24"/>
        </w:rPr>
        <w:t xml:space="preserve">方法讲解｜弦中点问题与点差法（大招9·弦中点问题与点差法）</w:t>
      </w:r>
    </w:p>
    <w:p>
      <w:pPr>
        <w:spacing w:before="0" w:after="0" w:line="410" w:lineRule="atLeast"/>
        <w:jc w:val="left"/>
      </w:pPr>
      <w:r>
        <w:rPr>
          <w:rFonts w:ascii="Times New Roman" w:eastAsia="宋体" w:hAnsi="Times New Roman" w:cs="Times New Roman"/>
          <w:sz w:val="24"/>
          <w:szCs w:val="24"/>
        </w:rPr>
        <w:t>（详见知识清单2.8条目57）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color w:val="1F4E7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color w:val="1F4E7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color w:val="1F4E7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F89F604" wp14:editId="2AAFD3FE">
            <wp:extent cx="4248000" cy="843466"/>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4248000" cy="8434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2.8.25.1 </w:t>
      </w:r>
      <w:r>
        <w:rPr>
          <w:b/>
          <w:bCs/>
          <w:sz w:val="24"/>
          <w:szCs w:val="24"/>
        </w:rPr>
        <w:t xml:space="preserve">直线与圆锥曲线的位置关系：中点弦（点差法、韦达法）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x-2y=0</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2.8.25.2 </w:t>
      </w:r>
      <w:r>
        <w:rPr>
          <w:b/>
          <w:bCs/>
          <w:sz w:val="24"/>
          <w:szCs w:val="24"/>
        </w:rPr>
        <w:t xml:space="preserve">直线与圆锥曲线的位置关系：点差法开放题（写出一个满足条件的方程）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a²、b²，即写出椭圆的一个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2.8-53．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x</m:t>
                </m:r>
              </m:e>
              <m:sup>
                <m:r>
                  <w:rPr>
                    <w:rFonts w:ascii="Cambria Math" w:hAnsi="Cambria Math" w:cs="Cambria Math"/>
                    <w:color w:val="1F4E79"/>
                  </w:rPr>
                  <m:t>2</m:t>
                </m:r>
              </m:sup>
            </m:sSup>
          </m:num>
          <m:den>
            <m:r>
              <w:rPr>
                <w:rFonts w:ascii="Cambria Math" w:hAnsi="Cambria Math" w:cs="Cambria Math"/>
                <w:color w:val="1F4E79"/>
              </w:rPr>
              <m:t>8</m:t>
            </m:r>
          </m:den>
        </m:f>
        <m:r>
          <w:rPr>
            <w:rFonts w:ascii="Cambria Math" w:hAnsi="Cambria Math"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y</m:t>
                </m:r>
              </m:e>
              <m:sup>
                <m:r>
                  <w:rPr>
                    <w:rFonts w:ascii="Cambria Math" w:hAnsi="Cambria Math" w:cs="Cambria Math"/>
                    <w:color w:val="1F4E79"/>
                  </w:rPr>
                  <m:t>2</m:t>
                </m:r>
              </m:sup>
            </m:sSup>
          </m:num>
          <m:den>
            <m:r>
              <w:rPr>
                <w:rFonts w:ascii="Cambria Math" w:hAnsi="Cambria Math" w:cs="Cambria Math"/>
                <w:color w:val="1F4E79"/>
              </w:rPr>
              <m:t>4</m:t>
            </m:r>
          </m:den>
        </m:f>
        <m:r>
          <w:rPr>
            <w:rFonts w:ascii="Cambria Math" w:hAnsi="Cambria Math" w:cs="Cambria Math"/>
            <w:color w:val="1F4E79"/>
          </w:rPr>
          <m:t>=1</m:t>
        </m:r>
      </m:oMath>
      <w:r>
        <w:rPr>
          <w:rFonts w:ascii="Times New Roman" w:hAnsi="Times New Roman" w:eastAsia="宋体"/>
          <w:sz w:val="24"/>
          <w:szCs w:val="24"/>
          <w:color w:val="1F4E79"/>
        </w:rPr>
        <w:t>（答案不唯一）</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sz w:val="21"/>
          <w:szCs w:val="21"/>
          <w:noProof/>
          <w:kern w:val="0"/>
        </w:rPr>
        <w:drawing>
          <wp:anchor distT="36000" distB="36000" distL="36000" distR="36000" simplePos="0" relativeHeight="1022" behindDoc="0" locked="0" layoutInCell="1" allowOverlap="0">
            <wp:simplePos x="0" y="0"/>
            <wp:positionH relativeFrom="column">
              <wp:posOffset>0</wp:posOffset>
            </wp:positionH>
            <wp:positionV relativeFrom="paragraph">
              <wp:posOffset>-664210</wp:posOffset>
            </wp:positionV>
            <wp:extent cx="3132000" cy="2413482"/>
            <wp:effectExtent l="0" t="0" r="0" b="0"/>
            <wp:wrapSquare wrapText="bothSides"/>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132000" cy="241348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2.8.25.3 </w:t>
      </w:r>
      <w:r>
        <w:rPr>
          <w:b/>
          <w:bCs/>
          <w:sz w:val="24"/>
          <w:szCs w:val="24"/>
        </w:rPr>
        <w:t xml:space="preserve">直线与圆锥曲线的位置关系：由中点弦条件反求椭圆方程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a²＝b²＋c²解出a、b，写出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36</m:t>
            </m:r>
          </m:den>
        </m:f>
        <m:r>
          <w:rPr>
            <w:rFonts w:ascii="Times New Roman" w:eastAsia="宋体" w:hAnsi="Times New Roman" w:cs="Cambria Math"/>
            <w:color w:val="1F4E79"/>
          </w:rPr>
          <m:t>+</m:t>
        </m:r>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9</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　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2.8.25.4 </w:t>
      </w:r>
      <w:r>
        <w:rPr>
          <w:b/>
          <w:bCs/>
          <w:sz w:val="24"/>
          <w:szCs w:val="24"/>
        </w:rPr>
        <w:t xml:space="preserve">直线与圆锥曲线的位置关系：弦中点轨迹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6</m:t>
            </m:r>
          </m:den>
        </m:f>
        <m:r>
          <w:rPr>
            <w:rFonts w:ascii="Times New Roman" w:eastAsia="宋体" w:hAnsi="Times New Roman" w:cs="Cambria Math"/>
            <w:color w:val="1F4E79"/>
          </w:rPr>
          <m:t>x</m:t>
        </m:r>
      </m:oMath>
      <w:r>
        <w:rPr>
          <w:rFonts w:ascii="Times New Roman" w:hAnsi="Times New Roman" w:cs="Times New Roman" w:eastAsia="宋体"/>
          <w:sz w:val="24"/>
          <w:szCs w:val="24"/>
          <w:color w:val="1F4E79"/>
        </w:rPr>
        <w:t>，</w:t>
      </w:r>
      <m:oMath>
        <m:r>
          <w:rPr>
            <w:rFonts w:ascii="Times New Roman" w:eastAsia="宋体" w:hAnsi="Times New Roman" w:cs="Cambria Math"/>
            <w:color w:val="1F4E79"/>
          </w:rPr>
          <m:t>x</m:t>
        </m:r>
        <m:r>
          <w:rPr>
            <w:rFonts w:ascii="Times New Roman" w:eastAsia="宋体" w:hAnsi="Times New Roman" w:cs="Cambria Math"/>
            <w:color w:val="1F4E79"/>
          </w:rPr>
          <m:t>∈</m:t>
        </m:r>
        <m:d>
          <m:dPr>
            <m:sepChr m:val=","/>
          </m:dPr>
          <m:e>
            <m:r>
              <w:rPr>
                <w:rFonts w:ascii="Times New Roman" w:eastAsia="宋体" w:hAnsi="Times New Roman" w:cs="Cambria Math"/>
                <w:color w:val="1F4E79"/>
              </w:rPr>
              <m:t>−</m:t>
            </m:r>
            <m:f>
              <m:num>
                <m:r>
                  <w:rPr>
                    <w:rFonts w:ascii="Times New Roman" w:eastAsia="宋体" w:hAnsi="Times New Roman" w:cs="Cambria Math"/>
                    <w:color w:val="1F4E79"/>
                  </w:rPr>
                  <m:t>6</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5</m:t>
                </m:r>
              </m:den>
            </m:f>
            <m:r>
              <w:rPr>
                <w:rFonts w:ascii="Times New Roman" w:eastAsia="宋体" w:hAnsi="Times New Roman" w:cs="Cambria Math"/>
                <w:color w:val="1F4E79"/>
              </w:rPr>
              <m:t>,</m:t>
            </m:r>
            <m:f>
              <m:num>
                <m:r>
                  <w:rPr>
                    <w:rFonts w:ascii="Times New Roman" w:eastAsia="宋体" w:hAnsi="Times New Roman" w:cs="Cambria Math"/>
                    <w:color w:val="1F4E79"/>
                  </w:rPr>
                  <m:t>6</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5</m:t>
                </m:r>
              </m:den>
            </m:f>
          </m:e>
        </m:d>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shd w:val="clear" w:color="auto" w:fill="C9C9C9"/>
          <w:color w:val="1F4E7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2664000" cy="796821"/>
            <wp:effectExtent l="0" t="0" r="0" b="0"/>
            <wp:wrapSquare wrapText="bothSides"/>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2.8.27 </w:t>
      </w:r>
      <w:r>
        <w:rPr>
          <w:b/>
          <w:bCs/>
          <w:sz w:val="24"/>
          <w:szCs w:val="24"/>
        </w:rPr>
        <w:t xml:space="preserve">方法讲解｜非对称处理（大招18·非对称处理）</w:t>
      </w:r>
    </w:p>
    <w:p>
      <w:pPr>
        <w:spacing w:before="0" w:after="0" w:line="410" w:lineRule="atLeast"/>
        <w:jc w:val="left"/>
      </w:pPr>
      <w:r>
        <w:rPr>
          <w:rFonts w:ascii="Times New Roman" w:eastAsia="宋体" w:hAnsi="Times New Roman" w:cs="Times New Roman"/>
          <w:sz w:val="24"/>
          <w:szCs w:val="24"/>
        </w:rPr>
        <w:t>（详见知识清单2.8条目67）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color w:val="1F4E7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color w:val="1F4E7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sz w:val="21"/>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803928" cy="1622926"/>
            <wp:effectExtent l="0" t="0" r="0" b="0"/>
            <wp:wrapSquare wrapText="bothSides"/>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方法讲解｜定比分点法（大招20·定比分点法）</w:t>
      </w:r>
    </w:p>
    <w:p>
      <w:pPr>
        <w:spacing w:before="0" w:after="0" w:line="410" w:lineRule="atLeast"/>
        <w:jc w:val="left"/>
      </w:pPr>
      <w:r>
        <w:rPr>
          <w:rFonts w:ascii="Times New Roman" w:eastAsia="宋体" w:hAnsi="Times New Roman" w:cs="Times New Roman"/>
          <w:sz w:val="24"/>
          <w:szCs w:val="24"/>
        </w:rPr>
        <w:t>（详见知识清单2.8条目63、64）</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2.8-56．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过定点弦的中点轨迹（点差法）：两点代入椭圆方程作差得kAB＝−3x/(4y)，由A、B、E、F四点共线kEF＝kAB代入整理得3x²＋4y²−3x−4y＝0；易错点：x₁＝x₂的竖弦情形（F(1,0)）须补验。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3x²+4y²−3x−4y=0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2.8.29 </w:t>
      </w:r>
      <w:r>
        <w:rPr>
          <w:b/>
          <w:bCs/>
          <w:sz w:val="24"/>
          <w:szCs w:val="24"/>
        </w:rPr>
        <w:t xml:space="preserve">直线与圆锥曲线的位置关系：定点问题（椭圆）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(1)条件选择见解析，</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(2)直线</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恒过定点</w:t>
      </w:r>
      <m:oMath>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 ，直线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(1)选择条件见解析，</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直线与圆锥曲线的位置关系：顶点连线构形的定点（大题）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3276000" cy="2301672"/>
            <wp:effectExtent l="0" t="0" r="0" b="0"/>
            <wp:wrapSquare wrapText="bothSides"/>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276000" cy="230167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（Ⅰ）</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（Ⅱ）</w:t>
      </w:r>
      <m:oMath>
        <m:f>
          <m:num>
            <m:r>
              <w:rPr>
                <w:rFonts w:ascii="Times New Roman" w:eastAsia="宋体" w:hAnsi="Times New Roman" w:cs="Cambria Math"/>
                <w:color w:val="1F4E79"/>
              </w:rPr>
              <m:t>1</m:t>
            </m:r>
          </m:num>
          <m:den>
            <m:r>
              <w:rPr>
                <w:rFonts w:ascii="Times New Roman" w:eastAsia="宋体" w:hAnsi="Times New Roman" w:cs="Cambria Math"/>
                <w:color w:val="1F4E79"/>
              </w:rPr>
              <m:t>5</m:t>
            </m:r>
          </m:den>
        </m:f>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（Ⅲ）证明见解析，定点坐标</w:t>
      </w:r>
      <m:oMath>
        <m:d>
          <m:dPr>
            <m:sepChr m:val=","/>
          </m:dPr>
          <m:e>
            <m:f>
              <m:num>
                <m:r>
                  <w:rPr>
                    <w:rFonts w:ascii="Times New Roman" w:eastAsia="宋体" w:hAnsi="Times New Roman" w:cs="Cambria Math"/>
                    <w:color w:val="1F4E79"/>
                  </w:rPr>
                  <m:t>4</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 </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直线与圆锥曲线的位置关系：定值问题（椭圆）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sz w:val="21"/>
          <w:szCs w:val="21"/>
          <w:u w:val="none"/>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2912400" cy="2005468"/>
            <wp:effectExtent l="0" t="0" r="0" b="0"/>
            <wp:wrapSquare wrapText="bothSides"/>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证明　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直线与圆锥曲线的位置关系：斜率和（积）定值与定点（超级韦达设线）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过定点直线的斜率和定值（非对称设线）：直线不过A(0,−1)时可设m·x＋n(y＋1)＝1，配凑x²/2＋[(y＋1)−1]²＝1齐次化，韦达代入得kAP＋kAQ＝2；易错点：直线过A时左端为0，此设线失效。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color w:val="1F4E79"/>
                    </w:rPr>
                    <m:t>85</m:t>
                  </m:r>
                </m:e>
              </m:rad>
            </m:num>
            <m:den>
              <m:r>
                <w:rPr>
                  <w:rFonts w:ascii="Cambria Math" w:eastAsia="宋体" w:hAnsi="Cambria Math" w:cs="Cambria Math"/>
                  <w:color w:val="1F4E79"/>
                </w:rPr>
                <m:t>4</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3204000" cy="2985093"/>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204000" cy="2985093"/>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直线与圆锥曲线的位置关系：等角条件与AB斜率定值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3204000" cy="3004994"/>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204000" cy="3004994"/>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sz w:val="21"/>
          <w:szCs w:val="21"/>
          <w:kern w:val="0"/>
          <w:u w:val="none"/>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2106000" cy="1723091"/>
            <wp:effectExtent l="0" t="0" r="0" b="0"/>
            <wp:wrapSquare wrapText="bothSides"/>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直线与圆锥曲线的位置关系：焦点弦与顶点连线的交点定值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2.8-66．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3276000" cy="3065263"/>
            <wp:effectExtent l="0" t="0" r="0" b="0"/>
            <wp:wrapSquare wrapText="bothSides"/>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276000" cy="3065263"/>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x</m:t>
                </m:r>
              </m:e>
              <m:sup>
                <m:r>
                  <w:rPr>
                    <w:rFonts w:ascii="Cambria Math" w:hAnsi="Cambria Math" w:cs="Cambria Math"/>
                    <w:color w:val="1F4E79"/>
                  </w:rPr>
                  <m:t>2</m:t>
                </m:r>
              </m:sup>
            </m:sSup>
          </m:num>
          <m:den>
            <m:r>
              <w:rPr>
                <w:rFonts w:ascii="Cambria Math" w:hAnsi="Cambria Math" w:cs="Cambria Math"/>
                <w:color w:val="1F4E79"/>
              </w:rPr>
              <m:t>9</m:t>
            </m:r>
          </m:den>
        </m:f>
        <m:r>
          <w:rPr>
            <w:rFonts w:ascii="Cambria Math" w:hAnsi="Cambria Math" w:cs="Cambria Math"/>
            <w:color w:val="1F4E79"/>
          </w:rPr>
          <m:t>+</m:t>
        </m:r>
        <m:sSup>
          <m:sSupPr>
            <m:ctrlPr>
              <w:rPr>
                <w:rFonts w:ascii="Cambria Math" w:hAnsi="Cambria Math"/>
                <w:color w:val="1F4E79"/>
              </w:rPr>
            </m:ctrlPr>
          </m:sSupPr>
          <m:e>
            <m:r>
              <w:rPr>
                <w:rFonts w:ascii="Cambria Math" w:hAnsi="Cambria Math" w:cs="Cambria Math"/>
                <w:color w:val="1F4E79"/>
              </w:rPr>
              <m:t>y</m:t>
            </m:r>
          </m:e>
          <m:sup>
            <m:r>
              <w:rPr>
                <w:rFonts w:ascii="Cambria Math" w:hAnsi="Cambria Math" w:cs="Cambria Math"/>
                <w:color w:val="1F4E79"/>
              </w:rPr>
              <m:t>2</m:t>
            </m:r>
          </m:sup>
        </m:sSup>
        <m:r>
          <w:rPr>
            <w:rFonts w:ascii="Cambria Math" w:hAnsi="Cambria Math" w:cs="Cambria Math"/>
            <w:color w:val="1F4E79"/>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w:r>
        <w:rPr>
          <w:rFonts w:ascii="Times New Roman" w:hAnsi="Times New Roman" w:eastAsia="宋体"/>
          <w:sz w:val="24"/>
          <w:szCs w:val="24"/>
          <w:shd w:val="clear" w:color="auto" w:fill="C9C9C9"/>
          <w:color w:val="1F4E79"/>
        </w:rPr>
        <w:t>证明见解析</w:t>
      </w:r>
      <w:r>
        <w:rPr>
          <w:rFonts w:ascii="Times New Roman" w:hAnsi="Times New Roman" w:eastAsia="宋体"/>
          <w:sz w:val="24"/>
          <w:szCs w:val="24"/>
          <w:shd w:val="clear" w:color="auto" w:fill="C9C9C9"/>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直线与圆锥曲线的位置关系：抛物线中的定直线（垂心）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 ，解得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直线与圆锥曲线的位置关系：数量积与角度（椭圆弦）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2</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w:t>
      </w:r>
      <w:r>
        <w:rPr>
          <w:rFonts w:ascii="Times New Roman" w:eastAsia="宋体" w:hAnsi="Times New Roman" w:cs="Times New Roman"/>
          <w:i/>
          <w:sz w:val="24"/>
          <w:szCs w:val="24"/>
          <w:shd w:val="clear" w:color="auto" w:fill="C9C9C9"/>
          <w:color w:val="1F4E79"/>
        </w:rPr>
        <w:t>G</w:t>
      </w:r>
      <w:r>
        <w:rPr>
          <w:rFonts w:ascii="Times New Roman" w:hAnsi="Times New Roman" w:cs="Times New Roman" w:eastAsia="宋体"/>
          <w:sz w:val="24"/>
          <w:szCs w:val="24"/>
          <w:shd w:val="clear" w:color="auto" w:fill="C9C9C9"/>
          <w:color w:val="1F4E79"/>
        </w:rPr>
        <w:t>在以</w:t>
      </w:r>
      <w:r>
        <w:rPr>
          <w:rFonts w:ascii="Times New Roman" w:eastAsia="宋体" w:hAnsi="Times New Roman" w:cs="Times New Roman"/>
          <w:i/>
          <w:sz w:val="24"/>
          <w:szCs w:val="24"/>
          <w:shd w:val="clear" w:color="auto" w:fill="C9C9C9"/>
          <w:color w:val="1F4E79"/>
        </w:rPr>
        <w:t>AB</w:t>
      </w:r>
      <w:r>
        <w:rPr>
          <w:rFonts w:ascii="Times New Roman" w:hAnsi="Times New Roman" w:cs="Times New Roman" w:eastAsia="宋体"/>
          <w:sz w:val="24"/>
          <w:szCs w:val="24"/>
          <w:shd w:val="clear" w:color="auto" w:fill="C9C9C9"/>
          <w:color w:val="1F4E79"/>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直线与圆锥曲线的位置关系：存在性问题（椭圆）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(2)存在，</w:t>
      </w:r>
      <m:oMath>
        <m:r>
          <w:rPr>
            <w:rFonts w:ascii="Times New Roman" w:eastAsia="宋体" w:hAnsi="Times New Roman" w:cs="Cambria Math"/>
            <w:color w:val="1F4E79"/>
          </w:rPr>
          <m:t>k</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3</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11</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直线与圆锥曲线的位置关系：双曲线轨迹与定点（非对称韦达）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2.8-71．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(1)x²−y²/3=1</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 xml:space="preserve">(1)M为F1N的中点且O为F1F2的中点，得NF2∥OM且|NF2|=2|OM|=2；由中垂线的性质得|TF1|=|TN|，故||TF2|−|TF1||=|NF2|=2＜|F1F2|=4，按双曲线的定义写出方程；(2)设DE:y=k(x−1)+1联立双曲线，由韦达定理计算y1/(x1−1)+y2/(x2−1)的值为定值6，即P、Q的纵坐标之和为定值，故PQ的中点为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1828800" cy="1400175"/>
            <wp:effectExtent l="0" t="0" r="0" b="0"/>
            <wp:wrapSquare wrapText="bothSides"/>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143125" cy="1952625"/>
            <wp:effectExtent l="0" t="0" r="0" b="0"/>
            <wp:wrapSquare wrapText="bothSides"/>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hd w:val="clear" w:color="auto" w:fill="F2F2F2"/>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直线与圆锥曲线的位置关系：双曲线的定值与向量垂直定点（大题）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(3)存在</w:t>
      </w:r>
      <w:r>
        <w:rPr>
          <w:rFonts w:ascii="Times New Roman" w:hAnsi="Times New Roman" w:eastAsia="宋体"/>
          <w:sz w:val="24"/>
          <w:szCs w:val="24"/>
        </w:rPr>
        <w:t xml:space="preserve">；</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shd w:val="clear" w:color="auto" w:fill="F2F2F2"/>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shd w:val="clear" w:color="auto" w:fill="F2F2F2"/>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直线与圆锥曲线的位置关系：定点定值（双曲线）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2</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r>
          <w:rPr>
            <w:rFonts w:ascii="Times New Roman" w:eastAsia="宋体" w:hAnsi="Times New Roman" w:cs="Cambria Math"/>
            <w:color w:val="1F4E79"/>
          </w:rPr>
          <m:t>e</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(2)证明见解析，定点坐标为</w:t>
      </w:r>
      <m:oMath>
        <m:d>
          <m:dPr>
            <m:sepChr m:val=","/>
          </m:dPr>
          <m:e>
            <m:r>
              <w:rPr>
                <w:rFonts w:ascii="Times New Roman" w:eastAsia="宋体" w:hAnsi="Times New Roman" w:cs="Cambria Math"/>
                <w:color w:val="1F4E79"/>
              </w:rPr>
              <m:t>−</m:t>
            </m:r>
            <m:f>
              <m:num>
                <m:r>
                  <w:rPr>
                    <w:rFonts w:ascii="Times New Roman" w:eastAsia="宋体" w:hAnsi="Times New Roman" w:cs="Cambria Math"/>
                    <w:color w:val="1F4E79"/>
                  </w:rPr>
                  <m:t>10</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w:pPr>
        <w:shd w:val="clear" w:color="auto" w:fill="auto"/>
        <w:spacing w:line="410" w:lineRule="atLeast" w:before="0" w:after="0"/>
        <w:jc w:val="left"/>
      </w:pPr>
      <w:r>
        <w:rPr>
          <w:rFonts w:ascii="Times New Roman" w:eastAsia="宋体" w:hAnsi="Times New Roman" w:cs="Times New Roman"/>
          <w:sz w:val="24"/>
          <w:szCs w:val="24"/>
        </w:rPr>
        <w:t>（详见知识清单2.8条目65、66）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color w:val="1F4E7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color w:val="1F4E7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3852000" cy="1446718"/>
            <wp:effectExtent l="0" t="0" r="0" b="0"/>
            <wp:wrapSquare wrapText="bothSides"/>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852000" cy="14467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2.8.42.1 </w:t>
      </w:r>
      <w:r>
        <w:rPr>
          <w:b/>
          <w:bCs/>
          <w:sz w:val="24"/>
          <w:szCs w:val="24"/>
        </w:rPr>
        <w:t xml:space="preserve">直线与圆锥曲线的位置关系：定点定值（抛物线）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(2)条件选择见解析，存在</w:t>
      </w:r>
      <m:oMath>
        <m:r>
          <w:rPr>
            <w:rFonts w:ascii="Times New Roman" w:eastAsia="宋体" w:hAnsi="Times New Roman" w:cs="Cambria Math"/>
            <w:color w:val="1F4E79"/>
          </w:rPr>
          <m:t>Q</m:t>
        </m:r>
        <m:d>
          <m:dPr>
            <m:sepChr m:val=","/>
          </m:dPr>
          <m:e>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e>
        </m:d>
      </m:oMath>
      <w:r>
        <w:rPr>
          <w:rFonts w:ascii="Times New Roman" w:hAnsi="Times New Roman" w:cs="Times New Roman" w:eastAsia="宋体"/>
          <w:sz w:val="24"/>
          <w:szCs w:val="24"/>
          <w:color w:val="1F4E79"/>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直线与圆锥曲线的位置关系：对称问题（抛物线）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4</m:t>
                </m:r>
              </m:den>
            </m:f>
          </m:e>
        </m:d>
        <m:r>
          <w:rPr>
            <w:rFonts w:ascii="Times New Roman" w:eastAsia="宋体" w:hAnsi="Times New Roman" w:cs="Cambria Math"/>
            <w:color w:val="1F4E79"/>
          </w:rPr>
          <m:t>∪</m:t>
        </m:r>
        <m:d>
          <m:dPr>
            <m:sepChr m:val=","/>
          </m:dPr>
          <m:e>
            <m:f>
              <m:num>
                <m:r>
                  <w:rPr>
                    <w:rFonts w:ascii="Times New Roman" w:eastAsia="宋体" w:hAnsi="Times New Roman" w:cs="Cambria Math"/>
                    <w:color w:val="1F4E79"/>
                  </w:rPr>
                  <m:t>1</m:t>
                </m:r>
              </m:num>
              <m:den>
                <m:r>
                  <w:rPr>
                    <w:rFonts w:ascii="Times New Roman" w:eastAsia="宋体" w:hAnsi="Times New Roman" w:cs="Cambria Math"/>
                    <w:color w:val="1F4E79"/>
                  </w:rPr>
                  <m:t>4</m:t>
                </m:r>
              </m:den>
            </m:f>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直线与圆锥曲线的位置关系：双曲线弦长与渐近线综合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3</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直线与圆锥曲线的位置关系：双曲线弦长压轴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
              <w:rPr>
                <w:rFonts w:ascii="Times New Roman" w:eastAsia="宋体" w:hAnsi="Times New Roman" w:cs="Cambria Math"/>
                <w:color w:val="1F4E79"/>
              </w:rPr>
              <m:t>3</m:t>
            </m:r>
          </m:num>
          <m:den>
            <m:r>
              <w:rPr>
                <w:rFonts w:ascii="Times New Roman" w:eastAsia="宋体" w:hAnsi="Times New Roman" w:cs="Cambria Math"/>
                <w:color w:val="1F4E79"/>
              </w:rPr>
              <m:t>2</m:t>
            </m:r>
          </m:den>
        </m:f>
      </m:oMath>
      <w:r>
        <w:rPr>
          <w:rFonts w:ascii="Times New Roman" w:hAnsi="Times New Roman" w:cs="Times New Roman" w:eastAsia="宋体"/>
          <w:color w:val="1F4E79"/>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直线与圆锥曲线的位置关系：劣构选条件综合题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9</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直线与圆锥曲线的位置关系：新定义综合（2.8）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b>
          <m:e>
            <m:r>
              <w:rPr>
                <w:rFonts w:ascii="Times New Roman" w:eastAsia="宋体" w:hAnsi="Times New Roman" w:cs="Cambria Math"/>
                <w:color w:val="1F4E79"/>
              </w:rPr>
              <m:t>A</m:t>
            </m:r>
          </m:e>
          <m:sub>
            <m:r>
              <w:rPr>
                <w:rFonts w:ascii="Times New Roman" w:eastAsia="宋体" w:hAnsi="Times New Roman" w:cs="Cambria Math"/>
                <w:color w:val="1F4E79"/>
              </w:rPr>
              <m:t>1</m:t>
            </m:r>
          </m:sub>
        </m:sSub>
        <m:d>
          <m:dPr>
            <m:sepChr m:val=","/>
          </m:dPr>
          <m:e>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e>
        </m:d>
      </m:oMath>
      <w:r>
        <w:rPr>
          <w:rFonts w:ascii="Times New Roman" w:hAnsi="Times New Roman" w:cs="Times New Roman" w:eastAsia="宋体"/>
          <w:sz w:val="24"/>
          <w:szCs w:val="24"/>
          <w:color w:val="1F4E79"/>
        </w:rPr>
        <w:t>或</w:t>
      </w:r>
      <m:oMath>
        <m:sSub>
          <m:e>
            <m:r>
              <w:rPr>
                <w:rFonts w:ascii="Times New Roman" w:eastAsia="宋体" w:hAnsi="Times New Roman" w:cs="Cambria Math"/>
                <w:color w:val="1F4E79"/>
              </w:rPr>
              <m:t>A</m:t>
            </m:r>
          </m:e>
          <m:sub>
            <m:r>
              <w:rPr>
                <w:rFonts w:ascii="Times New Roman" w:eastAsia="宋体" w:hAnsi="Times New Roman" w:cs="Cambria Math"/>
                <w:color w:val="1F4E79"/>
              </w:rPr>
              <m:t>2</m:t>
            </m:r>
          </m:sub>
        </m:sSub>
        <m:d>
          <m:dPr>
            <m:sepChr m:val=","/>
          </m:dPr>
          <m:e>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8</m:t>
        </m:r>
        <m:rad>
          <m:radPr>
            <m:degHide/>
          </m:radPr>
          <m:deg/>
          <m:e>
            <m:r>
              <w:rPr>
                <w:rFonts w:ascii="Times New Roman" w:eastAsia="宋体" w:hAnsi="Times New Roman" w:cs="Cambria Math"/>
                <w:color w:val="1F4E79"/>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2448000" cy="2724185"/>
            <wp:effectExtent l="0" t="0" r="0" b="0"/>
            <wp:wrapSquare wrapText="bothSides"/>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d>
          <m:dPr>
            <m:sepChr m:val=","/>
          </m:dPr>
          <m:e>
            <m:f>
              <m:num>
                <m:sSub>
                  <m:e>
                    <m:r>
                      <w:rPr>
                        <w:rFonts w:ascii="Times New Roman" w:eastAsia="宋体" w:hAnsi="Times New Roman" w:cs="Cambria Math"/>
                        <w:color w:val="1F4E79"/>
                      </w:rPr>
                      <m:t>y</m:t>
                    </m:r>
                  </m:e>
                  <m:sub>
                    <m:r>
                      <w:rPr>
                        <w:rFonts w:ascii="Times New Roman" w:eastAsia="宋体" w:hAnsi="Times New Roman" w:cs="Cambria Math"/>
                        <w:color w:val="1F4E79"/>
                      </w:rPr>
                      <m:t>1</m:t>
                    </m:r>
                  </m:sub>
                </m:sSub>
                <m:sSub>
                  <m:e>
                    <m:r>
                      <w:rPr>
                        <w:rFonts w:ascii="Times New Roman" w:eastAsia="宋体" w:hAnsi="Times New Roman" w:cs="Cambria Math"/>
                        <w:color w:val="1F4E79"/>
                      </w:rPr>
                      <m:t>y</m:t>
                    </m:r>
                  </m:e>
                  <m:sub>
                    <m:r>
                      <w:rPr>
                        <w:rFonts w:ascii="Times New Roman" w:eastAsia="宋体" w:hAnsi="Times New Roman" w:cs="Cambria Math"/>
                        <w:color w:val="1F4E79"/>
                      </w:rPr>
                      <m:t>2</m:t>
                    </m:r>
                  </m:sub>
                </m:sSub>
              </m:num>
              <m:den>
                <m:r>
                  <w:rPr>
                    <w:rFonts w:ascii="Times New Roman" w:eastAsia="宋体" w:hAnsi="Times New Roman" w:cs="Cambria Math"/>
                    <w:color w:val="1F4E79"/>
                  </w:rPr>
                  <m:t>2</m:t>
                </m:r>
                <m:r>
                  <w:rPr>
                    <w:rFonts w:ascii="Times New Roman" w:eastAsia="宋体" w:hAnsi="Times New Roman" w:cs="Cambria Math"/>
                    <w:color w:val="1F4E79"/>
                  </w:rPr>
                  <m:t>p</m:t>
                </m:r>
              </m:den>
            </m:f>
            <m:r>
              <w:rPr>
                <w:rFonts w:ascii="Times New Roman" w:eastAsia="宋体" w:hAnsi="Times New Roman" w:cs="Cambria Math"/>
                <w:color w:val="1F4E79"/>
              </w:rPr>
              <m:t>,</m:t>
            </m:r>
            <m:f>
              <m:num>
                <m:sSub>
                  <m:e>
                    <m:r>
                      <w:rPr>
                        <w:rFonts w:ascii="Times New Roman" w:eastAsia="宋体" w:hAnsi="Times New Roman" w:cs="Cambria Math"/>
                        <w:color w:val="1F4E79"/>
                      </w:rPr>
                      <m:t>y</m:t>
                    </m:r>
                  </m:e>
                  <m:sub>
                    <m:r>
                      <w:rPr>
                        <w:rFonts w:ascii="Times New Roman" w:eastAsia="宋体" w:hAnsi="Times New Roman" w:cs="Cambria Math"/>
                        <w:color w:val="1F4E79"/>
                      </w:rPr>
                      <m:t>1</m:t>
                    </m:r>
                  </m:sub>
                </m:sSub>
                <m:r>
                  <w:rPr>
                    <w:rFonts w:ascii="Times New Roman" w:eastAsia="宋体" w:hAnsi="Times New Roman" w:cs="Cambria Math"/>
                    <w:color w:val="1F4E79"/>
                  </w:rPr>
                  <m:t>+</m:t>
                </m:r>
                <m:sSub>
                  <m:e>
                    <m:r>
                      <w:rPr>
                        <w:rFonts w:ascii="Times New Roman" w:eastAsia="宋体" w:hAnsi="Times New Roman" w:cs="Cambria Math"/>
                        <w:color w:val="1F4E79"/>
                      </w:rPr>
                      <m:t>y</m:t>
                    </m:r>
                  </m:e>
                  <m:sub>
                    <m:r>
                      <w:rPr>
                        <w:rFonts w:ascii="Times New Roman" w:eastAsia="宋体" w:hAnsi="Times New Roman" w:cs="Cambria Math"/>
                        <w:color w:val="1F4E79"/>
                      </w:rPr>
                      <m:t>2</m:t>
                    </m:r>
                  </m:sub>
                </m:sSub>
              </m:num>
              <m:den>
                <m:r>
                  <w:rPr>
                    <w:rFonts w:ascii="Times New Roman" w:eastAsia="宋体" w:hAnsi="Times New Roman" w:cs="Cambria Math"/>
                    <w:color w:val="1F4E79"/>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(3)</w:t>
      </w:r>
      <m:oMath>
        <m:r>
          <w:rPr>
            <w:rFonts w:ascii="Times New Roman" w:eastAsia="宋体" w:hAnsi="Times New Roman" w:cs="Cambria Math"/>
            <w:color w:val="1F4E79"/>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 </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 </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直线与圆锥曲线的位置关系：椭圆实际应用综合（2.8）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(1)2</w:t>
      </w:r>
      <m:oMath>
        <m:rad>
          <m:radPr>
            <m:degHide/>
          </m:radPr>
          <m:deg/>
          <m:e>
            <m:r>
              <w:rPr>
                <w:rFonts w:ascii="Times New Roman" w:eastAsia="宋体" w:hAnsi="Times New Roman" w:cs="Cambria Math"/>
                <w:color w:val="1F4E79"/>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color w:val="1F4E79"/>
              </w:rPr>
              <m:t>km</m:t>
            </m:r>
          </m:e>
          <m:sup>
            <m:r>
              <w:rPr>
                <w:rFonts w:ascii="Times New Roman" w:eastAsia="宋体" w:hAnsi="Times New Roman" w:cs="Cambria Math"/>
                <w:color w:val="1F4E79"/>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
              <w:rPr>
                <w:rFonts w:ascii="Times New Roman" w:eastAsia="宋体" w:hAnsi="Times New Roman" w:cs="Cambria Math"/>
                <w:color w:val="1F4E79"/>
              </w:rPr>
              <m:t>24</m:t>
            </m:r>
          </m:num>
          <m:den>
            <m:r>
              <w:rPr>
                <w:rFonts w:ascii="Times New Roman" w:eastAsia="宋体" w:hAnsi="Times New Roman" w:cs="Cambria Math"/>
                <w:color w:val="1F4E79"/>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color w:val="1F4E79"/>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sz w:val="21"/>
          <w:szCs w:val="21"/>
          <w:u w:val="none"/>
        </w:rPr>
        <w:drawing>
          <wp:anchor distT="36000" distB="36000" distL="36000" distR="36000" simplePos="0" relativeHeight="1033" behindDoc="0" locked="0" layoutInCell="1" allowOverlap="0">
            <wp:simplePos x="0" y="0"/>
            <wp:positionH relativeFrom="column">
              <wp:posOffset>0</wp:posOffset>
            </wp:positionH>
            <wp:positionV relativeFrom="paragraph">
              <wp:posOffset>-438150</wp:posOffset>
            </wp:positionV>
            <wp:extent cx="1897200" cy="1737994"/>
            <wp:effectExtent l="0" t="0" r="0" b="0"/>
            <wp:wrapSquare wrapText="bothSides"/>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直线与圆锥曲线的位置关系：椭圆上点到直线距离最值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12</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num>
          <m:den>
            <m:r>
              <w:rPr>
                <w:rFonts w:ascii="Times New Roman" w:eastAsia="宋体" w:hAnsi="Times New Roman" w:cs="Cambria Math"/>
                <w:color w:val="1F4E79"/>
              </w:rPr>
              <m:t>5</m:t>
            </m:r>
          </m:den>
        </m:f>
      </m:oMath>
      <w:r>
        <w:rPr>
          <w:rFonts w:ascii="Times New Roman" w:hAnsi="Times New Roman" w:cs="Times New Roman" w:eastAsia="宋体"/>
          <w:sz w:val="24"/>
          <w:szCs w:val="24"/>
          <w:color w:val="1F4E79"/>
        </w:rPr>
        <w:t>或</w:t>
      </w:r>
      <m:oMath>
        <m:f>
          <m:num>
            <m:r>
              <w:rPr>
                <w:rFonts w:ascii="Times New Roman" w:eastAsia="宋体" w:hAnsi="Times New Roman" w:cs="Cambria Math"/>
                <w:color w:val="1F4E79"/>
              </w:rPr>
              <m:t>12</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num>
          <m:den>
            <m:r>
              <w:rPr>
                <w:rFonts w:ascii="Times New Roman" w:eastAsia="宋体" w:hAnsi="Times New Roman" w:cs="Cambria Math"/>
                <w:color w:val="1F4E79"/>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直线与圆锥曲线的位置关系：抛物线存在性（正三角形等）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f>
          <m:num>
            <m:r>
              <w:rPr>
                <w:rFonts w:ascii="Times New Roman" w:eastAsia="宋体" w:hAnsi="Times New Roman" w:cs="Cambria Math"/>
                <w:color w:val="1F4E79"/>
              </w:rPr>
              <m:t>4</m:t>
            </m:r>
          </m:num>
          <m:den>
            <m:r>
              <w:rPr>
                <w:rFonts w:ascii="Times New Roman" w:eastAsia="宋体" w:hAnsi="Times New Roman" w:cs="Cambria Math"/>
                <w:color w:val="1F4E79"/>
              </w:rPr>
              <m:t>11</m:t>
            </m:r>
          </m:den>
        </m:f>
        <m:r>
          <w:rPr>
            <w:rFonts w:ascii="Times New Roman" w:eastAsia="宋体" w:hAnsi="Times New Roman" w:cs="Cambria Math"/>
            <w:color w:val="1F4E7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直线与圆锥曲线的位置关系：圆锥曲线之间的综合（跨曲线）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3348000" cy="2049310"/>
            <wp:effectExtent l="0" t="0" r="0" b="0"/>
            <wp:wrapSquare wrapText="bothSides"/>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348000" cy="204931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ad>
              <m:radPr>
                <m:degHide/>
              </m:radPr>
              <m:deg/>
              <m:e>
                <m:r>
                  <w:rPr>
                    <w:rFonts w:ascii="Times New Roman" w:eastAsia="宋体" w:hAnsi="Times New Roman" w:cs="Cambria Math"/>
                    <w:color w:val="1F4E79"/>
                  </w:rPr>
                  <m:t>6</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cols w:space="720"/>
      <w:docGrid w:linePitch="360" w:type="default"/>
      <w:pgSz w:w="11906" w:h="16838"/>
      <w:pgMar w:top="850" w:right="850" w:bottom="850" w:left="850" w:header="283" w:footer="850" w:gutter="0"/>
      <w:pgNumType w:start="1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151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151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