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97A2" w14:textId="07A15984" w:rsidR="00EF035E" w:rsidRPr="00043B5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 w:rsidRPr="00043B54">
        <w:rPr>
          <w:rFonts w:ascii="Times New Roman" w:hAnsi="Times New Roman" w:eastAsia="宋体" w:cs="Times New Roman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57BF62B2" wp14:editId="02315F11">
            <wp:simplePos x="1143745" y="1006734"/>
            <wp:positionH relativeFrom="column">
              <wp:align>left</wp:align>
            </wp:positionH>
            <wp:positionV relativeFrom="paragraph">
              <wp:align>top</wp:align>
            </wp:positionV>
            <wp:extent cx="12700" cy="12700"/>
            <wp:effectExtent l="0" t="0" r="0" b="0"/>
            <wp:wrapSquare wrapText="bothSides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21"/>
          <w:szCs w:val="21"/>
        </w:rPr>
        <w:t xml:space="preserve">第12章 电能 能量守恒定律知识清单（知识点，题目+答案）（共10题）（教材归类精修·答案加粗下划线·复核完善）</w:t>
      </w:r>
    </w:p>
    <w:p w14:paraId="5C6EEE9D" w14:textId="77777777" w:rsidR="00EF035E" w:rsidRPr="00043B5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5CFAB7C" wp14:editId="2AF26859">
            <wp:extent cx="5276800" cy="409571"/>
            <wp:effectExtent l="0" t="0" r="0" b="0"/>
            <wp:docPr id="100003" name="图片 100003" descr="@@@bbe622a11a7a4a83bdbace33f4d5f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19DC" w14:textId="45010D46" w:rsidR="00EF035E" w:rsidRPr="00043B5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099EFEE" wp14:editId="5A2EC447">
            <wp:extent cx="6585467" cy="6743379"/>
            <wp:effectExtent l="0" t="0" r="6350" b="635"/>
            <wp:docPr id="100005" name="图片 100005" descr="@@@63d395b0-fac2-4bda-b1a5-0de68d212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383" t="15947" r="2228" b="15020"/>
                    <a:stretch/>
                  </pic:blipFill>
                  <pic:spPr bwMode="auto">
                    <a:xfrm>
                      <a:off x="0" y="0"/>
                      <a:ext cx="6596442" cy="675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</w:t>
      </w: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D836372" wp14:editId="448AFE28">
            <wp:extent cx="5276800" cy="409571"/>
            <wp:effectExtent l="0" t="0" r="0" b="0"/>
            <wp:docPr id="100007" name="图片 100007" descr="@@@2ac09deb91584f369e9b4bad872e4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12.1 电路中的能量转化</w:t>
      </w:r>
    </w:p>
    <w:p w14:paraId="4F7BF79F" w14:textId="77777777" w:rsidR="0056368F" w:rsidRDefault="00FF291F" w:rsidP="00191604">
      <w:pPr>
        <w:snapToGrid w:val="0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1</w:t>
      </w:r>
      <w:r>
        <w:rPr>
          <w:rFonts w:ascii="Times New Roman" w:hAnsi="Times New Roman" w:eastAsia="宋体" w:cs="Times New Roman"/>
          <w:b/>
          <w:sz w:val="21"/>
          <w:szCs w:val="21"/>
        </w:rPr>
        <w:t>．</w:t>
      </w:r>
      <w:r>
        <w:rPr>
          <w:rFonts w:ascii="Times New Roman" w:hAnsi="Times New Roman" w:eastAsia="宋体" w:cs="Times New Roman"/>
          <w:b/>
          <w:sz w:val="21"/>
          <w:szCs w:val="21"/>
        </w:rPr>
        <w:t>电功和电功率</w:t>
      </w:r>
    </w:p>
    <w:p w14:paraId="61D75B69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电功</w:t>
      </w:r>
    </w:p>
    <w:p w14:paraId="09A1A610" w14:textId="77777777" w:rsidR="0019160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电流做功的实质是，导体中的恒定电场对自由电荷的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静电力</w:t>
      </w:r>
      <w:r>
        <w:rPr>
          <w:rFonts w:ascii="Times New Roman" w:hAnsi="Times New Roman" w:eastAsia="宋体" w:cs="Times New Roman"/>
          <w:sz w:val="21"/>
          <w:szCs w:val="21"/>
        </w:rPr>
        <w:t>在做功。</w:t>
      </w:r>
    </w:p>
    <w:p w14:paraId="1DDAC462" w14:textId="21FD3331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电能转化为其他形式的能，是通过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电流做功</w:t>
      </w:r>
      <w:r>
        <w:rPr>
          <w:rFonts w:ascii="Times New Roman" w:hAnsi="Times New Roman" w:eastAsia="宋体" w:cs="Times New Roman"/>
          <w:sz w:val="21"/>
          <w:szCs w:val="21"/>
        </w:rPr>
        <w:t>来实现的。</w:t>
      </w:r>
    </w:p>
    <w:p w14:paraId="6D09F021" w14:textId="77777777" w:rsidR="00191604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电功的计算公式：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W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UIt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焦耳</w:t>
      </w:r>
      <w:r>
        <w:rPr>
          <w:rFonts w:ascii="Times New Roman" w:hAnsi="Times New Roman" w:eastAsia="宋体" w:cs="Times New Roman"/>
          <w:sz w:val="21"/>
          <w:szCs w:val="21"/>
        </w:rPr>
        <w:t>，符号为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J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F2997B" w14:textId="6907D882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常用的单位：千瓦时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(kW·h)</w:t>
      </w:r>
      <w:r>
        <w:rPr>
          <w:rFonts w:ascii="Times New Roman" w:hAnsi="Times New Roman" w:eastAsia="宋体" w:cs="Times New Roman"/>
          <w:sz w:val="21"/>
          <w:szCs w:val="21"/>
        </w:rPr>
        <w:t>，也称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度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1 kW·h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3.6×10</w:t>
      </w:r>
      <w:r>
        <w:rPr>
          <w:rFonts w:ascii="Times New Roman" w:hAnsi="Times New Roman" w:eastAsia="宋体" w:cs="Times New Roman"/>
          <w:vertAlign w:val="superscript"/>
          <w:b/>
          <w:sz w:val="21"/>
          <w:szCs w:val="21"/>
          <w:u w:val="thick"/>
        </w:rPr>
        <w:t xml:space="preserve">6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 J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EF6E40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电功率</w:t>
      </w:r>
    </w:p>
    <w:p w14:paraId="30974440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定义：电流在一段电路中所做的功与通电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时间</w:t>
      </w:r>
      <w:r>
        <w:rPr>
          <w:rFonts w:ascii="Times New Roman" w:hAnsi="Times New Roman" w:eastAsia="宋体" w:cs="Times New Roman"/>
          <w:sz w:val="21"/>
          <w:szCs w:val="21"/>
        </w:rPr>
        <w:t>之比。</w:t>
      </w:r>
    </w:p>
    <w:p w14:paraId="36222551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②</w:t>
      </w:r>
      <w:r>
        <w:rPr>
          <w:rFonts w:ascii="Times New Roman" w:hAnsi="Times New Roman" w:eastAsia="宋体" w:cs="Times New Roman"/>
          <w:sz w:val="21"/>
          <w:szCs w:val="21"/>
        </w:rPr>
        <w:t>公式：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W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t</m:t>
            </m:r>
          </m:den>
        </m:f>
      </m:oMath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6FE54A3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瓦特</w:t>
      </w:r>
      <w:r>
        <w:rPr>
          <w:rFonts w:ascii="Times New Roman" w:hAnsi="Times New Roman" w:eastAsia="宋体" w:cs="Times New Roman"/>
          <w:sz w:val="21"/>
          <w:szCs w:val="21"/>
        </w:rPr>
        <w:t>，符号为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601E49A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意义：表示电流做功的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快慢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1ABDDA8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 xml:space="preserve">额定功率：额定功率是指用电器在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额定电压</w:t>
      </w:r>
      <w:r>
        <w:rPr>
          <w:rFonts w:ascii="Times New Roman" w:hAnsi="Times New Roman" w:eastAsia="宋体" w:cs="Times New Roman"/>
          <w:sz w:val="21"/>
          <w:szCs w:val="21"/>
        </w:rPr>
        <w:t xml:space="preserve">下正常工作时所消耗的功率，此时流经用电器的电流就是它的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额定电流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 w14:paraId="7DBAAD3E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hint="eastAsia"/>
          <w:sz w:val="21"/>
          <w:szCs w:val="21"/>
        </w:rPr>
      </w:pPr>
    </w:p>
    <w:p w14:paraId="6CE1E4AA" w14:textId="77777777" w:rsidR="0056368F" w:rsidRDefault="00FF291F" w:rsidP="00191604">
      <w:pPr>
        <w:snapToGrid w:val="0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2</w:t>
      </w:r>
      <w:r>
        <w:rPr>
          <w:rFonts w:ascii="Times New Roman" w:hAnsi="Times New Roman" w:eastAsia="宋体" w:cs="Times New Roman"/>
          <w:b/>
          <w:sz w:val="21"/>
          <w:szCs w:val="21"/>
        </w:rPr>
        <w:t>．</w:t>
      </w:r>
      <w:r>
        <w:rPr>
          <w:rFonts w:ascii="Times New Roman" w:hAnsi="Times New Roman" w:eastAsia="宋体" w:cs="Times New Roman"/>
          <w:b/>
          <w:sz w:val="21"/>
          <w:szCs w:val="21"/>
        </w:rPr>
        <w:t>焦耳定律</w:t>
      </w:r>
    </w:p>
    <w:p w14:paraId="310E3430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焦耳定律</w:t>
      </w:r>
    </w:p>
    <w:p w14:paraId="08F4D49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内容：电流通过导体产生的热量跟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电流的二次方</w:t>
      </w:r>
      <w:r>
        <w:rPr>
          <w:rFonts w:ascii="Times New Roman" w:hAnsi="Times New Roman" w:eastAsia="宋体" w:cs="Times New Roman"/>
          <w:sz w:val="21"/>
          <w:szCs w:val="21"/>
        </w:rPr>
        <w:t>成正比，跟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导体的电阻</w:t>
      </w:r>
      <w:r>
        <w:rPr>
          <w:rFonts w:ascii="Times New Roman" w:hAnsi="Times New Roman" w:eastAsia="宋体" w:cs="Times New Roman"/>
          <w:sz w:val="21"/>
          <w:szCs w:val="21"/>
        </w:rPr>
        <w:t>及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通电时间</w:t>
      </w:r>
      <w:r>
        <w:rPr>
          <w:rFonts w:ascii="Times New Roman" w:hAnsi="Times New Roman" w:eastAsia="宋体" w:cs="Times New Roman"/>
          <w:sz w:val="21"/>
          <w:szCs w:val="21"/>
        </w:rPr>
        <w:t>成正比。这个关系式最初是由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焦耳</w:t>
      </w:r>
      <w:r>
        <w:rPr>
          <w:rFonts w:ascii="Times New Roman" w:hAnsi="Times New Roman" w:eastAsia="宋体" w:cs="Times New Roman"/>
          <w:sz w:val="21"/>
          <w:szCs w:val="21"/>
        </w:rPr>
        <w:t xml:space="preserve">通过实验直接得到的，物理学中就把它叫作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焦耳定律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 w14:paraId="338CF682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表达式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Q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</w:t>
      </w:r>
      <w:r>
        <w:rPr>
          <w:rFonts w:ascii="Times New Roman" w:hAnsi="Times New Roman" w:eastAsia="宋体" w:cs="Times New Roman"/>
          <w:vertAlign w:val="superscript"/>
          <w:b/>
          <w:sz w:val="21"/>
          <w:szCs w:val="21"/>
          <w:u w:val="thick"/>
        </w:rPr>
        <w:t xml:space="preserve">2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1D9958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热功率</w:t>
      </w:r>
    </w:p>
    <w:p w14:paraId="7945B94C" w14:textId="7277415F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单位时间</w:t>
      </w:r>
      <w:r>
        <w:rPr>
          <w:rFonts w:ascii="Times New Roman" w:hAnsi="Times New Roman" w:eastAsia="宋体" w:cs="Times New Roman"/>
          <w:sz w:val="21"/>
          <w:szCs w:val="21"/>
        </w:rPr>
        <w:t>内的发热量称为热功率。</w:t>
      </w:r>
      <w:r w:rsidR="00191604"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 w:rsidR="00191604">
        <w:rPr>
          <w:rFonts w:ascii="Times New Roman" w:hAnsi="Times New Roman" w:eastAsia="宋体" w:cs="Times New Roman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公式：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热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eastAsia="宋体" w:ascii="Times New Roman" w:hAnsi="Times New Roman" w:cs="Times New Roman"/>
          <w:i/>
          <w:vertAlign w:val="superscript"/>
          <w:b/>
          <w:sz w:val="21"/>
          <w:szCs w:val="21"/>
          <w:u w:val="thick"/>
        </w:rPr>
        <w:t>2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79EAF5C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hint="eastAsia"/>
          <w:sz w:val="21"/>
          <w:szCs w:val="21"/>
        </w:rPr>
      </w:pPr>
    </w:p>
    <w:p w14:paraId="7F4A13DE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3</w:t>
      </w:r>
      <w:r>
        <w:rPr>
          <w:rFonts w:ascii="Times New Roman" w:hAnsi="Times New Roman" w:eastAsia="宋体" w:cs="Times New Roman"/>
          <w:b/>
          <w:sz w:val="21"/>
          <w:szCs w:val="21"/>
        </w:rPr>
        <w:t>．电路中的能量转化</w:t>
      </w:r>
    </w:p>
    <w:p w14:paraId="57E92721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)电动机工作时的能量转化关系：电动机从电源</w:t>
      </w:r>
      <w:r>
        <w:rPr>
          <w:rFonts w:ascii="Times New Roman" w:hAnsi="Times New Roman" w:eastAsia="宋体" w:cs="Times New Roman"/>
          <w:sz w:val="21"/>
          <w:szCs w:val="21"/>
        </w:rPr>
        <w:t>获得能量，一部分转化为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机械能</w:t>
      </w:r>
      <w:r>
        <w:rPr>
          <w:rFonts w:ascii="Times New Roman" w:hAnsi="Times New Roman" w:eastAsia="宋体" w:cs="Times New Roman"/>
          <w:sz w:val="21"/>
          <w:szCs w:val="21"/>
        </w:rPr>
        <w:t>，还有一部分转化为内能。</w:t>
      </w:r>
    </w:p>
    <w:p w14:paraId="268F0404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)电动机的简易模型及其功率、效率</w:t>
      </w:r>
    </w:p>
    <w:p w14:paraId="5799DDED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3451408" wp14:editId="2C1E4608">
            <wp:extent cx="1676400" cy="781050"/>
            <wp:effectExtent l="0" t="0" r="0" b="0"/>
            <wp:docPr id="100009" name="图片 100009" descr="@@@0628cfe7-888b-4040-8e18-1ab08f7ca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A15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电动机消耗的功率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总功率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总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00D16D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电动机的发热功率：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热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eastAsia="宋体" w:ascii="Times New Roman" w:hAnsi="Times New Roman" w:cs="Times New Roman"/>
          <w:i/>
          <w:vertAlign w:val="superscript"/>
          <w:b/>
          <w:sz w:val="21"/>
          <w:szCs w:val="21"/>
          <w:u w:val="thick"/>
        </w:rPr>
        <w:t>2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36F2EB8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电动机的输出功率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机械功率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总</w:t>
      </w:r>
      <w:r>
        <w:rPr>
          <w:rFonts w:ascii="Times New Roman" w:hAnsi="Times New Roman" w:eastAsia="宋体" w:cs="Times New Roman"/>
          <w:sz w:val="21"/>
          <w:szCs w:val="21"/>
          <w:b/>
          <w:u w:val="thick"/>
        </w:rPr>
        <w:t>－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热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UI</w:t>
      </w:r>
      <w:r>
        <w:rPr>
          <w:rFonts w:ascii="Times New Roman" w:hAnsi="Times New Roman" w:eastAsia="宋体" w:cs="Times New Roman"/>
          <w:sz w:val="21"/>
          <w:szCs w:val="21"/>
          <w:b/>
          <w:u w:val="thick"/>
        </w:rPr>
        <w:t>－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eastAsia="宋体" w:ascii="Times New Roman" w:hAnsi="Times New Roman" w:cs="Times New Roman"/>
          <w:i/>
          <w:vertAlign w:val="superscript"/>
          <w:b/>
          <w:sz w:val="21"/>
          <w:szCs w:val="21"/>
          <w:u w:val="thick"/>
        </w:rPr>
        <w:t>2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B6026E0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电动机的效率：</w:t>
      </w:r>
      <w:r>
        <w:rPr>
          <w:rFonts w:eastAsia="宋体" w:ascii="Times New Roman" w:hAnsi="Times New Roman" w:cs="Times New Roman"/>
          <w:i/>
          <w:sz w:val="21"/>
          <w:szCs w:val="21"/>
          <w:b/>
          <w:u w:val="thick"/>
        </w:rPr>
        <w:t>η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Cambria Math"/>
                    <w:b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 w:eastAsia="Cambria Math"/>
                    <w:b/>
                    <w:sz w:val="21"/>
                    <w:szCs w:val="21"/>
                  </w:rPr>
                  <m:t>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Cambria Math"/>
                    <w:b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 w:eastAsia="Cambria Math"/>
                    <w:b/>
                    <w:sz w:val="21"/>
                    <w:szCs w:val="21"/>
                  </w:rPr>
                  <m:t>总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2C05E01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)电池充电时的能量转化关系：电池从电源获得的能量一部分转化为电池的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化学</w:t>
      </w:r>
      <w:r>
        <w:rPr>
          <w:rFonts w:ascii="Times New Roman" w:hAnsi="Times New Roman" w:eastAsia="宋体" w:cs="Times New Roman"/>
          <w:sz w:val="21"/>
          <w:szCs w:val="21"/>
        </w:rPr>
        <w:t>能，还有一部分转化为内能。</w:t>
      </w:r>
    </w:p>
    <w:p w14:paraId="4A089964" w14:textId="77777777" w:rsidR="00191604" w:rsidRDefault="00191604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12.2 闭合电路的欧姆定律</w:t>
      </w:r>
    </w:p>
    <w:p w14:paraId="2E416045" w14:textId="3B3A6384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4</w:t>
      </w:r>
      <w:r>
        <w:rPr>
          <w:rFonts w:ascii="Times New Roman" w:hAnsi="Times New Roman" w:eastAsia="宋体" w:cs="Times New Roman"/>
          <w:b/>
          <w:sz w:val="21"/>
          <w:szCs w:val="21"/>
        </w:rPr>
        <w:t>．电动势</w:t>
      </w:r>
    </w:p>
    <w:p w14:paraId="1D170179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由导线、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电源</w:t>
      </w:r>
      <w:r>
        <w:rPr>
          <w:rFonts w:ascii="Times New Roman" w:hAnsi="Times New Roman" w:eastAsia="宋体" w:cs="Times New Roman"/>
          <w:sz w:val="21"/>
          <w:szCs w:val="21"/>
        </w:rPr>
        <w:t>和用电器连成的电路叫作闭合电路。闭合电路包括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</w:t>
      </w:r>
      <w:r>
        <w:rPr>
          <w:rFonts w:ascii="Times New Roman" w:hAnsi="Times New Roman" w:eastAsia="宋体" w:cs="Times New Roman"/>
          <w:sz w:val="21"/>
          <w:szCs w:val="21"/>
        </w:rPr>
        <w:t>电路和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</w:t>
      </w:r>
      <w:r>
        <w:rPr>
          <w:rFonts w:ascii="Times New Roman" w:hAnsi="Times New Roman" w:eastAsia="宋体" w:cs="Times New Roman"/>
          <w:sz w:val="21"/>
          <w:szCs w:val="21"/>
        </w:rPr>
        <w:t>电路。</w:t>
      </w:r>
    </w:p>
    <w:p w14:paraId="16A04099" w14:textId="1118F7D0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071738E" wp14:editId="2F47C240">
            <wp:extent cx="1507247" cy="1295172"/>
            <wp:effectExtent l="0" t="0" r="0" b="635"/>
            <wp:docPr id="100011" name="图片 100011" descr="@@@9015b529-d59a-4012-96fd-bc36ca23c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526" cy="12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04"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5E79DA3" wp14:editId="21973D19">
            <wp:extent cx="1524000" cy="619125"/>
            <wp:effectExtent l="0" t="0" r="0" b="0"/>
            <wp:docPr id="100013" name="图片 100013" descr="@@@108ad0c4-298d-4208-b6cd-ca41d6f9f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58E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：用电器和导线组成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 w14:paraId="14A5465D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：电源内部是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中的电阻叫内电阻，简称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内阻</w:t>
      </w:r>
      <w:r>
        <w:rPr>
          <w:rFonts w:ascii="Times New Roman" w:hAnsi="Times New Roman" w:eastAsia="宋体" w:cs="Times New Roman"/>
          <w:sz w:val="21"/>
          <w:szCs w:val="21"/>
        </w:rPr>
        <w:t xml:space="preserve">。我们可以将电源看作一个没有电阻的理想电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源与电阻的串联。</w:t>
      </w:r>
    </w:p>
    <w:p w14:paraId="5F87250F" w14:textId="7CC9859E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非静电力：电源把正电荷从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负</w:t>
      </w:r>
      <w:r>
        <w:rPr>
          <w:rFonts w:ascii="Times New Roman" w:hAnsi="Times New Roman" w:eastAsia="宋体" w:cs="Times New Roman"/>
          <w:sz w:val="21"/>
          <w:szCs w:val="21"/>
        </w:rPr>
        <w:t>极搬运到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正</w:t>
      </w:r>
      <w:r>
        <w:rPr>
          <w:rFonts w:ascii="Times New Roman" w:hAnsi="Times New Roman" w:eastAsia="宋体" w:cs="Times New Roman"/>
          <w:sz w:val="21"/>
          <w:szCs w:val="21"/>
        </w:rPr>
        <w:t>极的力。在干电池中，非静电力是化学作用，在发电机中，非静电力是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电磁</w:t>
      </w:r>
      <w:r>
        <w:rPr>
          <w:rFonts w:ascii="Times New Roman" w:hAnsi="Times New Roman" w:eastAsia="宋体" w:cs="Times New Roman"/>
          <w:sz w:val="21"/>
          <w:szCs w:val="21"/>
        </w:rPr>
        <w:t>作用。</w:t>
      </w:r>
    </w:p>
    <w:p w14:paraId="5EA58F15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电源：通过非静电力做功把其他形式的能转化为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电势能</w:t>
      </w:r>
      <w:r>
        <w:rPr>
          <w:rFonts w:ascii="Times New Roman" w:hAnsi="Times New Roman" w:eastAsia="宋体" w:cs="Times New Roman"/>
          <w:sz w:val="21"/>
          <w:szCs w:val="21"/>
        </w:rPr>
        <w:t>的装置。</w:t>
      </w:r>
    </w:p>
    <w:p w14:paraId="106F0248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86B9A35" wp14:editId="5F8EE64D">
            <wp:extent cx="1797412" cy="1557757"/>
            <wp:effectExtent l="0" t="0" r="0" b="4445"/>
            <wp:docPr id="100015" name="图片 100015" descr="@@@ce7cbd1e-00ae-49a0-a215-b0c5f5812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9383" cy="15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3BF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电动势</w:t>
      </w:r>
    </w:p>
    <w:p w14:paraId="4984CC06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定义：在电源内部，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非静电力</w:t>
      </w:r>
      <w:r>
        <w:rPr>
          <w:rFonts w:ascii="Times New Roman" w:hAnsi="Times New Roman" w:eastAsia="宋体" w:cs="Times New Roman"/>
          <w:sz w:val="21"/>
          <w:szCs w:val="21"/>
        </w:rPr>
        <w:t>所做的功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与被移动的电荷量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的比值叫电源的电动势。</w:t>
      </w:r>
    </w:p>
    <w:p w14:paraId="0693D2B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定义式：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W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0080D86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伏特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(V)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1 V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1 J/C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FFBB35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物理意义：反映电源把其他形式的能转化为电能本领的大小。</w:t>
      </w:r>
    </w:p>
    <w:p w14:paraId="761C96A0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电动势由电源中非静电力的特性决定，跟电源的体积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无关</w:t>
      </w:r>
      <w:r>
        <w:rPr>
          <w:rFonts w:ascii="Times New Roman" w:hAnsi="Times New Roman" w:eastAsia="宋体" w:cs="Times New Roman"/>
          <w:sz w:val="21"/>
          <w:szCs w:val="21"/>
        </w:rPr>
        <w:t xml:space="preserve">，跟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也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无关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均选填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有关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无关</w:t>
      </w:r>
      <w:r>
        <w:rPr>
          <w:rFonts w:ascii="Times New Roman" w:hAnsi="Times New Roman" w:eastAsia="宋体" w:cs="Times New Roman"/>
          <w:sz w:val="21"/>
          <w:szCs w:val="21"/>
        </w:rPr>
        <w:t>”)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27040A5" w14:textId="77777777" w:rsidR="00191604" w:rsidRPr="00191604" w:rsidRDefault="00191604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 w14:paraId="53EE0193" w14:textId="6CE759E3" w:rsidR="0056368F" w:rsidRDefault="00FF291F" w:rsidP="00191604">
      <w:pPr>
        <w:snapToGrid w:val="0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5</w:t>
      </w:r>
      <w:r>
        <w:rPr>
          <w:rFonts w:ascii="Times New Roman" w:hAnsi="Times New Roman" w:eastAsia="宋体" w:cs="Times New Roman"/>
          <w:b/>
          <w:sz w:val="21"/>
          <w:szCs w:val="21"/>
        </w:rPr>
        <w:t>．</w:t>
      </w:r>
      <w:r>
        <w:rPr>
          <w:rFonts w:ascii="Times New Roman" w:hAnsi="Times New Roman" w:eastAsia="宋体" w:cs="Times New Roman"/>
          <w:b/>
          <w:sz w:val="21"/>
          <w:szCs w:val="21"/>
        </w:rPr>
        <w:t>闭合电路欧姆定律</w:t>
      </w:r>
    </w:p>
    <w:p w14:paraId="6CBF3612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闭合电路中的能量转化</w:t>
      </w:r>
    </w:p>
    <w:p w14:paraId="7E8A504A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C163D12" wp14:editId="2755EC42">
            <wp:extent cx="1401974" cy="1096089"/>
            <wp:effectExtent l="0" t="0" r="8255" b="8890"/>
            <wp:docPr id="100017" name="图片 100017" descr="@@@9734142d-e3ef-42b2-a6d8-2be836ad5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4212" cy="10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B8C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时间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>内电源输出的电能（等于非静电力做功的大小）为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W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Eq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EIt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289CA8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在时间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 xml:space="preserve">内，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转化的内能为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Q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外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</w:t>
      </w:r>
      <w:r>
        <w:rPr>
          <w:rFonts w:ascii="Times New Roman" w:hAnsi="Times New Roman" w:eastAsia="宋体" w:cs="Times New Roman"/>
          <w:vertAlign w:val="superscript"/>
          <w:b/>
          <w:sz w:val="21"/>
          <w:szCs w:val="21"/>
          <w:u w:val="thick"/>
        </w:rPr>
        <w:t xml:space="preserve">2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转化的内能为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Q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内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</w:t>
      </w:r>
      <w:r>
        <w:rPr>
          <w:rFonts w:ascii="Times New Roman" w:hAnsi="Times New Roman" w:eastAsia="宋体" w:cs="Times New Roman"/>
          <w:vertAlign w:val="superscript"/>
          <w:b/>
          <w:sz w:val="21"/>
          <w:szCs w:val="21"/>
          <w:u w:val="thick"/>
        </w:rPr>
        <w:t xml:space="preserve">2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D0EA7D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 xml:space="preserve">根据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能量守恒定律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，非静电力做的功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W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Q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外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+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Q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，即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EIt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</w:t>
      </w:r>
      <w:r>
        <w:rPr>
          <w:rFonts w:ascii="Times New Roman" w:hAnsi="Times New Roman" w:eastAsia="宋体" w:cs="Times New Roman"/>
          <w:vertAlign w:val="superscript"/>
          <w:b/>
          <w:sz w:val="21"/>
          <w:szCs w:val="21"/>
          <w:u w:val="thick"/>
        </w:rPr>
        <w:t xml:space="preserve">2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Rt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+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</w:t>
      </w:r>
      <w:r>
        <w:rPr>
          <w:rFonts w:ascii="Times New Roman" w:hAnsi="Times New Roman" w:eastAsia="宋体" w:cs="Times New Roman"/>
          <w:vertAlign w:val="superscript"/>
          <w:b/>
          <w:sz w:val="21"/>
          <w:szCs w:val="21"/>
          <w:u w:val="thick"/>
        </w:rPr>
        <w:t xml:space="preserve">2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IR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+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Ir</w:t>
      </w:r>
      <w:r>
        <w:rPr>
          <w:rFonts w:ascii="Times New Roman" w:hAnsi="Times New Roman" w:eastAsia="宋体" w:cs="Times New Roman"/>
          <w:sz w:val="21"/>
          <w:szCs w:val="21"/>
        </w:rPr>
        <w:t>，进一步得：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Cambria Math" w:eastAsia="Cambria Math"/>
            <w:b/>
            <w:sz w:val="21"/>
            <w:szCs w:val="21"/>
          </w:rPr>
          <m:t>I</m:t>
        </m:r>
        <m:r>
          <w:rPr>
            <w:rFonts w:ascii="Cambria Math" w:hAnsi="Cambria Math" w:cs="Cambria Math" w:eastAsia="Cambria Math"/>
            <w:b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+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64A59B2" w14:textId="7346DB70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说明：</w:t>
      </w:r>
      <m:oMath>
        <m:r>
          <w:rPr>
            <w:rFonts w:ascii="Cambria Math" w:hAnsi="Cambria Math" w:cs="Cambria Math" w:eastAsia="Cambria Math"/>
            <w:b/>
            <w:sz w:val="21"/>
            <w:szCs w:val="21"/>
          </w:rPr>
          <m:t>I</m:t>
        </m:r>
        <m:r>
          <w:rPr>
            <w:rFonts w:ascii="Cambria Math" w:hAnsi="Cambria Math" w:cs="Cambria Math" w:eastAsia="Cambria Math"/>
            <w:b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+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IR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+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 xml:space="preserve">只适用于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为纯电阻的闭合电路。</w:t>
      </w:r>
    </w:p>
    <w:p w14:paraId="0D5FD30A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闭合电路的欧姆定律</w:t>
      </w:r>
    </w:p>
    <w:p w14:paraId="302FE426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内容：闭合电路的电流跟电源的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电动势</w:t>
      </w:r>
      <w:r>
        <w:rPr>
          <w:rFonts w:ascii="Times New Roman" w:hAnsi="Times New Roman" w:eastAsia="宋体" w:cs="Times New Roman"/>
          <w:sz w:val="21"/>
          <w:szCs w:val="21"/>
        </w:rPr>
        <w:t>成正比，跟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内、外电路的电阻之和</w:t>
      </w:r>
      <w:r>
        <w:rPr>
          <w:rFonts w:ascii="Times New Roman" w:hAnsi="Times New Roman" w:eastAsia="宋体" w:cs="Times New Roman"/>
          <w:sz w:val="21"/>
          <w:szCs w:val="21"/>
        </w:rPr>
        <w:t>成反比。</w:t>
      </w:r>
    </w:p>
    <w:p w14:paraId="38506484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表达式：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+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8885951" w14:textId="1013F424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 xml:space="preserve">内、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中的电势变化：如图所示，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中电流由电源正极流向负极，沿电流方向电势降低，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中电流由电源负极流向正极，沿电流方向电势升高。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U外+U内</w:t>
      </w:r>
      <w:r>
        <w:rPr>
          <w:rFonts w:ascii="Times New Roman" w:hAnsi="Times New Roman" w:eastAsia="宋体" w:cs="Times New Roman"/>
          <w:sz w:val="21"/>
          <w:szCs w:val="21"/>
        </w:rPr>
        <w:t xml:space="preserve">。即：电源的电动势等于内、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电势降落</w:t>
      </w:r>
      <w:r>
        <w:rPr>
          <w:rFonts w:ascii="Times New Roman" w:hAnsi="Times New Roman" w:eastAsia="宋体" w:cs="Times New Roman"/>
          <w:sz w:val="21"/>
          <w:szCs w:val="21"/>
        </w:rPr>
        <w:t>之和。</w:t>
      </w: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DFC0563" wp14:editId="2DC9D8FB">
            <wp:extent cx="1314133" cy="1018648"/>
            <wp:effectExtent l="0" t="0" r="635" b="0"/>
            <wp:docPr id="100019" name="图片 100019" descr="@@@bd683bbf-8801-45ab-af67-7c8a784cf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7451" cy="104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6047" w14:textId="77777777" w:rsidR="00A72186" w:rsidRDefault="00A72186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 w14:paraId="67CE5E69" w14:textId="0C730FD0" w:rsidR="0056368F" w:rsidRDefault="00FF291F" w:rsidP="00191604">
      <w:pPr>
        <w:snapToGrid w:val="0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6</w:t>
      </w:r>
      <w:r>
        <w:rPr>
          <w:rFonts w:ascii="Times New Roman" w:hAnsi="Times New Roman" w:eastAsia="宋体" w:cs="Times New Roman"/>
          <w:b/>
          <w:sz w:val="21"/>
          <w:szCs w:val="21"/>
        </w:rPr>
        <w:t>．</w:t>
      </w:r>
      <w:r>
        <w:rPr>
          <w:rFonts w:ascii="Times New Roman" w:hAnsi="Times New Roman" w:eastAsia="宋体" w:cs="Times New Roman"/>
          <w:b/>
          <w:sz w:val="21"/>
          <w:szCs w:val="21"/>
        </w:rPr>
        <w:t>路端电压与负载的关系</w:t>
      </w:r>
    </w:p>
    <w:p w14:paraId="7308CD97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中的用电器叫作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负载</w:t>
      </w:r>
      <w:r>
        <w:rPr>
          <w:rFonts w:ascii="Times New Roman" w:hAnsi="Times New Roman" w:eastAsia="宋体" w:cs="Times New Roman"/>
          <w:sz w:val="21"/>
          <w:szCs w:val="21"/>
        </w:rPr>
        <w:t xml:space="preserve">，把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的电势降落叫作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路端电压</w:t>
      </w:r>
      <w:r>
        <w:rPr>
          <w:rFonts w:ascii="Times New Roman" w:hAnsi="Times New Roman" w:eastAsia="宋体" w:cs="Times New Roman"/>
          <w:sz w:val="21"/>
          <w:szCs w:val="21"/>
        </w:rPr>
        <w:t>。负载变化时，电路中的电流就会变化，路端电压也随之变化。</w:t>
      </w:r>
    </w:p>
    <w:p w14:paraId="33C405D4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)根据闭合电路的欧姆定律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外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＋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，若将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记为路端电压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，考虑到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内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sz w:val="21"/>
          <w:szCs w:val="21"/>
          <w:b/>
          <w:u w:val="thick"/>
        </w:rPr>
        <w:t>－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220661E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)对纯电阻电路，路端电压</w:t>
      </w:r>
      <w:r>
        <w:rPr>
          <w:rFonts w:eastAsia="宋体" w:ascii="Times New Roman" w:hAnsi="Times New Roman" w:cs="Times New Roman"/>
          <w:i/>
          <w:sz w:val="21"/>
          <w:szCs w:val="21"/>
          <w:b/>
          <w:u w:val="thick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与外电阻</w:t>
      </w:r>
      <w:r>
        <w:rPr>
          <w:rFonts w:eastAsia="宋体" w:ascii="Times New Roman" w:hAnsi="Times New Roman" w:cs="Times New Roman"/>
          <w:i/>
          <w:sz w:val="21"/>
          <w:szCs w:val="21"/>
          <w:b/>
          <w:u w:val="thick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的关系：</w:t>
      </w:r>
    </w:p>
    <w:p w14:paraId="2FFA470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当外电阻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增大时，由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+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可知，电流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；由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eastAsia="宋体" w:cs="Times New Roman"/>
          <w:sz w:val="21"/>
          <w:szCs w:val="21"/>
          <w:b/>
          <w:u w:val="thick"/>
        </w:rPr>
        <w:t>－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可知，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；当外电阻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减小时，电流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F84490A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结论：路端电压随着外电阻的增大而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，随着外电阻的减小而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0F2DF86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两种特殊情况：</w:t>
      </w:r>
    </w:p>
    <w:p w14:paraId="0075D7D3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当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外电路</w:t>
      </w:r>
      <w:r>
        <w:rPr>
          <w:rFonts w:ascii="Times New Roman" w:hAnsi="Times New Roman" w:eastAsia="宋体" w:cs="Times New Roman"/>
          <w:sz w:val="21"/>
          <w:szCs w:val="21"/>
        </w:rPr>
        <w:t xml:space="preserve">断开时，电流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>，即断路时的路端电压等于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电源电动势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3E55959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当电源两端短路时，外电阻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R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，此时电流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B625F9B" w14:textId="77777777" w:rsidR="00C54194" w:rsidRDefault="00C54194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 w14:paraId="7EE509DE" w14:textId="4367ACF1" w:rsidR="0056368F" w:rsidRDefault="00FF291F" w:rsidP="00191604">
      <w:pPr>
        <w:snapToGrid w:val="0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7</w:t>
      </w:r>
      <w:r>
        <w:rPr>
          <w:rFonts w:ascii="Times New Roman" w:hAnsi="Times New Roman" w:eastAsia="宋体" w:cs="Times New Roman"/>
          <w:b/>
          <w:sz w:val="21"/>
          <w:szCs w:val="21"/>
        </w:rPr>
        <w:t>．</w:t>
      </w:r>
      <w:r>
        <w:rPr>
          <w:rFonts w:ascii="Times New Roman" w:hAnsi="Times New Roman" w:eastAsia="宋体" w:cs="Times New Roman"/>
          <w:b/>
          <w:sz w:val="21"/>
          <w:szCs w:val="21"/>
        </w:rPr>
        <w:t>电源的</w:t>
      </w:r>
      <w:r>
        <w:rPr>
          <w:rFonts w:ascii="Times New Roman" w:hAnsi="Times New Roman" w:eastAsia="宋体" w:cs="Times New Roman"/>
          <w:b/>
          <w:sz w:val="21"/>
          <w:szCs w:val="21"/>
        </w:rPr>
        <w:t>U-I</w:t>
      </w:r>
      <w:r>
        <w:rPr>
          <w:rFonts w:ascii="Times New Roman" w:hAnsi="Times New Roman" w:eastAsia="宋体" w:cs="Times New Roman"/>
          <w:b/>
          <w:sz w:val="21"/>
          <w:szCs w:val="21"/>
        </w:rPr>
        <w:t>图像</w:t>
      </w:r>
    </w:p>
    <w:p w14:paraId="48065388" w14:textId="05547AD1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)公式：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=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E−Ir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)图像：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U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-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图像是一条倾斜的直线。</w:t>
      </w:r>
    </w:p>
    <w:p w14:paraId="35BF59C8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B2BD24D" wp14:editId="6B2FBA06">
            <wp:extent cx="1657350" cy="1152525"/>
            <wp:effectExtent l="0" t="0" r="0" b="0"/>
            <wp:docPr id="100021" name="图片 100021" descr="@@@c7691468-123f-4415-b646-9a8639e9b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5B2" w14:textId="66599F16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)纵轴上的截距：表示电源的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电动势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横轴上的截距：表示电源的短路电流，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短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I</w:t>
      </w:r>
      <w:r>
        <w:rPr>
          <w:rFonts w:eastAsia="宋体" w:ascii="Times New Roman" w:hAnsi="Times New Roman" w:cs="Times New Roman"/>
          <w:i/>
          <w:vertAlign w:val="subscript"/>
          <w:b/>
          <w:sz w:val="21"/>
          <w:szCs w:val="21"/>
          <w:u w:val="thick"/>
        </w:rPr>
        <w:t>0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0E8F7E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)图像斜率的绝对值：表示电源的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内阻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Cambria Math" w:eastAsia="Cambria Math"/>
            <w:b/>
            <w:sz w:val="21"/>
            <w:szCs w:val="21"/>
          </w:rPr>
          <m:t>r</m:t>
        </m:r>
        <m:r>
          <w:rPr>
            <w:rFonts w:ascii="Cambria Math" w:hAnsi="Cambria Math" w:cs="Cambria Math" w:eastAsia="Cambria Math"/>
            <w:b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Cambria Math"/>
                    <w:b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 w:eastAsia="Cambria Math"/>
                    <w:b/>
                    <w:sz w:val="21"/>
                    <w:szCs w:val="21"/>
                  </w:rPr>
                  <m:t>短</m:t>
                </m:r>
              </m:sub>
            </m:sSub>
          </m:den>
        </m:f>
        <m:r>
          <w:rPr>
            <w:rFonts w:ascii="Cambria Math" w:hAnsi="Cambria Math" w:cs="Cambria Math" w:eastAsia="Cambria Math"/>
            <w:b/>
            <w:sz w:val="21"/>
            <w:szCs w:val="21"/>
          </w:rPr>
          <m:t>=</m:t>
        </m:r>
      </m:oMath>
      <m:oMath>
        <m:f>
          <m:fPr>
            <m:ctrlPr>
              <w:rPr>
                <w:rFonts w:ascii="Cambria Math" w:hAnsi="Cambria Math"/>
                <w:u w:val="thick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Δ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Δ</m:t>
            </m:r>
            <m:r>
              <w:rPr>
                <w:rFonts w:ascii="Cambria Math" w:hAnsi="Cambria Math" w:cs="Cambria Math" w:eastAsia="Cambria Math"/>
                <w:b/>
                <w:sz w:val="21"/>
                <w:szCs w:val="21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671DAD2" w14:textId="77777777" w:rsidR="00C54194" w:rsidRPr="00C54194" w:rsidRDefault="00C54194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12.4 能源与可持续发展</w:t>
      </w:r>
    </w:p>
    <w:p w14:paraId="65F119BE" w14:textId="416CCFEF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8</w:t>
      </w:r>
      <w:r>
        <w:rPr>
          <w:rFonts w:ascii="Times New Roman" w:hAnsi="Times New Roman" w:eastAsia="宋体" w:cs="Times New Roman"/>
          <w:b/>
          <w:sz w:val="21"/>
          <w:szCs w:val="21"/>
        </w:rPr>
        <w:t>．能量守恒定律</w:t>
      </w:r>
    </w:p>
    <w:p w14:paraId="6D7580E3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)能量既不会凭空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产生</w:t>
      </w:r>
      <w:r>
        <w:rPr>
          <w:rFonts w:ascii="Times New Roman" w:hAnsi="Times New Roman" w:eastAsia="宋体" w:cs="Times New Roman"/>
          <w:sz w:val="21"/>
          <w:szCs w:val="21"/>
        </w:rPr>
        <w:t>，也不会凭空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消失</w:t>
      </w:r>
      <w:r>
        <w:rPr>
          <w:rFonts w:ascii="Times New Roman" w:hAnsi="Times New Roman" w:eastAsia="宋体" w:cs="Times New Roman"/>
          <w:sz w:val="21"/>
          <w:szCs w:val="21"/>
        </w:rPr>
        <w:t>，它只能从一种形式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转化</w:t>
      </w:r>
      <w:r>
        <w:rPr>
          <w:rFonts w:ascii="Times New Roman" w:hAnsi="Times New Roman" w:eastAsia="宋体" w:cs="Times New Roman"/>
          <w:sz w:val="21"/>
          <w:szCs w:val="21"/>
        </w:rPr>
        <w:t>为其他形式，或者从一个物体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转移</w:t>
      </w:r>
      <w:r>
        <w:rPr>
          <w:rFonts w:ascii="Times New Roman" w:hAnsi="Times New Roman" w:eastAsia="宋体" w:cs="Times New Roman"/>
          <w:sz w:val="21"/>
          <w:szCs w:val="21"/>
        </w:rPr>
        <w:t>到别的物体，在转化或转移的过程中，能量的总量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保持不变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FDE6FC3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 xml:space="preserve">)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能量守恒定律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是贯穿物理学的基本规律，是在各种自然现象中普遍适用的一条规律。</w:t>
      </w:r>
    </w:p>
    <w:p w14:paraId="237269E0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)能量守恒定律的表达式</w:t>
      </w:r>
    </w:p>
    <w:p w14:paraId="77548EA3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初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=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cs="Times New Roman" w:eastAsia="宋体"/>
          <w:i/>
          <w:vertAlign w:val="subscript"/>
          <w:b/>
          <w:sz w:val="21"/>
          <w:szCs w:val="21"/>
          <w:u w:val="thick"/>
        </w:rPr>
        <w:t>末</w:t>
      </w:r>
      <w:r>
        <w:rPr>
          <w:rFonts w:ascii="Times New Roman" w:hAnsi="Times New Roman" w:eastAsia="宋体" w:cs="Times New Roman"/>
          <w:sz w:val="21"/>
          <w:szCs w:val="21"/>
        </w:rPr>
        <w:t>，初状态各种能量的总和等于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末</w:t>
      </w:r>
      <w:r>
        <w:rPr>
          <w:rFonts w:ascii="Times New Roman" w:hAnsi="Times New Roman" w:eastAsia="宋体" w:cs="Times New Roman"/>
          <w:sz w:val="21"/>
          <w:szCs w:val="21"/>
        </w:rPr>
        <w:t>状态各种能量的总和。</w:t>
      </w:r>
    </w:p>
    <w:p w14:paraId="01F1025F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b/>
          <w:u w:val="thick"/>
        </w:rPr>
        <w:t>②Δ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增</w:t>
      </w:r>
      <w:r>
        <w:rPr>
          <w:rFonts w:ascii="Times New Roman" w:hAnsi="Times New Roman" w:eastAsia="宋体" w:cs="Times New Roman"/>
          <w:sz w:val="21"/>
          <w:szCs w:val="21"/>
          <w:b/>
          <w:u w:val="thick"/>
        </w:rPr>
        <w:t>=Δ</w:t>
      </w:r>
      <w:r>
        <w:rPr>
          <w:rFonts w:eastAsia="宋体" w:ascii="Times New Roman" w:hAnsi="Times New Roman" w:cs="Times New Roman"/>
          <w:i/>
          <w:b/>
          <w:sz w:val="21"/>
          <w:szCs w:val="21"/>
          <w:u w:val="thick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/>
          <w:u w:val="thick"/>
        </w:rPr>
        <w:t>减</w:t>
      </w:r>
      <w:r>
        <w:rPr>
          <w:rFonts w:ascii="Times New Roman" w:hAnsi="Times New Roman" w:eastAsia="宋体" w:cs="Times New Roman"/>
          <w:sz w:val="21"/>
          <w:szCs w:val="21"/>
        </w:rPr>
        <w:t>，某些能量的增加量等于其他能量的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减少量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BCA41F1" w14:textId="77777777" w:rsidR="00C54194" w:rsidRDefault="00C54194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 w14:paraId="3B823CB1" w14:textId="72A26A05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9</w:t>
      </w:r>
      <w:r>
        <w:rPr>
          <w:rFonts w:ascii="Times New Roman" w:hAnsi="Times New Roman" w:eastAsia="宋体" w:cs="Times New Roman"/>
          <w:b/>
          <w:sz w:val="21"/>
          <w:szCs w:val="21"/>
        </w:rPr>
        <w:t>．能量转移或转化的方向性</w:t>
      </w:r>
    </w:p>
    <w:p w14:paraId="0E5F22B4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一切与热现象有关的宏观自然过程都是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不可逆</w:t>
      </w:r>
      <w:r>
        <w:rPr>
          <w:rFonts w:ascii="Times New Roman" w:hAnsi="Times New Roman" w:eastAsia="宋体" w:cs="Times New Roman"/>
          <w:sz w:val="21"/>
          <w:szCs w:val="21"/>
        </w:rPr>
        <w:t>的，即一切与热现象有关的宏观过程具有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2C3030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能量的转移具有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：如热量可以自发地从高温物体传给低温物体</w:t>
      </w:r>
      <w:r>
        <w:rPr>
          <w:rFonts w:ascii="Times New Roman" w:hAnsi="Times New Roman" w:eastAsia="宋体" w:cs="Times New Roman"/>
          <w:sz w:val="21"/>
          <w:szCs w:val="21"/>
        </w:rPr>
        <w:t>，但不能自发地从低温物体传给高温物体。</w:t>
      </w:r>
    </w:p>
    <w:p w14:paraId="3E58AAE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能量的转化具有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：如电池中的化学能转化为电能，电能又通过灯泡转化为内能和光能，热和光被其他物质吸收之后变成周围环境的内能，我们很难把这些内能收集起来重新利用。</w:t>
      </w:r>
    </w:p>
    <w:p w14:paraId="6AA1BED4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(2)</w:t>
      </w:r>
      <w:r>
        <w:rPr>
          <w:rFonts w:ascii="Times New Roman" w:hAnsi="Times New Roman" w:eastAsia="宋体" w:cs="Times New Roman"/>
          <w:sz w:val="21"/>
          <w:szCs w:val="21"/>
        </w:rPr>
        <w:t>能量耗散</w:t>
      </w:r>
    </w:p>
    <w:p w14:paraId="5A22B377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在能量转化过程中，散失到环境中的内能很难收集起来重新利用，这种现象叫能量的耗散。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能量耗散</w:t>
      </w:r>
      <w:r>
        <w:rPr>
          <w:rFonts w:ascii="Times New Roman" w:hAnsi="Times New Roman" w:eastAsia="宋体" w:cs="Times New Roman"/>
          <w:sz w:val="21"/>
          <w:szCs w:val="21"/>
        </w:rPr>
        <w:t xml:space="preserve">是从能量转化的角度反映出自然界中的宏观过程具有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04BBE04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能量的耗散表明，在能源的利用过程中，能量在数量上虽未减少，但在可利用的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品质上</w:t>
      </w:r>
      <w:r>
        <w:rPr>
          <w:rFonts w:ascii="Times New Roman" w:hAnsi="Times New Roman" w:eastAsia="宋体" w:cs="Times New Roman"/>
          <w:sz w:val="21"/>
          <w:szCs w:val="21"/>
        </w:rPr>
        <w:t>降低了，从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便于利用</w:t>
      </w:r>
      <w:r>
        <w:rPr>
          <w:rFonts w:ascii="Times New Roman" w:hAnsi="Times New Roman" w:eastAsia="宋体" w:cs="Times New Roman"/>
          <w:sz w:val="21"/>
          <w:szCs w:val="21"/>
        </w:rPr>
        <w:t>的能源变成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不便于利用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sz w:val="21"/>
          <w:szCs w:val="21"/>
        </w:rPr>
        <w:t>能源。这是能源危机的深层次的含义，也是自然界的能量虽然守恒，但还是要节约能源的根本原因。</w:t>
      </w:r>
    </w:p>
    <w:p w14:paraId="106DDD05" w14:textId="77777777" w:rsidR="00C54194" w:rsidRDefault="00C54194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p w14:paraId="24484708" w14:textId="02584C25" w:rsidR="0056368F" w:rsidRDefault="00FF291F" w:rsidP="00191604">
      <w:pPr>
        <w:snapToGrid w:val="0"/>
        <w:spacing w:line="300" w:lineRule="auto" w:before="0" w:after="0"/>
        <w:jc w:val="left"/>
        <w:rPr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10</w:t>
      </w:r>
      <w:r>
        <w:rPr>
          <w:rFonts w:ascii="Times New Roman" w:hAnsi="Times New Roman" w:eastAsia="宋体" w:cs="Times New Roman"/>
          <w:b/>
          <w:sz w:val="21"/>
          <w:szCs w:val="21"/>
        </w:rPr>
        <w:t>．</w:t>
      </w:r>
      <w:r>
        <w:rPr>
          <w:rFonts w:ascii="Times New Roman" w:hAnsi="Times New Roman" w:eastAsia="宋体" w:cs="Times New Roman"/>
          <w:b/>
          <w:sz w:val="21"/>
          <w:szCs w:val="21"/>
        </w:rPr>
        <w:t>能源的分类与应用　能源与社会发展</w:t>
      </w:r>
    </w:p>
    <w:p w14:paraId="03D9C491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能源的分类</w:t>
      </w:r>
    </w:p>
    <w:p w14:paraId="5456AD2A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不可再生能源：像煤炭、石油和天然气这类无法在短时间内再生的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化石</w:t>
      </w:r>
      <w:r>
        <w:rPr>
          <w:rFonts w:ascii="Times New Roman" w:hAnsi="Times New Roman" w:eastAsia="宋体" w:cs="Times New Roman"/>
          <w:sz w:val="21"/>
          <w:szCs w:val="21"/>
        </w:rPr>
        <w:t>能源。</w:t>
      </w:r>
    </w:p>
    <w:p w14:paraId="1C3E10D5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可再生能源：像水能、风能这类在自然界可以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再生</w:t>
      </w:r>
      <w:r>
        <w:rPr>
          <w:rFonts w:ascii="Times New Roman" w:hAnsi="Times New Roman" w:eastAsia="宋体" w:cs="Times New Roman"/>
          <w:sz w:val="21"/>
          <w:szCs w:val="21"/>
        </w:rPr>
        <w:t>的能源。</w:t>
      </w:r>
    </w:p>
    <w:p w14:paraId="1418766D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能源的开发与应用</w:t>
      </w:r>
    </w:p>
    <w:p w14:paraId="0983EC2C" w14:textId="0FB7543C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近年来，我国在能源开发方面取得了很大成就，如太阳能发电、水力发电、风能发电、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核能</w:t>
      </w:r>
      <w:r>
        <w:rPr>
          <w:rFonts w:ascii="Times New Roman" w:hAnsi="Times New Roman" w:eastAsia="宋体" w:cs="Times New Roman"/>
          <w:sz w:val="21"/>
          <w:szCs w:val="21"/>
        </w:rPr>
        <w:t>发电等。</w:t>
      </w:r>
    </w:p>
    <w:p w14:paraId="25080CC8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能源与社会发展</w:t>
      </w:r>
    </w:p>
    <w:p w14:paraId="40DF225B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能源利用的三个时期：柴薪时期、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煤炭</w:t>
      </w:r>
      <w:r>
        <w:rPr>
          <w:rFonts w:ascii="Times New Roman" w:hAnsi="Times New Roman" w:eastAsia="宋体" w:cs="Times New Roman"/>
          <w:sz w:val="21"/>
          <w:szCs w:val="21"/>
        </w:rPr>
        <w:t>时期、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石油</w:t>
      </w:r>
      <w:r>
        <w:rPr>
          <w:rFonts w:ascii="Times New Roman" w:hAnsi="Times New Roman" w:eastAsia="宋体" w:cs="Times New Roman"/>
          <w:sz w:val="21"/>
          <w:szCs w:val="21"/>
        </w:rPr>
        <w:t>时期。</w:t>
      </w:r>
    </w:p>
    <w:p w14:paraId="4B35E4C2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能源是人类社会活动的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物质基础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95CF4C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煤炭和石油的燃烧对环境的危害</w:t>
      </w:r>
    </w:p>
    <w:p w14:paraId="273E9B3C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燃烧时增加了大气中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二氧化碳</w:t>
      </w:r>
      <w:r>
        <w:rPr>
          <w:rFonts w:ascii="Times New Roman" w:hAnsi="Times New Roman" w:eastAsia="宋体" w:cs="Times New Roman"/>
          <w:sz w:val="21"/>
          <w:szCs w:val="21"/>
        </w:rPr>
        <w:t xml:space="preserve">的含量，加剧了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温室效应</w:t>
      </w:r>
      <w:r>
        <w:rPr>
          <w:rFonts w:ascii="Times New Roman" w:hAnsi="Times New Roman" w:eastAsia="宋体" w:cs="Times New Roman"/>
          <w:sz w:val="21"/>
          <w:szCs w:val="21"/>
        </w:rPr>
        <w:t xml:space="preserve">。</w:t>
      </w:r>
    </w:p>
    <w:p w14:paraId="27D613C1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因为煤炭和石油中常常含有硫，燃烧时形成的二氧化硫等物质使雨水的酸度升高，形成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酸雨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AC0AD7A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内燃机工作时的高温使空气和燃料中的多种物质发生化学反应，产生氮的氧化物和碳氢化合物。这些化合物在大气中受到紫外线的照射，产生二次污染物质</w:t>
      </w:r>
      <w:r>
        <w:rPr>
          <w:rFonts w:ascii="Times New Roman" w:hAnsi="Times New Roman" w:eastAsia="宋体" w:cs="Times New Roman"/>
          <w:sz w:val="21"/>
          <w:szCs w:val="21"/>
        </w:rPr>
        <w:t>——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光化学烟雾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CBFD69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能源的开发与环境的关系</w:t>
      </w:r>
    </w:p>
    <w:p w14:paraId="28C561B0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人类的生存与发展需要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能源</w:t>
      </w:r>
      <w:r>
        <w:rPr>
          <w:rFonts w:ascii="Times New Roman" w:hAnsi="Times New Roman" w:eastAsia="宋体" w:cs="Times New Roman"/>
          <w:sz w:val="21"/>
          <w:szCs w:val="21"/>
        </w:rPr>
        <w:t>，能源的开发与使用又会对环境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造成影响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7416DC9" w14:textId="77777777" w:rsidR="0056368F" w:rsidRDefault="00FF291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一方面要大力提倡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节能</w:t>
      </w:r>
      <w:r>
        <w:rPr>
          <w:rFonts w:ascii="Times New Roman" w:hAnsi="Times New Roman" w:eastAsia="宋体" w:cs="Times New Roman"/>
          <w:sz w:val="21"/>
          <w:szCs w:val="21"/>
        </w:rPr>
        <w:t>，另一方面要发展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可再生</w:t>
      </w:r>
      <w:r>
        <w:rPr>
          <w:rFonts w:ascii="Times New Roman" w:hAnsi="Times New Roman" w:eastAsia="宋体" w:cs="Times New Roman"/>
          <w:sz w:val="21"/>
          <w:szCs w:val="21"/>
        </w:rPr>
        <w:t>能源以及天然气、清洁煤和核能等在生产及</w:t>
      </w:r>
      <w:r>
        <w:rPr>
          <w:rFonts w:ascii="Times New Roman" w:hAnsi="Times New Roman" w:eastAsia="宋体" w:cs="Times New Roman"/>
          <w:sz w:val="21"/>
          <w:szCs w:val="21"/>
        </w:rPr>
        <w:t>消费过程中对生态环境的污染程度低的</w:t>
      </w:r>
      <w:r>
        <w:rPr>
          <w:rFonts w:ascii="Times New Roman" w:hAnsi="Times New Roman" w:eastAsia="宋体" w:cs="Times New Roman"/>
          <w:b/>
          <w:sz w:val="21"/>
          <w:szCs w:val="21"/>
          <w:u w:val="thick"/>
        </w:rPr>
        <w:t xml:space="preserve">清洁</w:t>
      </w:r>
      <w:r>
        <w:rPr>
          <w:rFonts w:ascii="Times New Roman" w:hAnsi="Times New Roman" w:eastAsia="宋体" w:cs="Times New Roman"/>
          <w:sz w:val="21"/>
          <w:szCs w:val="21"/>
        </w:rPr>
        <w:t>能源。</w:t>
      </w:r>
    </w:p>
    <w:p w14:paraId="004E527E" w14:textId="77777777" w:rsidR="0056368F" w:rsidRDefault="0056368F" w:rsidP="00191604">
      <w:pPr>
        <w:snapToGrid w:val="0"/>
        <w:spacing w:line="300" w:lineRule="auto" w:before="0" w:after="0"/>
        <w:jc w:val="left"/>
        <w:rPr>
          <w:sz w:val="21"/>
          <w:szCs w:val="21"/>
        </w:rPr>
      </w:pPr>
    </w:p>
    <w:sectPr w:rsidR="0056368F" w:rsidSect="00191604">
      <w:footerReference w:type="even" r:id="rId18"/>
      <w:footerReference w:type="default" r:id="rId19"/>
      <w:pgSz w:w="11906" w:h="16838" w:code="9" w:orient="portrait"/>
      <w:pgMar w:top="720" w:right="720" w:bottom="720" w:left="720" w:header="720" w:footer="72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D8885" w14:textId="77777777" w:rsidR="00000000" w:rsidRDefault="00FF291F">
      <w:r>
        <w:separator/>
      </w:r>
    </w:p>
  </w:endnote>
  <w:endnote w:type="continuationSeparator" w:id="0">
    <w:p w14:paraId="26DDFCD8" w14:textId="77777777" w:rsidR="00000000" w:rsidRDefault="00FF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91A8" w14:textId="0E2837C6" w:rsidR="00855687" w:rsidRPr="00BC62FB" w:rsidRDefault="00FF291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B59B" w14:textId="71720E4C" w:rsidR="00855687" w:rsidRPr="00BC62FB" w:rsidRDefault="00FF291F" w:rsidP="00BC62FB">
    <w:pPr>
      <w:jc w:val="left"/>
      <w:spacing w:before="0" w:after="0" w:line="300" w:lineRule="auto"/>
    </w:pPr>
    <w:r>
      <w:rPr>
        <w:rFonts w:hint="eastAsia" w:ascii="Times New Roman" w:hAnsi="Times New Roman" w:eastAsia="宋体" w:cs="Times New Roman"/>
        <w:sz w:val="21"/>
        <w:szCs w:val="21"/>
      </w:rPr>
      <w:t>试卷第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=</w:instrTex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page 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instrText>5</w:instrText>
    </w:r>
    <w:r>
      <w:rPr>
        <w:rFonts w:ascii="Times New Roman" w:hAnsi="Times New Roman" w:eastAsia="宋体" w:cs="Times New Roman"/>
        <w:noProof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instrText xml:space="preserve">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t>5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hint="eastAsia" w:ascii="Times New Roman" w:hAnsi="Times New Roman" w:eastAsia="宋体" w:cs="Times New Roman"/>
        <w:sz w:val="21"/>
        <w:szCs w:val="21"/>
      </w:rPr>
      <w:t>页，共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=</w:instrTex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sectionpages 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instrText>5</w:instrText>
    </w:r>
    <w:r>
      <w:rPr>
        <w:rFonts w:ascii="Times New Roman" w:hAnsi="Times New Roman" w:eastAsia="宋体" w:cs="Times New Roman"/>
        <w:noProof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instrText xml:space="preserve">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t>5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hint="eastAsia" w:ascii="Times New Roman" w:hAnsi="Times New Roman" w:eastAsia="宋体" w:cs="Times New Roman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06128" w14:textId="77777777" w:rsidR="00000000" w:rsidRDefault="00FF291F">
      <w:r>
        <w:separator/>
      </w:r>
    </w:p>
  </w:footnote>
  <w:footnote w:type="continuationSeparator" w:id="0">
    <w:p w14:paraId="49F01195" w14:textId="77777777" w:rsidR="00000000" w:rsidRDefault="00FF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1604"/>
    <w:rsid w:val="001D7A06"/>
    <w:rsid w:val="00284433"/>
    <w:rsid w:val="002A1EC6"/>
    <w:rsid w:val="002E035E"/>
    <w:rsid w:val="004E46D8"/>
    <w:rsid w:val="00537201"/>
    <w:rsid w:val="0056368F"/>
    <w:rsid w:val="006A4C40"/>
    <w:rsid w:val="006B16C5"/>
    <w:rsid w:val="00776133"/>
    <w:rsid w:val="00811C76"/>
    <w:rsid w:val="00855687"/>
    <w:rsid w:val="008C07DE"/>
    <w:rsid w:val="00A30CCE"/>
    <w:rsid w:val="00A72186"/>
    <w:rsid w:val="00AC3E9C"/>
    <w:rsid w:val="00BC2225"/>
    <w:rsid w:val="00BC4F14"/>
    <w:rsid w:val="00BC62FB"/>
    <w:rsid w:val="00BF535F"/>
    <w:rsid w:val="00C54194"/>
    <w:rsid w:val="00C806B0"/>
    <w:rsid w:val="00E476EE"/>
    <w:rsid w:val="00EF035E"/>
    <w:rsid w:val="00F16B29"/>
    <w:rsid w:val="00F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5C91"/>
  <w15:docId w15:val="{8F9D9EF5-E186-4072-89DC-7C825AC9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2017-07-19T12:07:00Z</dcterms:created>
  <dcterms:modified xsi:type="dcterms:W3CDTF">2026-07-26T07:10:00Z</dcterms:modified>
  <dc:title>第12章 电能 能量守恒定律知识清单（知识点，题目+答案）（共10题）（教材归类精修·答案加粗下划线·复核完善）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009f87f2a00c49988496d4d913300201ntg2mzk1mdi1</vt:lpwstr>
  </property>
</Properties>
</file>